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6A13" w:rsidP="00266A13">
      <w:pPr>
        <w:pStyle w:val="Title"/>
      </w:pPr>
      <w:r>
        <w:fldChar w:fldCharType="begin"/>
      </w:r>
      <w:r>
        <w:instrText xml:space="preserve"> TITLE   \* MERGEFORMAT </w:instrText>
      </w:r>
      <w:r>
        <w:fldChar w:fldCharType="separate"/>
      </w:r>
      <w:r>
        <w:t>MEM08007 Control surface finish production and finished product quality</w:t>
      </w:r>
      <w:r>
        <w:fldChar w:fldCharType="end"/>
      </w:r>
    </w:p>
    <w:p w:rsidR="00266A13" w:rsidP="00266A13">
      <w:pPr>
        <w:pStyle w:val="Version"/>
        <w:sectPr w:rsidSect="00636D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6DD1" w:rsidP="00636DD1">
      <w:pPr>
        <w:pStyle w:val="SuperHeading"/>
      </w:pPr>
      <w:r w:rsidRPr="00636DD1">
        <w:t>MEM08007 Control surface finish production and finished product quality</w:t>
      </w:r>
    </w:p>
    <w:p w:rsidR="00000000" w:rsidRPr="00636DD1" w:rsidP="00636DD1">
      <w:pPr>
        <w:pStyle w:val="Heading1"/>
      </w:pPr>
      <w:bookmarkStart w:id="1" w:name="O_948026"/>
      <w:bookmarkEnd w:id="1"/>
      <w:r w:rsidRPr="00636DD1">
        <w:t>Modification History</w:t>
      </w:r>
    </w:p>
    <w:p w:rsidR="00000000" w:rsidRPr="00636DD1" w:rsidP="00266A13">
      <w:pPr>
        <w:pStyle w:val="BodyText"/>
      </w:pPr>
      <w:r w:rsidRPr="00636DD1">
        <w:t>Release 1. Supersedes and is equivalent to MEM08007B Control surface finish production and finished product quality</w:t>
      </w:r>
    </w:p>
    <w:p w:rsidR="00000000" w:rsidRPr="00636DD1" w:rsidP="00636DD1">
      <w:pPr>
        <w:pStyle w:val="Heading1"/>
      </w:pPr>
      <w:bookmarkStart w:id="2" w:name="O_948034"/>
      <w:bookmarkEnd w:id="2"/>
      <w:r w:rsidRPr="00636DD1">
        <w:t>Application</w:t>
      </w:r>
    </w:p>
    <w:p w:rsidR="00000000" w:rsidRPr="00636DD1" w:rsidP="00266A13">
      <w:pPr>
        <w:pStyle w:val="BodyText"/>
      </w:pPr>
      <w:r w:rsidRPr="00636DD1">
        <w:t>This unit of competency defines the skills and knowledge required to apply the principles of quality assurance, research and quality information to the production process, and perform quality tests to industry standards where analyses are confined to the u</w:t>
      </w:r>
      <w:r w:rsidRPr="00636DD1">
        <w:t xml:space="preserve">se of basic instruments. </w:t>
      </w:r>
    </w:p>
    <w:p w:rsidR="00000000" w:rsidRPr="00636DD1" w:rsidP="00266A13">
      <w:pPr>
        <w:pStyle w:val="BodyText"/>
      </w:pPr>
      <w:r w:rsidRPr="00636DD1">
        <w:t>Where the interpretation of technical drawings is required unit MEM09002 Interpret technical drawing should also be selected.</w:t>
      </w:r>
    </w:p>
    <w:p w:rsidR="00000000" w:rsidRPr="00636DD1" w:rsidP="00266A13">
      <w:pPr>
        <w:pStyle w:val="BodyText"/>
      </w:pPr>
      <w:r w:rsidRPr="00636DD1">
        <w:t>Where the selection and use of engineering measurement is required unit MEM12023 Perform engineering m</w:t>
      </w:r>
      <w:r w:rsidRPr="00636DD1">
        <w:t>easurements should also be selected.</w:t>
      </w:r>
    </w:p>
    <w:p w:rsidR="00000000" w:rsidRPr="00636DD1" w:rsidP="00266A13">
      <w:pPr>
        <w:pStyle w:val="BodyText"/>
      </w:pPr>
      <w:r w:rsidRPr="00636DD1">
        <w:t>Where the selection and use of tools is required unit MEM18001 Use hand tools and unit MEM18002 Use power tools/hand held operations, should also be selected as appropriate.</w:t>
      </w:r>
    </w:p>
    <w:p w:rsidR="00000000" w:rsidRPr="00636DD1" w:rsidP="00266A13">
      <w:pPr>
        <w:pStyle w:val="BodyText"/>
      </w:pPr>
      <w:r w:rsidRPr="00636DD1">
        <w:t xml:space="preserve">No licensing, legislative or certification </w:t>
      </w:r>
      <w:r w:rsidRPr="00636DD1">
        <w:t>requirements apply to this unit at the time of publication.</w:t>
      </w:r>
    </w:p>
    <w:p w:rsidR="00000000" w:rsidRPr="00636DD1" w:rsidP="00636DD1">
      <w:pPr>
        <w:pStyle w:val="BodyText"/>
      </w:pPr>
      <w:r w:rsidRPr="00636DD1">
        <w:rPr>
          <w:rStyle w:val="SpecialBold"/>
        </w:rPr>
        <w:t>Band:</w:t>
      </w:r>
      <w:r w:rsidRPr="00636DD1">
        <w:rPr>
          <w:rStyle w:val="SpecialBold"/>
        </w:rPr>
        <w:tab/>
        <w:t>A</w:t>
      </w:r>
    </w:p>
    <w:p w:rsidR="00000000" w:rsidRPr="00636DD1" w:rsidP="00636DD1">
      <w:pPr>
        <w:pStyle w:val="BodyText"/>
      </w:pPr>
      <w:r w:rsidRPr="00636DD1">
        <w:rPr>
          <w:rStyle w:val="SpecialBold"/>
        </w:rPr>
        <w:t>Unit Weight:</w:t>
      </w:r>
      <w:r w:rsidRPr="00636DD1">
        <w:rPr>
          <w:rStyle w:val="SpecialBold"/>
        </w:rPr>
        <w:tab/>
        <w:t>4</w:t>
      </w:r>
    </w:p>
    <w:p w:rsidR="00000000" w:rsidRPr="00636DD1" w:rsidP="00636DD1">
      <w:pPr>
        <w:pStyle w:val="AllowPageBreak"/>
      </w:pPr>
    </w:p>
    <w:p w:rsidR="00000000" w:rsidRPr="00636DD1" w:rsidP="00636DD1">
      <w:pPr>
        <w:pStyle w:val="Heading1"/>
      </w:pPr>
      <w:bookmarkStart w:id="3" w:name="O_948033"/>
      <w:bookmarkEnd w:id="3"/>
      <w:r w:rsidRPr="00636DD1">
        <w:t>Pre-requisite Unit</w:t>
      </w:r>
    </w:p>
    <w:tbl>
      <w:tblPr>
        <w:tblW w:w="9464" w:type="dxa"/>
        <w:tblLayout w:type="fixed"/>
        <w:tblCellMar>
          <w:left w:w="62" w:type="dxa"/>
          <w:right w:w="62" w:type="dxa"/>
        </w:tblCellMar>
        <w:tblLook w:val="0000"/>
      </w:tblPr>
      <w:tblGrid>
        <w:gridCol w:w="2284"/>
        <w:gridCol w:w="7180"/>
      </w:tblGrid>
      <w:tr w:rsidTr="00636DD1">
        <w:tblPrEx>
          <w:tblW w:w="9464" w:type="dxa"/>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t>MEM11011</w:t>
            </w:r>
          </w:p>
        </w:tc>
        <w:tc>
          <w:tcPr>
            <w:tcW w:w="7180" w:type="dxa"/>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t>Undertake manual handling</w:t>
            </w:r>
          </w:p>
        </w:tc>
      </w:tr>
      <w:tr w:rsidTr="00636DD1">
        <w:tblPrEx>
          <w:tblW w:w="9464" w:type="dxa"/>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t>MEM13015</w:t>
            </w:r>
          </w:p>
        </w:tc>
        <w:tc>
          <w:tcPr>
            <w:tcW w:w="7180" w:type="dxa"/>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t>Work safely and effectively in manufacturing and engineering</w:t>
            </w:r>
          </w:p>
        </w:tc>
      </w:tr>
      <w:tr w:rsidTr="00636DD1">
        <w:tblPrEx>
          <w:tblW w:w="9464" w:type="dxa"/>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t>MEM16006</w:t>
            </w:r>
          </w:p>
        </w:tc>
        <w:tc>
          <w:tcPr>
            <w:tcW w:w="7180" w:type="dxa"/>
            <w:tcBorders>
              <w:top w:val="nil"/>
              <w:left w:val="nil"/>
              <w:bottom w:val="nil"/>
              <w:right w:val="nil"/>
            </w:tcBorders>
            <w:tcMar>
              <w:top w:w="0" w:type="dxa"/>
              <w:left w:w="62" w:type="dxa"/>
              <w:bottom w:w="0" w:type="dxa"/>
              <w:right w:w="62" w:type="dxa"/>
            </w:tcMar>
          </w:tcPr>
          <w:p w:rsidR="00000000" w:rsidRPr="00636DD1" w:rsidP="00636DD1">
            <w:pPr>
              <w:pStyle w:val="BodyText"/>
            </w:pPr>
            <w:r w:rsidRPr="00636DD1">
              <w:t>Organise and communicate information</w:t>
            </w:r>
          </w:p>
        </w:tc>
      </w:tr>
    </w:tbl>
    <w:p w:rsidR="00000000" w:rsidRPr="00636DD1" w:rsidP="00636DD1">
      <w:pPr>
        <w:pStyle w:val="BodyText"/>
      </w:pPr>
    </w:p>
    <w:p w:rsidR="00000000" w:rsidRPr="00636DD1" w:rsidP="00636DD1">
      <w:pPr>
        <w:pStyle w:val="AllowPageBreak"/>
      </w:pPr>
    </w:p>
    <w:p w:rsidR="00000000" w:rsidRPr="00636DD1" w:rsidP="00636DD1">
      <w:pPr>
        <w:pStyle w:val="Heading1"/>
      </w:pPr>
      <w:bookmarkStart w:id="4" w:name="O_948032"/>
      <w:bookmarkEnd w:id="4"/>
      <w:r w:rsidRPr="00636DD1">
        <w:t>Competency Field</w:t>
      </w:r>
    </w:p>
    <w:p w:rsidR="00000000" w:rsidRPr="00636DD1" w:rsidP="00266A13">
      <w:pPr>
        <w:pStyle w:val="BodyText"/>
      </w:pPr>
      <w:r w:rsidRPr="00636DD1">
        <w:t>Surface finishing</w:t>
      </w:r>
    </w:p>
    <w:p w:rsidR="00000000" w:rsidRPr="00636DD1" w:rsidP="00636DD1">
      <w:pPr>
        <w:pStyle w:val="Heading1"/>
      </w:pPr>
      <w:bookmarkStart w:id="5" w:name="O_948030"/>
      <w:bookmarkEnd w:id="5"/>
      <w:r w:rsidRPr="00636DD1">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636DD1">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t>Performance criteria describe the performance needed to demonstrate ach</w:t>
            </w:r>
            <w:r w:rsidRPr="00636DD1">
              <w:t>ievement of the element.</w:t>
            </w:r>
          </w:p>
        </w:tc>
      </w:tr>
      <w:tr w:rsidTr="00636DD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36DD1" w:rsidP="00636DD1">
            <w:pPr>
              <w:pStyle w:val="BodyText"/>
            </w:pPr>
            <w:r w:rsidRPr="00636DD1">
              <w:t>1</w:t>
            </w:r>
          </w:p>
        </w:tc>
        <w:tc>
          <w:tcPr>
            <w:tcW w:w="1986" w:type="dxa"/>
            <w:vMerge w:val="restart"/>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t>1.1</w:t>
            </w:r>
          </w:p>
        </w:tc>
        <w:tc>
          <w:tcPr>
            <w:tcW w:w="5678" w:type="dxa"/>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t>Follow standard operating procedures (SOPs)</w:t>
            </w:r>
          </w:p>
        </w:tc>
      </w:tr>
      <w:tr w:rsidTr="00636DD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t>1.2</w:t>
            </w:r>
          </w:p>
        </w:tc>
        <w:tc>
          <w:tcPr>
            <w:tcW w:w="5678" w:type="dxa"/>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t>Comply with work health and safety (WHS) requirements at all times</w:t>
            </w:r>
          </w:p>
        </w:tc>
      </w:tr>
      <w:tr w:rsidTr="00636DD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t>1.3</w:t>
            </w:r>
          </w:p>
        </w:tc>
        <w:tc>
          <w:tcPr>
            <w:tcW w:w="5678" w:type="dxa"/>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t>Use appropriate personal protective equipment</w:t>
            </w:r>
            <w:r w:rsidRPr="00636DD1">
              <w:t xml:space="preserve"> (PPE) in accordance with SOPs</w:t>
            </w:r>
          </w:p>
        </w:tc>
      </w:tr>
      <w:tr w:rsidTr="00636DD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t>1.4</w:t>
            </w:r>
          </w:p>
        </w:tc>
        <w:tc>
          <w:tcPr>
            <w:tcW w:w="5678" w:type="dxa"/>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t>Identify job requirements from specifications, job sheets or work instructions</w:t>
            </w:r>
          </w:p>
        </w:tc>
      </w:tr>
      <w:tr w:rsidTr="00636DD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36DD1">
            <w:pPr>
              <w:pStyle w:val="BodyText"/>
              <w:rPr>
                <w:lang w:val="en-NZ"/>
              </w:rPr>
            </w:pPr>
          </w:p>
        </w:tc>
      </w:tr>
      <w:tr w:rsidTr="00636DD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36DD1" w:rsidP="00636DD1">
            <w:pPr>
              <w:pStyle w:val="BodyText"/>
            </w:pPr>
            <w:r w:rsidRPr="00636DD1">
              <w:t>2</w:t>
            </w:r>
          </w:p>
        </w:tc>
        <w:tc>
          <w:tcPr>
            <w:tcW w:w="1986" w:type="dxa"/>
            <w:vMerge w:val="restart"/>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rPr>
                <w:rStyle w:val="SpecialBold"/>
              </w:rPr>
              <w:t>Apply principles of quality assurance</w:t>
            </w:r>
          </w:p>
        </w:tc>
        <w:tc>
          <w:tcPr>
            <w:tcW w:w="779" w:type="dxa"/>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t>2.1</w:t>
            </w:r>
          </w:p>
        </w:tc>
        <w:tc>
          <w:tcPr>
            <w:tcW w:w="5678" w:type="dxa"/>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t>Apply quality assurance standards to enterprise specifications</w:t>
            </w:r>
          </w:p>
        </w:tc>
      </w:tr>
      <w:tr w:rsidTr="00636DD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t>2.2</w:t>
            </w:r>
          </w:p>
        </w:tc>
        <w:tc>
          <w:tcPr>
            <w:tcW w:w="5678" w:type="dxa"/>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t>Perform quality testing to industry standards and SOPs, as required</w:t>
            </w:r>
          </w:p>
        </w:tc>
      </w:tr>
      <w:tr w:rsidTr="00636DD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36DD1">
            <w:pPr>
              <w:pStyle w:val="BodyText"/>
              <w:rPr>
                <w:lang w:val="en-NZ"/>
              </w:rPr>
            </w:pPr>
          </w:p>
        </w:tc>
      </w:tr>
      <w:tr w:rsidTr="00636DD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36DD1" w:rsidP="00636DD1">
            <w:pPr>
              <w:pStyle w:val="BodyText"/>
            </w:pPr>
            <w:r w:rsidRPr="00636DD1">
              <w:t>3</w:t>
            </w:r>
          </w:p>
        </w:tc>
        <w:tc>
          <w:tcPr>
            <w:tcW w:w="1986" w:type="dxa"/>
            <w:vMerge w:val="restart"/>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rPr>
                <w:rStyle w:val="SpecialBold"/>
              </w:rPr>
              <w:t>Apply research or quality data to production process</w:t>
            </w:r>
          </w:p>
        </w:tc>
        <w:tc>
          <w:tcPr>
            <w:tcW w:w="779" w:type="dxa"/>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t>3.1</w:t>
            </w:r>
          </w:p>
        </w:tc>
        <w:tc>
          <w:tcPr>
            <w:tcW w:w="5678" w:type="dxa"/>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t>Undertake liaison with in-house/external control laboratories</w:t>
            </w:r>
          </w:p>
        </w:tc>
      </w:tr>
      <w:tr w:rsidTr="00636DD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t>3.2</w:t>
            </w:r>
          </w:p>
        </w:tc>
        <w:tc>
          <w:tcPr>
            <w:tcW w:w="5678" w:type="dxa"/>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t>Interpret data and recommend process changes</w:t>
            </w:r>
          </w:p>
        </w:tc>
      </w:tr>
      <w:tr w:rsidTr="00636DD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t>3.3</w:t>
            </w:r>
          </w:p>
        </w:tc>
        <w:tc>
          <w:tcPr>
            <w:tcW w:w="5678" w:type="dxa"/>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t>Implement process changes in accordance with procedures</w:t>
            </w:r>
          </w:p>
        </w:tc>
      </w:tr>
      <w:tr w:rsidTr="00636DD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t>3.4</w:t>
            </w:r>
          </w:p>
        </w:tc>
        <w:tc>
          <w:tcPr>
            <w:tcW w:w="5678" w:type="dxa"/>
            <w:tcBorders>
              <w:top w:val="nil"/>
              <w:left w:val="nil"/>
              <w:bottom w:val="nil"/>
              <w:right w:val="nil"/>
            </w:tcBorders>
            <w:tcMar>
              <w:top w:w="0" w:type="dxa"/>
              <w:left w:w="62" w:type="dxa"/>
              <w:bottom w:w="0" w:type="dxa"/>
              <w:right w:w="62" w:type="dxa"/>
            </w:tcMar>
          </w:tcPr>
          <w:p w:rsidR="00000000" w:rsidRPr="00636DD1" w:rsidP="00636DD1">
            <w:pPr>
              <w:pStyle w:val="BodyText"/>
            </w:pPr>
            <w:r w:rsidRPr="00636DD1">
              <w:t>Use laboratory/research data to determine and make changes/corrections to processes</w:t>
            </w:r>
          </w:p>
        </w:tc>
      </w:tr>
    </w:tbl>
    <w:p w:rsidR="00000000" w:rsidRPr="00636DD1" w:rsidP="00636DD1">
      <w:pPr>
        <w:pStyle w:val="BodyText"/>
      </w:pPr>
    </w:p>
    <w:p w:rsidR="00000000" w:rsidRPr="00636DD1" w:rsidP="00636DD1">
      <w:pPr>
        <w:pStyle w:val="AllowPageBreak"/>
      </w:pPr>
    </w:p>
    <w:p w:rsidR="00000000" w:rsidRPr="00636DD1" w:rsidP="00636DD1">
      <w:pPr>
        <w:pStyle w:val="Heading1"/>
      </w:pPr>
      <w:bookmarkStart w:id="6" w:name="O_948029"/>
      <w:bookmarkEnd w:id="6"/>
      <w:r w:rsidRPr="00636DD1">
        <w:t>Foundation Skills</w:t>
      </w:r>
    </w:p>
    <w:p w:rsidR="00000000" w:rsidRPr="00636DD1" w:rsidP="00266A13">
      <w:pPr>
        <w:pStyle w:val="BodyText"/>
      </w:pPr>
      <w:r w:rsidRPr="00636DD1">
        <w:t>This section describes those required skills (reading, writing, oral com</w:t>
      </w:r>
      <w:r w:rsidRPr="00636DD1">
        <w:t xml:space="preserve">munication and numeracy) that are essential to workplace performance in this unit of competency.  </w:t>
      </w:r>
    </w:p>
    <w:p w:rsidR="00000000" w:rsidRPr="00636DD1" w:rsidP="00266A13">
      <w:pPr>
        <w:pStyle w:val="BodyText"/>
      </w:pPr>
      <w:r w:rsidRPr="00636DD1">
        <w:t>Foundation skills essential to performance are explicit in the performance criteria of this unit of competency.</w:t>
      </w:r>
    </w:p>
    <w:p w:rsidR="00000000" w:rsidRPr="00636DD1" w:rsidP="00636DD1">
      <w:pPr>
        <w:pStyle w:val="Heading1"/>
      </w:pPr>
      <w:bookmarkStart w:id="7" w:name="O_948028"/>
      <w:bookmarkEnd w:id="7"/>
      <w:r w:rsidRPr="00636DD1">
        <w:t>Range of Conditions</w:t>
      </w:r>
    </w:p>
    <w:tbl>
      <w:tblPr>
        <w:tblW w:w="9286" w:type="dxa"/>
        <w:tblLayout w:type="fixed"/>
        <w:tblCellMar>
          <w:left w:w="62" w:type="dxa"/>
          <w:right w:w="62" w:type="dxa"/>
        </w:tblCellMar>
        <w:tblLook w:val="0000"/>
      </w:tblPr>
      <w:tblGrid>
        <w:gridCol w:w="2868"/>
        <w:gridCol w:w="6418"/>
      </w:tblGrid>
      <w:tr w:rsidTr="00636DD1">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t>This fi</w:t>
            </w:r>
            <w:r w:rsidRPr="00636DD1">
              <w:t>eld allows for different work environments and conditions that may affect performance. Essential operating conditions that may be present (depending on the work situation, accessibility of the item, and local industry and regional contexts) are included.</w:t>
            </w:r>
          </w:p>
        </w:tc>
      </w:tr>
      <w:tr w:rsidTr="00636DD1">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rPr>
                <w:rStyle w:val="SpecialBold"/>
              </w:rPr>
              <w:t>Basic instruments include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636DD1" w:rsidP="00636DD1">
            <w:pPr>
              <w:pStyle w:val="ListBullet"/>
            </w:pPr>
            <w:r w:rsidRPr="00636DD1">
              <w:t>pH meters</w:t>
            </w:r>
          </w:p>
          <w:p w:rsidR="00000000" w:rsidRPr="00636DD1" w:rsidP="00636DD1">
            <w:pPr>
              <w:pStyle w:val="ListBullet"/>
            </w:pPr>
            <w:r w:rsidRPr="00636DD1">
              <w:t>hydrometers</w:t>
            </w:r>
          </w:p>
          <w:p w:rsidR="00000000" w:rsidRPr="00636DD1" w:rsidP="00636DD1">
            <w:pPr>
              <w:pStyle w:val="ListBullet"/>
            </w:pPr>
            <w:r w:rsidRPr="00636DD1">
              <w:t xml:space="preserve">stalagmometers </w:t>
            </w:r>
          </w:p>
          <w:p w:rsidR="00000000" w:rsidRPr="00636DD1" w:rsidP="00636DD1">
            <w:pPr>
              <w:pStyle w:val="ListBullet"/>
            </w:pPr>
            <w:r w:rsidRPr="00636DD1">
              <w:t>laboratory balances</w:t>
            </w:r>
          </w:p>
          <w:p w:rsidR="00000000" w:rsidP="00636DD1">
            <w:pPr>
              <w:pStyle w:val="BodyText"/>
              <w:rPr>
                <w:lang w:val="en-NZ"/>
              </w:rPr>
            </w:pPr>
          </w:p>
        </w:tc>
      </w:tr>
      <w:tr w:rsidTr="00636DD1">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636DD1">
            <w:pPr>
              <w:pStyle w:val="BodyText"/>
              <w:rPr>
                <w:lang w:val="en-NZ"/>
              </w:rPr>
            </w:pPr>
            <w:r w:rsidRPr="00636DD1">
              <w:rPr>
                <w:rStyle w:val="SpecialBold"/>
              </w:rPr>
              <w:t>Quality testing includes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636DD1" w:rsidP="00636DD1">
            <w:pPr>
              <w:pStyle w:val="ListBullet"/>
            </w:pPr>
            <w:r w:rsidRPr="00636DD1">
              <w:t>hardness</w:t>
            </w:r>
          </w:p>
          <w:p w:rsidR="00000000" w:rsidRPr="00636DD1" w:rsidP="00636DD1">
            <w:pPr>
              <w:pStyle w:val="ListBullet"/>
            </w:pPr>
            <w:r w:rsidRPr="00636DD1">
              <w:t>adhesion</w:t>
            </w:r>
          </w:p>
          <w:p w:rsidR="00000000" w:rsidRPr="00636DD1" w:rsidP="00636DD1">
            <w:pPr>
              <w:pStyle w:val="ListBullet"/>
            </w:pPr>
            <w:r w:rsidRPr="00636DD1">
              <w:t>deposit stress</w:t>
            </w:r>
          </w:p>
          <w:p w:rsidR="00000000" w:rsidRPr="00636DD1" w:rsidP="00636DD1">
            <w:pPr>
              <w:pStyle w:val="ListBullet"/>
            </w:pPr>
            <w:r w:rsidRPr="00636DD1">
              <w:t>coating thickness</w:t>
            </w:r>
          </w:p>
          <w:p w:rsidR="00000000" w:rsidRPr="00636DD1" w:rsidP="00636DD1">
            <w:pPr>
              <w:pStyle w:val="ListBullet"/>
            </w:pPr>
            <w:r w:rsidRPr="00636DD1">
              <w:t xml:space="preserve">corrosion resistance </w:t>
            </w:r>
          </w:p>
          <w:p w:rsidR="00000000" w:rsidRPr="00636DD1" w:rsidP="00636DD1">
            <w:pPr>
              <w:pStyle w:val="ListBullet"/>
            </w:pPr>
            <w:r w:rsidRPr="00636DD1">
              <w:t>visual inspection</w:t>
            </w:r>
          </w:p>
          <w:p w:rsidR="00000000" w:rsidRPr="00636DD1" w:rsidP="00636DD1">
            <w:pPr>
              <w:pStyle w:val="BodyText"/>
            </w:pPr>
          </w:p>
        </w:tc>
      </w:tr>
    </w:tbl>
    <w:p w:rsidR="00000000" w:rsidRPr="00636DD1" w:rsidP="00636DD1">
      <w:pPr>
        <w:pStyle w:val="BodyText"/>
      </w:pPr>
    </w:p>
    <w:p w:rsidR="00000000" w:rsidRPr="00636DD1" w:rsidP="00636DD1">
      <w:pPr>
        <w:pStyle w:val="AllowPageBreak"/>
      </w:pPr>
    </w:p>
    <w:p w:rsidR="00000000" w:rsidRPr="00636DD1" w:rsidP="00636DD1">
      <w:pPr>
        <w:pStyle w:val="Heading1"/>
      </w:pPr>
      <w:bookmarkStart w:id="8" w:name="O_948027"/>
      <w:bookmarkEnd w:id="8"/>
      <w:r w:rsidRPr="00636DD1">
        <w:t>Unit Mapping Information</w:t>
      </w:r>
    </w:p>
    <w:p w:rsidR="00000000" w:rsidRPr="00636DD1" w:rsidP="00266A13">
      <w:pPr>
        <w:pStyle w:val="BodyText"/>
      </w:pPr>
      <w:r w:rsidRPr="00636DD1">
        <w:t>Release 1. Supersedes and is equivalent to MEM08007B Control surface finish production and finished product quality</w:t>
      </w:r>
    </w:p>
    <w:p w:rsidR="00000000" w:rsidRPr="00636DD1" w:rsidP="00636DD1">
      <w:pPr>
        <w:pStyle w:val="Heading1"/>
      </w:pPr>
      <w:bookmarkStart w:id="9" w:name="O_948020"/>
      <w:bookmarkEnd w:id="9"/>
      <w:r w:rsidRPr="00636DD1">
        <w:t>Links</w:t>
      </w:r>
    </w:p>
    <w:p w:rsidR="00000000" w:rsidRPr="00636DD1" w:rsidP="00266A13">
      <w:pPr>
        <w:pStyle w:val="BodyText"/>
      </w:pPr>
      <w:r w:rsidRPr="00636DD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438CC">
        <w:rPr>
          <w:rStyle w:val="Hyperlink"/>
        </w:rPr>
        <w:t>https://vetnet.gov.au/Pages/TrainingDocs.aspx?q=b7050d37-5fd0-4740-8f7d-3b7a49c10bb2</w:t>
      </w:r>
      <w:r>
        <w:fldChar w:fldCharType="end"/>
      </w:r>
    </w:p>
    <w:p w:rsidR="00000000" w:rsidRPr="00636DD1" w:rsidP="00266A13">
      <w:pPr>
        <w:pStyle w:val="BodyText"/>
        <w:sectPr w:rsidSect="00636DD1">
          <w:headerReference w:type="default" r:id="rId10"/>
          <w:footerReference w:type="default" r:id="rId11"/>
          <w:pgSz w:w="11908" w:h="16833"/>
          <w:pgMar w:top="1702" w:right="1418" w:bottom="1702" w:left="1418" w:header="992" w:footer="992" w:gutter="0"/>
          <w:cols w:space="720"/>
          <w:noEndnote/>
          <w:docGrid w:linePitch="299"/>
        </w:sectPr>
      </w:pPr>
    </w:p>
    <w:p w:rsidR="00000000" w:rsidRPr="00636DD1" w:rsidP="00636DD1">
      <w:pPr>
        <w:pStyle w:val="SuperHeading"/>
      </w:pPr>
      <w:r w:rsidRPr="00636DD1">
        <w:t>Assessment Requirements for MEM08007 Control surface finish pro</w:t>
      </w:r>
      <w:r w:rsidRPr="00636DD1">
        <w:t>duction and finished product quality</w:t>
      </w:r>
    </w:p>
    <w:p w:rsidR="00000000" w:rsidRPr="00636DD1" w:rsidP="00636DD1">
      <w:pPr>
        <w:pStyle w:val="Heading1"/>
      </w:pPr>
      <w:bookmarkStart w:id="10" w:name="O_948022"/>
      <w:bookmarkEnd w:id="10"/>
      <w:r w:rsidRPr="00636DD1">
        <w:t>Modification History</w:t>
      </w:r>
    </w:p>
    <w:p w:rsidR="00000000" w:rsidRPr="00636DD1" w:rsidP="00266A13">
      <w:pPr>
        <w:pStyle w:val="BodyText"/>
      </w:pPr>
      <w:r w:rsidRPr="00636DD1">
        <w:t>Release 1. Supersedes and is equivalent to MEM08007B Control surface finish production and finished product quality</w:t>
      </w:r>
    </w:p>
    <w:p w:rsidR="00000000" w:rsidRPr="00636DD1" w:rsidP="00636DD1">
      <w:pPr>
        <w:pStyle w:val="Heading1"/>
      </w:pPr>
      <w:bookmarkStart w:id="11" w:name="O_948025"/>
      <w:bookmarkEnd w:id="11"/>
      <w:r w:rsidRPr="00636DD1">
        <w:t>Performance Evidence</w:t>
      </w:r>
    </w:p>
    <w:p w:rsidR="00000000" w:rsidRPr="00636DD1" w:rsidP="00266A13">
      <w:pPr>
        <w:pStyle w:val="BodyText"/>
      </w:pPr>
      <w:r w:rsidRPr="00636DD1">
        <w:t>Evidence required to demonst</w:t>
      </w:r>
      <w:r w:rsidRPr="00636DD1">
        <w:t>rate competence in this unit must be relevant to and satisfy the requirements of the elements and performance criteria on at least two (2) occasions and include:</w:t>
      </w:r>
    </w:p>
    <w:p w:rsidR="00000000" w:rsidRPr="00636DD1" w:rsidP="00636DD1">
      <w:pPr>
        <w:pStyle w:val="ListBullet"/>
      </w:pPr>
      <w:r w:rsidRPr="00636DD1">
        <w:t xml:space="preserve">following work instructions, standard operating procedures (SOPs) and safe work practices </w:t>
      </w:r>
    </w:p>
    <w:p w:rsidR="00000000" w:rsidRPr="00636DD1" w:rsidP="00636DD1">
      <w:pPr>
        <w:pStyle w:val="ListBullet"/>
      </w:pPr>
      <w:r w:rsidRPr="00636DD1">
        <w:t>ap</w:t>
      </w:r>
      <w:r w:rsidRPr="00636DD1">
        <w:t>plying quality standards to production processes in order to meet enterprise/industry specifications</w:t>
      </w:r>
    </w:p>
    <w:p w:rsidR="00000000" w:rsidRPr="00636DD1" w:rsidP="00636DD1">
      <w:pPr>
        <w:pStyle w:val="ListBullet"/>
      </w:pPr>
      <w:r w:rsidRPr="00636DD1">
        <w:t>safely handling surface finished products when undertaking quality testing and control</w:t>
      </w:r>
    </w:p>
    <w:p w:rsidR="00000000" w:rsidRPr="00636DD1" w:rsidP="00636DD1">
      <w:pPr>
        <w:pStyle w:val="ListBullet"/>
      </w:pPr>
      <w:r w:rsidRPr="00636DD1">
        <w:t>undertaking testing of surface finishes in the production environmen</w:t>
      </w:r>
      <w:r w:rsidRPr="00636DD1">
        <w:t>t to industry standards</w:t>
      </w:r>
    </w:p>
    <w:p w:rsidR="00000000" w:rsidRPr="00636DD1" w:rsidP="00636DD1">
      <w:pPr>
        <w:pStyle w:val="ListBullet"/>
      </w:pPr>
      <w:r w:rsidRPr="00636DD1">
        <w:t>liaising effectively with internal/external control laboratory</w:t>
      </w:r>
    </w:p>
    <w:p w:rsidR="00000000" w:rsidRPr="00636DD1" w:rsidP="00636DD1">
      <w:pPr>
        <w:pStyle w:val="ListBullet"/>
      </w:pPr>
      <w:r w:rsidRPr="00636DD1">
        <w:t>analysing results and other data to implement effective process changes/corrections</w:t>
      </w:r>
    </w:p>
    <w:p w:rsidR="00000000" w:rsidRPr="00636DD1" w:rsidP="00636DD1">
      <w:pPr>
        <w:pStyle w:val="ListBullet"/>
      </w:pPr>
      <w:r w:rsidRPr="00636DD1">
        <w:t>using appropriate tests, test equipment and techniques to test the surface coating for conformance with specifications.</w:t>
      </w:r>
    </w:p>
    <w:p w:rsidR="00000000" w:rsidRPr="00636DD1" w:rsidP="00636DD1">
      <w:pPr>
        <w:pStyle w:val="AllowPageBreak"/>
      </w:pPr>
    </w:p>
    <w:p w:rsidR="00000000" w:rsidRPr="00636DD1" w:rsidP="00636DD1">
      <w:pPr>
        <w:pStyle w:val="Heading1"/>
      </w:pPr>
      <w:bookmarkStart w:id="12" w:name="O_948024"/>
      <w:bookmarkEnd w:id="12"/>
      <w:r w:rsidRPr="00636DD1">
        <w:t>Knowledge Evidence</w:t>
      </w:r>
    </w:p>
    <w:p w:rsidR="00000000" w:rsidRPr="00636DD1" w:rsidP="00266A13">
      <w:pPr>
        <w:pStyle w:val="BodyText"/>
      </w:pPr>
      <w:r w:rsidRPr="00636DD1">
        <w:t>Evidence required to demonstrate the required knowledge for this unit must be relevant to and satisfy the requirements of the elements and performance criteria and include knowledge of:</w:t>
      </w:r>
    </w:p>
    <w:p w:rsidR="00000000" w:rsidRPr="00636DD1" w:rsidP="00636DD1">
      <w:pPr>
        <w:pStyle w:val="ListBullet"/>
      </w:pPr>
      <w:r w:rsidRPr="00636DD1">
        <w:t>safe work practices and procedures and use of personal protective equ</w:t>
      </w:r>
      <w:r w:rsidRPr="00636DD1">
        <w:t>ipment (PPE)</w:t>
      </w:r>
    </w:p>
    <w:p w:rsidR="00000000" w:rsidRPr="00636DD1" w:rsidP="00636DD1">
      <w:pPr>
        <w:pStyle w:val="ListBullet"/>
      </w:pPr>
      <w:r w:rsidRPr="00636DD1">
        <w:t>enterprise and industry quality assurance standards that apply to surface finish production and product quality</w:t>
      </w:r>
    </w:p>
    <w:p w:rsidR="00000000" w:rsidRPr="00636DD1" w:rsidP="00636DD1">
      <w:pPr>
        <w:pStyle w:val="ListBullet"/>
      </w:pPr>
      <w:r w:rsidRPr="00636DD1">
        <w:t>role of the control laboratory and procedures for liaising with internal/external control laboratories</w:t>
      </w:r>
    </w:p>
    <w:p w:rsidR="00000000" w:rsidRPr="00636DD1" w:rsidP="00636DD1">
      <w:pPr>
        <w:pStyle w:val="ListBullet"/>
      </w:pPr>
      <w:r w:rsidRPr="00636DD1">
        <w:t>surface finish specification</w:t>
      </w:r>
      <w:r w:rsidRPr="00636DD1">
        <w:t>s</w:t>
      </w:r>
    </w:p>
    <w:p w:rsidR="00000000" w:rsidRPr="00636DD1" w:rsidP="00636DD1">
      <w:pPr>
        <w:pStyle w:val="ListBullet"/>
      </w:pPr>
      <w:r w:rsidRPr="00636DD1">
        <w:t>characteristics of deviations of test/production data and their causes</w:t>
      </w:r>
    </w:p>
    <w:p w:rsidR="00000000" w:rsidRPr="00636DD1" w:rsidP="00636DD1">
      <w:pPr>
        <w:pStyle w:val="ListBullet"/>
      </w:pPr>
      <w:r w:rsidRPr="00636DD1">
        <w:t>procedures, calculations and formulae for determining surface finish process parameters</w:t>
      </w:r>
    </w:p>
    <w:p w:rsidR="00000000" w:rsidRPr="00636DD1" w:rsidP="00636DD1">
      <w:pPr>
        <w:pStyle w:val="ListBullet"/>
      </w:pPr>
      <w:r w:rsidRPr="00636DD1">
        <w:t>effect of varying process parameters on the specification of the surface finish</w:t>
      </w:r>
    </w:p>
    <w:p w:rsidR="00000000" w:rsidRPr="00636DD1" w:rsidP="00636DD1">
      <w:pPr>
        <w:pStyle w:val="ListBullet"/>
      </w:pPr>
      <w:r w:rsidRPr="00636DD1">
        <w:t>surface coating</w:t>
      </w:r>
      <w:r w:rsidRPr="00636DD1">
        <w:t xml:space="preserve"> tests and the procedures, equipment and techniques necessary to carry out those tests</w:t>
      </w:r>
    </w:p>
    <w:p w:rsidR="00000000" w:rsidRPr="00636DD1" w:rsidP="00636DD1">
      <w:pPr>
        <w:pStyle w:val="ListBullet"/>
      </w:pPr>
      <w:r w:rsidRPr="00636DD1">
        <w:t>manual handling techniques.</w:t>
      </w:r>
    </w:p>
    <w:p w:rsidR="00000000" w:rsidRPr="00636DD1" w:rsidP="00636DD1">
      <w:pPr>
        <w:pStyle w:val="AllowPageBreak"/>
      </w:pPr>
    </w:p>
    <w:p w:rsidR="00000000" w:rsidRPr="00636DD1" w:rsidP="00636DD1">
      <w:pPr>
        <w:pStyle w:val="Heading1"/>
      </w:pPr>
      <w:bookmarkStart w:id="13" w:name="O_948023"/>
      <w:bookmarkEnd w:id="13"/>
      <w:r w:rsidRPr="00636DD1">
        <w:t>Assessment Conditions</w:t>
      </w:r>
    </w:p>
    <w:p w:rsidR="00000000" w:rsidRPr="00636DD1" w:rsidP="00636DD1">
      <w:pPr>
        <w:pStyle w:val="ListBullet"/>
      </w:pPr>
      <w:r w:rsidRPr="00636DD1">
        <w:t>Assessors must:</w:t>
      </w:r>
    </w:p>
    <w:p w:rsidR="00000000" w:rsidRPr="00636DD1" w:rsidP="00636DD1">
      <w:pPr>
        <w:pStyle w:val="ListBullet2"/>
      </w:pPr>
      <w:r w:rsidRPr="00636DD1">
        <w:t>have vocational competency in controlling surface finish production and finished pro</w:t>
      </w:r>
      <w:r w:rsidRPr="00636DD1">
        <w:t>duct quality at least to the level being assessed with relevant industry knowledge and experience</w:t>
      </w:r>
    </w:p>
    <w:p w:rsidR="00000000" w:rsidRPr="00636DD1" w:rsidP="00636DD1">
      <w:pPr>
        <w:pStyle w:val="ListBullet2"/>
      </w:pPr>
      <w:r w:rsidRPr="00636DD1">
        <w:t xml:space="preserve">satisfy the assessor requirements in the </w:t>
      </w:r>
      <w:r w:rsidRPr="00636DD1">
        <w:rPr>
          <w:rStyle w:val="Emphasis"/>
        </w:rPr>
        <w:t xml:space="preserve">Standards for Registered Training Organisations 2015 or its replacement </w:t>
      </w:r>
      <w:r w:rsidRPr="00636DD1">
        <w:t xml:space="preserve">and comply with the </w:t>
      </w:r>
      <w:r w:rsidRPr="00636DD1">
        <w:rPr>
          <w:rStyle w:val="Emphasis"/>
        </w:rPr>
        <w:t xml:space="preserve">National Vocational Education and Training Regulator Act 2011, </w:t>
      </w:r>
      <w:r w:rsidRPr="00636DD1">
        <w:t>its replacement</w:t>
      </w:r>
      <w:r w:rsidRPr="00636DD1">
        <w:rPr>
          <w:rStyle w:val="Emphasis"/>
        </w:rPr>
        <w:t xml:space="preserve"> </w:t>
      </w:r>
      <w:r w:rsidRPr="00636DD1">
        <w:t>or equivalent legislation covering VET regulation in a non-referring state/territory as the case requires</w:t>
      </w:r>
    </w:p>
    <w:p w:rsidR="00000000" w:rsidRPr="00636DD1" w:rsidP="00636DD1">
      <w:pPr>
        <w:pStyle w:val="ListBullet"/>
      </w:pPr>
      <w:r w:rsidRPr="00636DD1">
        <w:t>Where possible assessment must occur in operational workplace situatio</w:t>
      </w:r>
      <w:r w:rsidRPr="00636DD1">
        <w:t>ns. Where this is not possible or where personal safety or environmental damage are limiting factors, assessment must occur in a sufficiently rigorous simulated environment that reflects realistic operational workplace conditions. This must cover all aspec</w:t>
      </w:r>
      <w:r w:rsidRPr="00636DD1">
        <w:t>ts of workplace performance, including environment, task skills, task management skills, contingency management skills and job role environment skills</w:t>
      </w:r>
    </w:p>
    <w:p w:rsidR="00000000" w:rsidRPr="00636DD1" w:rsidP="00636DD1">
      <w:pPr>
        <w:pStyle w:val="ListBullet"/>
      </w:pPr>
      <w:r w:rsidRPr="00636DD1">
        <w:t>Conditions for assessment must include access to all tools, equipment, materials and documentation requir</w:t>
      </w:r>
      <w:r w:rsidRPr="00636DD1">
        <w:t>ed, including relevant workplace procedures, product and manufacturing specifications</w:t>
      </w:r>
    </w:p>
    <w:p w:rsidR="00000000" w:rsidRPr="00636DD1" w:rsidP="00636DD1">
      <w:pPr>
        <w:pStyle w:val="ListBullet"/>
      </w:pPr>
      <w:r w:rsidRPr="00636DD1">
        <w:t>Assessment processes and techniques must be appropriate to the language, literacy and numeracy requirements of the work being performed and the needs of the candidate.</w:t>
      </w:r>
    </w:p>
    <w:p w:rsidR="00000000" w:rsidRPr="00636DD1" w:rsidP="00636DD1">
      <w:pPr>
        <w:pStyle w:val="AllowPageBreak"/>
      </w:pPr>
    </w:p>
    <w:p w:rsidR="00000000" w:rsidRPr="00636DD1" w:rsidP="00636DD1">
      <w:pPr>
        <w:pStyle w:val="Heading1"/>
      </w:pPr>
      <w:bookmarkStart w:id="14" w:name="O_948021"/>
      <w:bookmarkEnd w:id="14"/>
      <w:r w:rsidRPr="00636DD1">
        <w:t>Links</w:t>
      </w:r>
    </w:p>
    <w:p w:rsidR="00000000" w:rsidRPr="00636DD1" w:rsidP="00266A13">
      <w:pPr>
        <w:pStyle w:val="BodyText"/>
      </w:pPr>
      <w:r w:rsidRPr="00636DD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438CC">
        <w:rPr>
          <w:rStyle w:val="Hyperlink"/>
        </w:rPr>
        <w:t>https://vetnet.gov.au/Pages/TrainingDocs.aspx?q=b7050d37-5fd0-4740-8f7d-3b7a49c10bb2</w:t>
      </w:r>
      <w:r>
        <w:fldChar w:fldCharType="end"/>
      </w:r>
    </w:p>
    <w:p w:rsidR="00000000" w:rsidRPr="00636DD1" w:rsidP="00636DD1"/>
    <w:sectPr w:rsidSect="00636D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D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DD1" w:rsidRPr="00266A13" w:rsidP="00266A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D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13" w:rsidP="00636D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6A13" w:rsidP="00636D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66A13" w:rsidP="00636D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DD1" w:rsidP="00636DD1">
    <w:pPr>
      <w:pStyle w:val="Footer"/>
      <w:framePr w:wrap="around"/>
    </w:pPr>
    <w:r>
      <w:fldChar w:fldCharType="begin"/>
    </w:r>
    <w:r>
      <w:instrText xml:space="preserve"> DOCPROPERTY  Subject  \* MERGEFORMAT </w:instrText>
    </w:r>
    <w:r>
      <w:fldChar w:fldCharType="separate"/>
    </w:r>
    <w:r w:rsidR="00266A13">
      <w:t>Approved</w:t>
    </w:r>
    <w:r w:rsidR="00266A13">
      <w:fldChar w:fldCharType="end"/>
    </w:r>
    <w:r>
      <w:tab/>
      <w:t xml:space="preserve">Page </w:t>
    </w:r>
    <w:r>
      <w:fldChar w:fldCharType="begin"/>
    </w:r>
    <w:r>
      <w:instrText xml:space="preserve"> PAGE  \* Arabic  \* MERGEFORMAT </w:instrText>
    </w:r>
    <w:r>
      <w:fldChar w:fldCharType="separate"/>
    </w:r>
    <w:r w:rsidR="00266A1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6A13">
      <w:rPr>
        <w:noProof/>
      </w:rPr>
      <w:t>4</w:t>
    </w:r>
    <w:r>
      <w:rPr>
        <w:noProof/>
      </w:rPr>
      <w:fldChar w:fldCharType="end"/>
    </w:r>
  </w:p>
  <w:p w:rsidR="00636DD1" w:rsidP="00636DD1">
    <w:pPr>
      <w:pStyle w:val="Footer"/>
      <w:framePr w:wrap="around"/>
    </w:pPr>
    <w:r>
      <w:t xml:space="preserve">© Commonwealth of Australia, </w:t>
    </w:r>
    <w:r>
      <w:fldChar w:fldCharType="begin"/>
    </w:r>
    <w:r>
      <w:instrText xml:space="preserve"> DATE  \@ "yyyy"  \* MERGEFORMAT </w:instrText>
    </w:r>
    <w:r>
      <w:fldChar w:fldCharType="separate"/>
    </w:r>
    <w:r w:rsidR="00266A13">
      <w:rPr>
        <w:noProof/>
      </w:rPr>
      <w:t>2025</w:t>
    </w:r>
    <w:r>
      <w:fldChar w:fldCharType="end"/>
    </w:r>
    <w:r>
      <w:tab/>
    </w:r>
    <w:r>
      <w:fldChar w:fldCharType="begin"/>
    </w:r>
    <w:r>
      <w:instrText xml:space="preserve"> DOCPROPERTY  Author  \* MERGEFORMAT </w:instrText>
    </w:r>
    <w:r>
      <w:fldChar w:fldCharType="separate"/>
    </w:r>
    <w:r w:rsidR="00266A13">
      <w:t>Manufacturing Industry Skills Alliance</w:t>
    </w:r>
    <w:r w:rsidR="00266A13">
      <w:fldChar w:fldCharType="end"/>
    </w:r>
  </w:p>
  <w:p w:rsidR="00636DD1" w:rsidP="00636D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D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6DD1" w:rsidRPr="00266A13" w:rsidP="00266A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D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13" w:rsidRPr="002D2AF8" w:rsidP="00636DD1">
    <w:pPr>
      <w:pStyle w:val="Header"/>
      <w:framePr w:wrap="around"/>
    </w:pPr>
    <w:r>
      <w:fldChar w:fldCharType="begin"/>
    </w:r>
    <w:r>
      <w:instrText xml:space="preserve"> TITLE   \* MERGEFORMAT </w:instrText>
    </w:r>
    <w:r>
      <w:fldChar w:fldCharType="separate"/>
    </w:r>
    <w:r>
      <w:t>MEM08007 Control surface finish production and finished product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6A13" w:rsidP="00636D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DD1" w:rsidRPr="002D2AF8" w:rsidP="00636DD1">
    <w:pPr>
      <w:pStyle w:val="Header"/>
      <w:framePr w:wrap="around"/>
    </w:pPr>
    <w:r>
      <w:fldChar w:fldCharType="begin"/>
    </w:r>
    <w:r>
      <w:instrText xml:space="preserve"> TITLE   \* MERGEFORMAT </w:instrText>
    </w:r>
    <w:r>
      <w:fldChar w:fldCharType="separate"/>
    </w:r>
    <w:r w:rsidR="00266A13">
      <w:t>MEM08007 Control surface finish production and finished product quality</w:t>
    </w:r>
    <w:r w:rsidR="00266A13">
      <w:fldChar w:fldCharType="end"/>
    </w:r>
    <w:r>
      <w:tab/>
      <w:t xml:space="preserve">Date this document was generated: </w:t>
    </w:r>
    <w:r>
      <w:fldChar w:fldCharType="begin"/>
    </w:r>
    <w:r>
      <w:instrText xml:space="preserve"> CREATEDATE  \@ "d MMMM yyyy"  \* MERGEFORMAT </w:instrText>
    </w:r>
    <w:r>
      <w:fldChar w:fldCharType="separate"/>
    </w:r>
    <w:r w:rsidR="00266A13">
      <w:rPr>
        <w:noProof/>
      </w:rPr>
      <w:t>2 March 2025</w:t>
    </w:r>
    <w:r>
      <w:fldChar w:fldCharType="end"/>
    </w:r>
  </w:p>
  <w:p w:rsidR="00636DD1" w:rsidP="00636D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6E89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F8B0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A4B2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D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6DD1"/>
    <w:pPr>
      <w:spacing w:before="360" w:after="60"/>
      <w:outlineLvl w:val="0"/>
    </w:pPr>
    <w:rPr>
      <w:sz w:val="32"/>
    </w:rPr>
  </w:style>
  <w:style w:type="paragraph" w:styleId="Heading2">
    <w:name w:val="heading 2"/>
    <w:basedOn w:val="HeadingBase"/>
    <w:next w:val="BodyText"/>
    <w:link w:val="Heading2Char"/>
    <w:qFormat/>
    <w:rsid w:val="00636DD1"/>
    <w:pPr>
      <w:keepLines/>
      <w:spacing w:before="240" w:after="120"/>
      <w:outlineLvl w:val="1"/>
    </w:pPr>
    <w:rPr>
      <w:sz w:val="28"/>
      <w:szCs w:val="40"/>
    </w:rPr>
  </w:style>
  <w:style w:type="paragraph" w:styleId="Heading3">
    <w:name w:val="heading 3"/>
    <w:basedOn w:val="HeadingBase"/>
    <w:next w:val="BodyText"/>
    <w:link w:val="Heading3Char"/>
    <w:qFormat/>
    <w:rsid w:val="00636DD1"/>
    <w:pPr>
      <w:spacing w:before="180" w:after="120"/>
      <w:outlineLvl w:val="2"/>
    </w:pPr>
    <w:rPr>
      <w:spacing w:val="-10"/>
      <w:kern w:val="32"/>
    </w:rPr>
  </w:style>
  <w:style w:type="paragraph" w:styleId="Heading4">
    <w:name w:val="heading 4"/>
    <w:basedOn w:val="HeadingBase"/>
    <w:next w:val="BodyText"/>
    <w:link w:val="Heading4Char"/>
    <w:qFormat/>
    <w:rsid w:val="00636DD1"/>
    <w:pPr>
      <w:spacing w:before="160" w:after="120"/>
      <w:outlineLvl w:val="3"/>
    </w:pPr>
    <w:rPr>
      <w:sz w:val="22"/>
    </w:rPr>
  </w:style>
  <w:style w:type="paragraph" w:styleId="Heading5">
    <w:name w:val="heading 5"/>
    <w:basedOn w:val="HeadingBase"/>
    <w:next w:val="Normal"/>
    <w:link w:val="Heading5Char"/>
    <w:qFormat/>
    <w:rsid w:val="00636DD1"/>
    <w:pPr>
      <w:spacing w:before="80"/>
      <w:outlineLvl w:val="4"/>
    </w:pPr>
    <w:rPr>
      <w:color w:val="918585"/>
      <w:sz w:val="20"/>
    </w:rPr>
  </w:style>
  <w:style w:type="paragraph" w:styleId="Heading6">
    <w:name w:val="heading 6"/>
    <w:basedOn w:val="HeadingBase"/>
    <w:next w:val="Normal"/>
    <w:link w:val="Heading6Char"/>
    <w:qFormat/>
    <w:rsid w:val="00636DD1"/>
    <w:pPr>
      <w:spacing w:before="60"/>
      <w:outlineLvl w:val="5"/>
    </w:pPr>
    <w:rPr>
      <w:color w:val="918585"/>
      <w:sz w:val="20"/>
    </w:rPr>
  </w:style>
  <w:style w:type="paragraph" w:styleId="Heading7">
    <w:name w:val="heading 7"/>
    <w:basedOn w:val="Normal"/>
    <w:next w:val="Normal"/>
    <w:link w:val="Heading7Char"/>
    <w:qFormat/>
    <w:rsid w:val="00636DD1"/>
    <w:pPr>
      <w:ind w:left="720"/>
      <w:outlineLvl w:val="6"/>
    </w:pPr>
    <w:rPr>
      <w:i/>
    </w:rPr>
  </w:style>
  <w:style w:type="paragraph" w:styleId="Heading8">
    <w:name w:val="heading 8"/>
    <w:basedOn w:val="Normal"/>
    <w:next w:val="Normal"/>
    <w:link w:val="Heading8Char"/>
    <w:qFormat/>
    <w:rsid w:val="00636DD1"/>
    <w:pPr>
      <w:ind w:left="720"/>
      <w:outlineLvl w:val="7"/>
    </w:pPr>
    <w:rPr>
      <w:i/>
    </w:rPr>
  </w:style>
  <w:style w:type="paragraph" w:styleId="Heading9">
    <w:name w:val="heading 9"/>
    <w:basedOn w:val="Normal"/>
    <w:next w:val="Normal"/>
    <w:link w:val="Heading9Char"/>
    <w:qFormat/>
    <w:rsid w:val="00636DD1"/>
    <w:pPr>
      <w:ind w:left="720"/>
      <w:outlineLvl w:val="8"/>
    </w:pPr>
    <w:rPr>
      <w:i/>
    </w:rPr>
  </w:style>
  <w:style w:type="character" w:default="1" w:styleId="DefaultParagraphFont">
    <w:name w:val="Default Paragraph Font"/>
    <w:uiPriority w:val="1"/>
    <w:unhideWhenUsed/>
    <w:rsid w:val="00636D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6DD1"/>
  </w:style>
  <w:style w:type="character" w:customStyle="1" w:styleId="Heading1Char">
    <w:name w:val="Heading 1 Char"/>
    <w:basedOn w:val="DefaultParagraphFont"/>
    <w:link w:val="Heading1"/>
    <w:rsid w:val="00636DD1"/>
    <w:rPr>
      <w:rFonts w:ascii="Times New Roman" w:eastAsia="Times New Roman" w:hAnsi="Times New Roman" w:cs="Times New Roman"/>
      <w:b/>
      <w:sz w:val="32"/>
      <w:szCs w:val="20"/>
      <w:lang w:eastAsia="en-US"/>
    </w:rPr>
  </w:style>
  <w:style w:type="paragraph" w:styleId="BodyText">
    <w:name w:val="Body Text"/>
    <w:basedOn w:val="Normal"/>
    <w:link w:val="BodyTextChar"/>
    <w:rsid w:val="00636D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6DD1"/>
    <w:rPr>
      <w:rFonts w:ascii="Times New Roman" w:eastAsia="Times New Roman" w:hAnsi="Times New Roman" w:cs="Times New Roman"/>
      <w:sz w:val="24"/>
      <w:lang w:eastAsia="en-US"/>
    </w:rPr>
  </w:style>
  <w:style w:type="paragraph" w:styleId="ListBullet">
    <w:name w:val="List Bullet"/>
    <w:basedOn w:val="List"/>
    <w:rsid w:val="00636DD1"/>
    <w:pPr>
      <w:numPr>
        <w:numId w:val="12"/>
      </w:numPr>
      <w:tabs>
        <w:tab w:val="clear" w:pos="340"/>
      </w:tabs>
      <w:spacing w:before="40" w:after="40"/>
    </w:pPr>
  </w:style>
  <w:style w:type="character" w:customStyle="1" w:styleId="SpecialBold">
    <w:name w:val="Special Bold"/>
    <w:basedOn w:val="DefaultParagraphFont"/>
    <w:rsid w:val="00636DD1"/>
    <w:rPr>
      <w:b/>
      <w:spacing w:val="0"/>
    </w:rPr>
  </w:style>
  <w:style w:type="paragraph" w:styleId="ListBullet2">
    <w:name w:val="List Bullet 2"/>
    <w:basedOn w:val="List2"/>
    <w:rsid w:val="00636DD1"/>
    <w:pPr>
      <w:numPr>
        <w:numId w:val="13"/>
      </w:numPr>
      <w:tabs>
        <w:tab w:val="clear" w:pos="680"/>
      </w:tabs>
    </w:pPr>
  </w:style>
  <w:style w:type="character" w:styleId="Emphasis">
    <w:name w:val="Emphasis"/>
    <w:basedOn w:val="DefaultParagraphFont"/>
    <w:qFormat/>
    <w:rsid w:val="00636DD1"/>
    <w:rPr>
      <w:i/>
    </w:rPr>
  </w:style>
  <w:style w:type="paragraph" w:customStyle="1" w:styleId="SuperHeading">
    <w:name w:val="SuperHeading"/>
    <w:basedOn w:val="Normal"/>
    <w:rsid w:val="00636DD1"/>
    <w:pPr>
      <w:spacing w:before="240" w:after="120"/>
      <w:outlineLvl w:val="0"/>
    </w:pPr>
    <w:rPr>
      <w:rFonts w:ascii="Times New Roman" w:hAnsi="Times New Roman"/>
      <w:b/>
      <w:sz w:val="32"/>
    </w:rPr>
  </w:style>
  <w:style w:type="paragraph" w:customStyle="1" w:styleId="AllowPageBreak">
    <w:name w:val="AllowPageBreak"/>
    <w:rsid w:val="00636D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6D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6D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6D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6D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6D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6D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6D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6DD1"/>
    <w:rPr>
      <w:rFonts w:ascii="Courier New" w:eastAsia="Times New Roman" w:hAnsi="Courier New" w:cs="Times New Roman"/>
      <w:i/>
      <w:szCs w:val="20"/>
      <w:lang w:eastAsia="en-US"/>
    </w:rPr>
  </w:style>
  <w:style w:type="paragraph" w:customStyle="1" w:styleId="HeadingBase">
    <w:name w:val="Heading Base"/>
    <w:rsid w:val="00636D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6DD1"/>
    <w:pPr>
      <w:tabs>
        <w:tab w:val="right" w:leader="dot" w:pos="9072"/>
      </w:tabs>
      <w:ind w:left="567"/>
    </w:pPr>
    <w:rPr>
      <w:szCs w:val="22"/>
    </w:rPr>
  </w:style>
  <w:style w:type="paragraph" w:customStyle="1" w:styleId="TOCBase">
    <w:name w:val="TOC Base"/>
    <w:rsid w:val="00636D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6DD1"/>
    <w:pPr>
      <w:tabs>
        <w:tab w:val="right" w:leader="dot" w:pos="9072"/>
      </w:tabs>
      <w:spacing w:before="40" w:after="40"/>
      <w:ind w:left="284"/>
    </w:pPr>
    <w:rPr>
      <w:rFonts w:ascii="Times New Roman" w:hAnsi="Times New Roman"/>
    </w:rPr>
  </w:style>
  <w:style w:type="paragraph" w:styleId="TOC1">
    <w:name w:val="toc 1"/>
    <w:basedOn w:val="TOCBase"/>
    <w:next w:val="Normal"/>
    <w:rsid w:val="00636D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6D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6DD1"/>
    <w:rPr>
      <w:rFonts w:ascii="Times New Roman" w:eastAsia="Times New Roman" w:hAnsi="Times New Roman" w:cs="Times New Roman"/>
      <w:sz w:val="16"/>
      <w:lang w:eastAsia="en-US"/>
    </w:rPr>
  </w:style>
  <w:style w:type="paragraph" w:styleId="Title">
    <w:name w:val="Title"/>
    <w:basedOn w:val="HeadingBase"/>
    <w:link w:val="TitleChar"/>
    <w:qFormat/>
    <w:rsid w:val="00636DD1"/>
    <w:pPr>
      <w:spacing w:before="5040"/>
      <w:jc w:val="center"/>
    </w:pPr>
    <w:rPr>
      <w:sz w:val="48"/>
      <w:szCs w:val="72"/>
      <w:lang w:val="en-US"/>
    </w:rPr>
  </w:style>
  <w:style w:type="character" w:customStyle="1" w:styleId="TitleChar">
    <w:name w:val="Title Char"/>
    <w:basedOn w:val="DefaultParagraphFont"/>
    <w:link w:val="Title"/>
    <w:rsid w:val="00636D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6DD1"/>
    <w:pPr>
      <w:tabs>
        <w:tab w:val="left" w:pos="3600"/>
        <w:tab w:val="left" w:pos="3958"/>
      </w:tabs>
    </w:pPr>
  </w:style>
  <w:style w:type="paragraph" w:styleId="List">
    <w:name w:val="List"/>
    <w:basedOn w:val="BodyText"/>
    <w:next w:val="BodyText"/>
    <w:rsid w:val="00636DD1"/>
    <w:pPr>
      <w:tabs>
        <w:tab w:val="left" w:pos="340"/>
      </w:tabs>
      <w:spacing w:before="60" w:after="60"/>
      <w:ind w:left="340" w:hanging="340"/>
    </w:pPr>
  </w:style>
  <w:style w:type="paragraph" w:customStyle="1" w:styleId="Note">
    <w:name w:val="Note"/>
    <w:basedOn w:val="BodyText"/>
    <w:rsid w:val="00636D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6DD1"/>
    <w:pPr>
      <w:framePr w:wrap="auto" w:hAnchor="text" w:y="6049"/>
    </w:pPr>
    <w:rPr>
      <w:color w:val="000000"/>
      <w:sz w:val="40"/>
    </w:rPr>
  </w:style>
  <w:style w:type="paragraph" w:customStyle="1" w:styleId="TOCTitle">
    <w:name w:val="TOCTitle"/>
    <w:basedOn w:val="Heading1"/>
    <w:rsid w:val="00636DD1"/>
    <w:pPr>
      <w:spacing w:after="240"/>
      <w:jc w:val="center"/>
      <w:outlineLvl w:val="9"/>
    </w:pPr>
    <w:rPr>
      <w:caps/>
    </w:rPr>
  </w:style>
  <w:style w:type="paragraph" w:customStyle="1" w:styleId="Version">
    <w:name w:val="Version"/>
    <w:rsid w:val="00636D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6DD1"/>
    <w:pPr>
      <w:keepNext w:val="0"/>
      <w:tabs>
        <w:tab w:val="right" w:pos="4176"/>
      </w:tabs>
      <w:ind w:left="198" w:hanging="198"/>
    </w:pPr>
    <w:rPr>
      <w:rFonts w:ascii="Garamond" w:hAnsi="Garamond"/>
    </w:rPr>
  </w:style>
  <w:style w:type="paragraph" w:styleId="IndexHeading">
    <w:name w:val="index heading"/>
    <w:basedOn w:val="Normal"/>
    <w:next w:val="Index1"/>
    <w:semiHidden/>
    <w:rsid w:val="00636DD1"/>
    <w:pPr>
      <w:spacing w:before="120" w:after="120"/>
    </w:pPr>
    <w:rPr>
      <w:rFonts w:ascii="Arial" w:hAnsi="Arial"/>
      <w:b/>
      <w:color w:val="918585"/>
      <w:sz w:val="24"/>
    </w:rPr>
  </w:style>
  <w:style w:type="paragraph" w:styleId="Header">
    <w:name w:val="header"/>
    <w:basedOn w:val="Normal"/>
    <w:link w:val="HeaderChar"/>
    <w:rsid w:val="00636D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6DD1"/>
    <w:rPr>
      <w:rFonts w:ascii="Times New Roman" w:eastAsia="Times New Roman" w:hAnsi="Times New Roman" w:cs="Times New Roman"/>
      <w:sz w:val="16"/>
      <w:szCs w:val="20"/>
      <w:lang w:val="en-GB" w:eastAsia="en-US"/>
    </w:rPr>
  </w:style>
  <w:style w:type="paragraph" w:customStyle="1" w:styleId="Chapter">
    <w:name w:val="Chapter"/>
    <w:basedOn w:val="Normal"/>
    <w:rsid w:val="00636DD1"/>
    <w:pPr>
      <w:spacing w:before="240"/>
    </w:pPr>
    <w:rPr>
      <w:rFonts w:ascii="Times New Roman" w:hAnsi="Times New Roman"/>
      <w:smallCaps/>
      <w:spacing w:val="80"/>
      <w:sz w:val="28"/>
    </w:rPr>
  </w:style>
  <w:style w:type="paragraph" w:customStyle="1" w:styleId="InChapter">
    <w:name w:val="InChapter"/>
    <w:basedOn w:val="Heading3"/>
    <w:rsid w:val="00636DD1"/>
    <w:pPr>
      <w:spacing w:after="240"/>
      <w:outlineLvl w:val="9"/>
    </w:pPr>
    <w:rPr>
      <w:noProof/>
    </w:rPr>
  </w:style>
  <w:style w:type="paragraph" w:styleId="Index2">
    <w:name w:val="index 2"/>
    <w:basedOn w:val="Normal"/>
    <w:next w:val="Normal"/>
    <w:semiHidden/>
    <w:rsid w:val="00636DD1"/>
    <w:pPr>
      <w:tabs>
        <w:tab w:val="right" w:pos="4176"/>
      </w:tabs>
      <w:ind w:left="568" w:hanging="284"/>
    </w:pPr>
    <w:rPr>
      <w:rFonts w:ascii="Garamond" w:hAnsi="Garamond"/>
    </w:rPr>
  </w:style>
  <w:style w:type="paragraph" w:customStyle="1" w:styleId="Byline">
    <w:name w:val="Byline"/>
    <w:rsid w:val="00636D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6DD1"/>
    <w:pPr>
      <w:tabs>
        <w:tab w:val="clear" w:pos="3600"/>
        <w:tab w:val="clear" w:pos="3958"/>
      </w:tabs>
      <w:jc w:val="right"/>
    </w:pPr>
  </w:style>
  <w:style w:type="paragraph" w:styleId="Caption">
    <w:name w:val="caption"/>
    <w:basedOn w:val="BodyText"/>
    <w:next w:val="Normal"/>
    <w:qFormat/>
    <w:rsid w:val="00636DD1"/>
    <w:pPr>
      <w:framePr w:w="2268" w:hSpace="181" w:vSpace="181" w:wrap="around" w:vAnchor="text" w:hAnchor="page" w:x="1135" w:y="285" w:anchorLock="1"/>
    </w:pPr>
    <w:rPr>
      <w:i/>
    </w:rPr>
  </w:style>
  <w:style w:type="paragraph" w:customStyle="1" w:styleId="MiniTOCTitle">
    <w:name w:val="MiniTOCTitle"/>
    <w:basedOn w:val="Heading4"/>
    <w:rsid w:val="00636DD1"/>
    <w:pPr>
      <w:spacing w:before="240"/>
      <w:outlineLvl w:val="9"/>
    </w:pPr>
    <w:rPr>
      <w:noProof/>
      <w:sz w:val="24"/>
    </w:rPr>
  </w:style>
  <w:style w:type="paragraph" w:customStyle="1" w:styleId="MiniTOCItem">
    <w:name w:val="MiniTOCItem"/>
    <w:basedOn w:val="ListBullet"/>
    <w:rsid w:val="00636DD1"/>
    <w:pPr>
      <w:numPr>
        <w:numId w:val="0"/>
      </w:numPr>
      <w:tabs>
        <w:tab w:val="right" w:leader="dot" w:pos="6521"/>
      </w:tabs>
      <w:spacing w:before="0" w:after="0"/>
    </w:pPr>
  </w:style>
  <w:style w:type="paragraph" w:customStyle="1" w:styleId="TOFTitle">
    <w:name w:val="TOFTitle"/>
    <w:basedOn w:val="TOCTitle"/>
    <w:rsid w:val="00636DD1"/>
  </w:style>
  <w:style w:type="paragraph" w:styleId="TableofFigures">
    <w:name w:val="table of figures"/>
    <w:basedOn w:val="Normal"/>
    <w:next w:val="Normal"/>
    <w:semiHidden/>
    <w:rsid w:val="00636DD1"/>
    <w:pPr>
      <w:tabs>
        <w:tab w:val="right" w:leader="dot" w:pos="9072"/>
      </w:tabs>
      <w:ind w:left="970" w:hanging="403"/>
    </w:pPr>
    <w:rPr>
      <w:rFonts w:ascii="Times New Roman" w:hAnsi="Times New Roman"/>
      <w:b/>
    </w:rPr>
  </w:style>
  <w:style w:type="paragraph" w:styleId="ListNumber">
    <w:name w:val="List Number"/>
    <w:basedOn w:val="List"/>
    <w:rsid w:val="00636DD1"/>
    <w:pPr>
      <w:numPr>
        <w:numId w:val="15"/>
      </w:numPr>
      <w:tabs>
        <w:tab w:val="clear" w:pos="340"/>
      </w:tabs>
    </w:pPr>
  </w:style>
  <w:style w:type="character" w:customStyle="1" w:styleId="WingdingSymbols">
    <w:name w:val="Wingding Symbols"/>
    <w:rsid w:val="00636DD1"/>
    <w:rPr>
      <w:rFonts w:ascii="Wingdings" w:hAnsi="Wingdings"/>
    </w:rPr>
  </w:style>
  <w:style w:type="paragraph" w:customStyle="1" w:styleId="TableHeading">
    <w:name w:val="Table Heading"/>
    <w:basedOn w:val="HeadingBase"/>
    <w:rsid w:val="00636DD1"/>
    <w:pPr>
      <w:keepLines/>
      <w:pBdr>
        <w:bottom w:val="single" w:sz="6" w:space="1" w:color="918585"/>
      </w:pBdr>
      <w:spacing w:before="240"/>
    </w:pPr>
  </w:style>
  <w:style w:type="character" w:customStyle="1" w:styleId="HotSpot">
    <w:name w:val="HotSpot"/>
    <w:rsid w:val="00636DD1"/>
    <w:rPr>
      <w:color w:val="0033CC"/>
      <w:u w:val="none"/>
    </w:rPr>
  </w:style>
  <w:style w:type="paragraph" w:customStyle="1" w:styleId="BodyTextRight">
    <w:name w:val="Body Text Right"/>
    <w:basedOn w:val="BodyText"/>
    <w:rsid w:val="00636DD1"/>
    <w:pPr>
      <w:spacing w:before="0" w:after="0"/>
      <w:jc w:val="right"/>
    </w:pPr>
  </w:style>
  <w:style w:type="paragraph" w:styleId="Index3">
    <w:name w:val="index 3"/>
    <w:basedOn w:val="ListNumber2"/>
    <w:next w:val="Normal"/>
    <w:semiHidden/>
    <w:rsid w:val="00636DD1"/>
    <w:pPr>
      <w:numPr>
        <w:numId w:val="0"/>
      </w:numPr>
      <w:tabs>
        <w:tab w:val="right" w:leader="dot" w:pos="4176"/>
      </w:tabs>
    </w:pPr>
  </w:style>
  <w:style w:type="paragraph" w:styleId="ListNumber2">
    <w:name w:val="List Number 2"/>
    <w:basedOn w:val="List2"/>
    <w:rsid w:val="00636DD1"/>
    <w:pPr>
      <w:numPr>
        <w:numId w:val="10"/>
      </w:numPr>
      <w:tabs>
        <w:tab w:val="clear" w:pos="1060"/>
      </w:tabs>
    </w:pPr>
  </w:style>
  <w:style w:type="paragraph" w:customStyle="1" w:styleId="MarginNote">
    <w:name w:val="Margin Note"/>
    <w:basedOn w:val="BodyText"/>
    <w:rsid w:val="00636D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6D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6D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6DD1"/>
    <w:rPr>
      <w:sz w:val="32"/>
    </w:rPr>
  </w:style>
  <w:style w:type="paragraph" w:customStyle="1" w:styleId="HeadingProcedure">
    <w:name w:val="Heading Procedure"/>
    <w:basedOn w:val="HeadingBase"/>
    <w:next w:val="Normal"/>
    <w:rsid w:val="00636DD1"/>
    <w:pPr>
      <w:tabs>
        <w:tab w:val="left" w:pos="0"/>
      </w:tabs>
      <w:spacing w:before="120" w:after="60"/>
    </w:pPr>
    <w:rPr>
      <w:i/>
      <w:color w:val="918585"/>
      <w:sz w:val="22"/>
    </w:rPr>
  </w:style>
  <w:style w:type="paragraph" w:customStyle="1" w:styleId="TableBodyText">
    <w:name w:val="Table Body Text"/>
    <w:basedOn w:val="BodyText"/>
    <w:rsid w:val="00636DD1"/>
    <w:pPr>
      <w:spacing w:before="60" w:after="60"/>
    </w:pPr>
  </w:style>
  <w:style w:type="paragraph" w:styleId="ListContinue">
    <w:name w:val="List Continue"/>
    <w:basedOn w:val="List"/>
    <w:rsid w:val="00636DD1"/>
    <w:pPr>
      <w:ind w:firstLine="0"/>
    </w:pPr>
  </w:style>
  <w:style w:type="paragraph" w:customStyle="1" w:styleId="ListNote">
    <w:name w:val="List Note"/>
    <w:basedOn w:val="List"/>
    <w:rsid w:val="00636DD1"/>
    <w:pPr>
      <w:pBdr>
        <w:top w:val="single" w:sz="6" w:space="2" w:color="918585"/>
        <w:bottom w:val="single" w:sz="6" w:space="2" w:color="918585"/>
      </w:pBdr>
      <w:tabs>
        <w:tab w:val="left" w:pos="1021"/>
      </w:tabs>
      <w:ind w:firstLine="0"/>
    </w:pPr>
  </w:style>
  <w:style w:type="paragraph" w:customStyle="1" w:styleId="Warning">
    <w:name w:val="Warning"/>
    <w:basedOn w:val="BodyText"/>
    <w:rsid w:val="00636DD1"/>
    <w:pPr>
      <w:shd w:val="clear" w:color="auto" w:fill="D9D9D9"/>
      <w:tabs>
        <w:tab w:val="left" w:pos="992"/>
      </w:tabs>
      <w:ind w:left="119" w:right="119"/>
    </w:pPr>
    <w:rPr>
      <w:sz w:val="20"/>
    </w:rPr>
  </w:style>
  <w:style w:type="paragraph" w:customStyle="1" w:styleId="MarginIcons">
    <w:name w:val="Margin Icons"/>
    <w:basedOn w:val="BodyText"/>
    <w:rsid w:val="00636D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6DD1"/>
    <w:rPr>
      <w:rFonts w:ascii="Courier New" w:hAnsi="Courier New"/>
    </w:rPr>
  </w:style>
  <w:style w:type="paragraph" w:customStyle="1" w:styleId="NoteBullet">
    <w:name w:val="Note Bullet"/>
    <w:basedOn w:val="Note"/>
    <w:rsid w:val="00636DD1"/>
    <w:pPr>
      <w:tabs>
        <w:tab w:val="clear" w:pos="680"/>
      </w:tabs>
      <w:spacing w:before="60" w:after="60"/>
    </w:pPr>
  </w:style>
  <w:style w:type="paragraph" w:customStyle="1" w:styleId="SubHeading2">
    <w:name w:val="SubHeading2"/>
    <w:basedOn w:val="HeadingBase"/>
    <w:rsid w:val="00636DD1"/>
    <w:pPr>
      <w:spacing w:before="240" w:after="60"/>
    </w:pPr>
    <w:rPr>
      <w:sz w:val="20"/>
    </w:rPr>
  </w:style>
  <w:style w:type="paragraph" w:customStyle="1" w:styleId="SubHeading1">
    <w:name w:val="SubHeading1"/>
    <w:basedOn w:val="HeadingBase"/>
    <w:rsid w:val="00636DD1"/>
    <w:pPr>
      <w:spacing w:before="240" w:after="60"/>
    </w:pPr>
    <w:rPr>
      <w:color w:val="918585"/>
      <w:sz w:val="22"/>
    </w:rPr>
  </w:style>
  <w:style w:type="paragraph" w:customStyle="1" w:styleId="SideHeading">
    <w:name w:val="Side Heading"/>
    <w:basedOn w:val="HeadingBase"/>
    <w:rsid w:val="00636D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6DD1"/>
    <w:pPr>
      <w:tabs>
        <w:tab w:val="num" w:pos="360"/>
      </w:tabs>
    </w:pPr>
  </w:style>
  <w:style w:type="paragraph" w:styleId="PlainText">
    <w:name w:val="Plain Text"/>
    <w:basedOn w:val="Normal"/>
    <w:link w:val="PlainTextChar"/>
    <w:rsid w:val="00636DD1"/>
    <w:rPr>
      <w:sz w:val="20"/>
    </w:rPr>
  </w:style>
  <w:style w:type="character" w:customStyle="1" w:styleId="PlainTextChar">
    <w:name w:val="Plain Text Char"/>
    <w:basedOn w:val="DefaultParagraphFont"/>
    <w:link w:val="PlainText"/>
    <w:rsid w:val="00636DD1"/>
    <w:rPr>
      <w:rFonts w:ascii="Courier New" w:eastAsia="Times New Roman" w:hAnsi="Courier New" w:cs="Times New Roman"/>
      <w:sz w:val="20"/>
      <w:szCs w:val="20"/>
      <w:lang w:eastAsia="en-US"/>
    </w:rPr>
  </w:style>
  <w:style w:type="character" w:customStyle="1" w:styleId="MenuOption">
    <w:name w:val="Menu Option"/>
    <w:basedOn w:val="DefaultParagraphFont"/>
    <w:rsid w:val="00636DD1"/>
    <w:rPr>
      <w:b/>
      <w:smallCaps/>
    </w:rPr>
  </w:style>
  <w:style w:type="paragraph" w:customStyle="1" w:styleId="TableListNumber">
    <w:name w:val="Table List Number"/>
    <w:basedOn w:val="ListNumber"/>
    <w:rsid w:val="00636DD1"/>
    <w:pPr>
      <w:numPr>
        <w:numId w:val="0"/>
      </w:numPr>
    </w:pPr>
  </w:style>
  <w:style w:type="paragraph" w:styleId="TOC4">
    <w:name w:val="toc 4"/>
    <w:basedOn w:val="TOCBase"/>
    <w:next w:val="Normal"/>
    <w:semiHidden/>
    <w:rsid w:val="00636DD1"/>
    <w:pPr>
      <w:tabs>
        <w:tab w:val="right" w:leader="dot" w:pos="9071"/>
      </w:tabs>
      <w:ind w:left="1701"/>
    </w:pPr>
  </w:style>
  <w:style w:type="paragraph" w:customStyle="1" w:styleId="ListAlpha">
    <w:name w:val="List Alpha"/>
    <w:basedOn w:val="List"/>
    <w:rsid w:val="00636DD1"/>
    <w:pPr>
      <w:numPr>
        <w:numId w:val="9"/>
      </w:numPr>
    </w:pPr>
  </w:style>
  <w:style w:type="paragraph" w:customStyle="1" w:styleId="ListAlpha2">
    <w:name w:val="List Alpha 2"/>
    <w:basedOn w:val="List2"/>
    <w:rsid w:val="00636DD1"/>
    <w:pPr>
      <w:numPr>
        <w:numId w:val="8"/>
      </w:numPr>
    </w:pPr>
  </w:style>
  <w:style w:type="paragraph" w:styleId="List2">
    <w:name w:val="List 2"/>
    <w:basedOn w:val="BodyText"/>
    <w:rsid w:val="00636DD1"/>
    <w:pPr>
      <w:tabs>
        <w:tab w:val="left" w:pos="680"/>
      </w:tabs>
      <w:spacing w:before="60" w:after="60"/>
      <w:ind w:left="680" w:hanging="340"/>
    </w:pPr>
  </w:style>
  <w:style w:type="paragraph" w:styleId="List3">
    <w:name w:val="List 3"/>
    <w:basedOn w:val="BodyText"/>
    <w:rsid w:val="00636DD1"/>
    <w:pPr>
      <w:tabs>
        <w:tab w:val="left" w:pos="1021"/>
      </w:tabs>
      <w:spacing w:before="60" w:after="60"/>
      <w:ind w:left="1020" w:hanging="340"/>
    </w:pPr>
  </w:style>
  <w:style w:type="paragraph" w:styleId="List4">
    <w:name w:val="List 4"/>
    <w:basedOn w:val="BodyText"/>
    <w:rsid w:val="00636DD1"/>
    <w:pPr>
      <w:tabs>
        <w:tab w:val="left" w:pos="1361"/>
      </w:tabs>
      <w:spacing w:before="60" w:after="60"/>
      <w:ind w:left="1361" w:hanging="340"/>
    </w:pPr>
  </w:style>
  <w:style w:type="paragraph" w:styleId="List5">
    <w:name w:val="List 5"/>
    <w:basedOn w:val="BodyText"/>
    <w:rsid w:val="00636DD1"/>
    <w:pPr>
      <w:tabs>
        <w:tab w:val="left" w:pos="1701"/>
      </w:tabs>
      <w:spacing w:before="60" w:after="60"/>
      <w:ind w:left="1701" w:hanging="340"/>
    </w:pPr>
  </w:style>
  <w:style w:type="paragraph" w:styleId="ListBullet3">
    <w:name w:val="List Bullet 3"/>
    <w:basedOn w:val="List3"/>
    <w:rsid w:val="00636DD1"/>
    <w:pPr>
      <w:numPr>
        <w:numId w:val="14"/>
      </w:numPr>
      <w:tabs>
        <w:tab w:val="clear" w:pos="1021"/>
      </w:tabs>
      <w:ind w:left="1037" w:hanging="357"/>
    </w:pPr>
  </w:style>
  <w:style w:type="paragraph" w:styleId="ListBullet4">
    <w:name w:val="List Bullet 4"/>
    <w:basedOn w:val="List4"/>
    <w:rsid w:val="00636DD1"/>
    <w:pPr>
      <w:numPr>
        <w:numId w:val="3"/>
      </w:numPr>
      <w:tabs>
        <w:tab w:val="clear" w:pos="1361"/>
      </w:tabs>
    </w:pPr>
  </w:style>
  <w:style w:type="paragraph" w:styleId="ListBullet5">
    <w:name w:val="List Bullet 5"/>
    <w:basedOn w:val="List5"/>
    <w:rsid w:val="00636DD1"/>
    <w:pPr>
      <w:numPr>
        <w:numId w:val="4"/>
      </w:numPr>
    </w:pPr>
  </w:style>
  <w:style w:type="paragraph" w:styleId="ListContinue2">
    <w:name w:val="List Continue 2"/>
    <w:basedOn w:val="List2"/>
    <w:rsid w:val="00636DD1"/>
    <w:pPr>
      <w:ind w:firstLine="0"/>
    </w:pPr>
  </w:style>
  <w:style w:type="paragraph" w:styleId="ListContinue3">
    <w:name w:val="List Continue 3"/>
    <w:basedOn w:val="List3"/>
    <w:rsid w:val="00636DD1"/>
    <w:pPr>
      <w:ind w:left="1021" w:firstLine="0"/>
    </w:pPr>
  </w:style>
  <w:style w:type="paragraph" w:styleId="ListContinue4">
    <w:name w:val="List Continue 4"/>
    <w:basedOn w:val="List4"/>
    <w:rsid w:val="00636DD1"/>
    <w:pPr>
      <w:ind w:firstLine="0"/>
    </w:pPr>
  </w:style>
  <w:style w:type="paragraph" w:styleId="ListContinue5">
    <w:name w:val="List Continue 5"/>
    <w:basedOn w:val="List5"/>
    <w:rsid w:val="00636DD1"/>
    <w:pPr>
      <w:ind w:firstLine="0"/>
    </w:pPr>
  </w:style>
  <w:style w:type="paragraph" w:styleId="ListNumber3">
    <w:name w:val="List Number 3"/>
    <w:basedOn w:val="List3"/>
    <w:rsid w:val="00636DD1"/>
    <w:pPr>
      <w:numPr>
        <w:numId w:val="5"/>
      </w:numPr>
    </w:pPr>
  </w:style>
  <w:style w:type="paragraph" w:styleId="ListNumber4">
    <w:name w:val="List Number 4"/>
    <w:basedOn w:val="List4"/>
    <w:rsid w:val="00636DD1"/>
    <w:pPr>
      <w:numPr>
        <w:numId w:val="6"/>
      </w:numPr>
    </w:pPr>
  </w:style>
  <w:style w:type="paragraph" w:styleId="ListNumber5">
    <w:name w:val="List Number 5"/>
    <w:basedOn w:val="List5"/>
    <w:rsid w:val="00636DD1"/>
    <w:pPr>
      <w:numPr>
        <w:numId w:val="7"/>
      </w:numPr>
    </w:pPr>
  </w:style>
  <w:style w:type="paragraph" w:styleId="BlockText">
    <w:name w:val="Block Text"/>
    <w:basedOn w:val="Normal"/>
    <w:rsid w:val="00636DD1"/>
    <w:pPr>
      <w:spacing w:after="120"/>
      <w:ind w:left="1440" w:right="1440"/>
    </w:pPr>
  </w:style>
  <w:style w:type="character" w:customStyle="1" w:styleId="Subscript">
    <w:name w:val="Subscript"/>
    <w:basedOn w:val="DefaultParagraphFont"/>
    <w:rsid w:val="00636DD1"/>
    <w:rPr>
      <w:sz w:val="16"/>
      <w:vertAlign w:val="subscript"/>
    </w:rPr>
  </w:style>
  <w:style w:type="character" w:customStyle="1" w:styleId="Superscript">
    <w:name w:val="Superscript"/>
    <w:basedOn w:val="DefaultParagraphFont"/>
    <w:rsid w:val="00636DD1"/>
    <w:rPr>
      <w:sz w:val="16"/>
      <w:vertAlign w:val="superscript"/>
    </w:rPr>
  </w:style>
  <w:style w:type="character" w:customStyle="1" w:styleId="Symbols">
    <w:name w:val="Symbols"/>
    <w:basedOn w:val="DefaultParagraphFont"/>
    <w:rsid w:val="00636DD1"/>
    <w:rPr>
      <w:rFonts w:ascii="Symbol" w:hAnsi="Symbol"/>
    </w:rPr>
  </w:style>
  <w:style w:type="character" w:customStyle="1" w:styleId="MenuOptions">
    <w:name w:val="Menu Options"/>
    <w:basedOn w:val="DefaultParagraphFont"/>
    <w:rsid w:val="00636DD1"/>
    <w:rPr>
      <w:rFonts w:ascii="Arial Narrow" w:hAnsi="Arial Narrow"/>
      <w:smallCaps/>
    </w:rPr>
  </w:style>
  <w:style w:type="character" w:customStyle="1" w:styleId="Buttons">
    <w:name w:val="Buttons"/>
    <w:basedOn w:val="DefaultParagraphFont"/>
    <w:rsid w:val="00636DD1"/>
    <w:rPr>
      <w:b/>
    </w:rPr>
  </w:style>
  <w:style w:type="character" w:customStyle="1" w:styleId="Underlined">
    <w:name w:val="Underlined"/>
    <w:basedOn w:val="DefaultParagraphFont"/>
    <w:rsid w:val="00636DD1"/>
    <w:rPr>
      <w:u w:val="single"/>
    </w:rPr>
  </w:style>
  <w:style w:type="paragraph" w:customStyle="1" w:styleId="TableBodyTextRight">
    <w:name w:val="Table Body Text Right"/>
    <w:basedOn w:val="TableBodyText"/>
    <w:rsid w:val="00636DD1"/>
    <w:pPr>
      <w:widowControl w:val="0"/>
      <w:autoSpaceDE w:val="0"/>
      <w:autoSpaceDN w:val="0"/>
      <w:adjustRightInd w:val="0"/>
      <w:jc w:val="right"/>
    </w:pPr>
    <w:rPr>
      <w:rFonts w:cs="Arial"/>
      <w:szCs w:val="18"/>
    </w:rPr>
  </w:style>
  <w:style w:type="paragraph" w:customStyle="1" w:styleId="CopyrightText">
    <w:name w:val="Copyright Text"/>
    <w:basedOn w:val="BodyText"/>
    <w:rsid w:val="00636DD1"/>
    <w:rPr>
      <w:sz w:val="18"/>
    </w:rPr>
  </w:style>
  <w:style w:type="paragraph" w:customStyle="1" w:styleId="BodySmallRight">
    <w:name w:val="Body Small Right"/>
    <w:basedOn w:val="BodyTextRight"/>
    <w:rsid w:val="00636DD1"/>
    <w:rPr>
      <w:sz w:val="18"/>
      <w:szCs w:val="18"/>
    </w:rPr>
  </w:style>
  <w:style w:type="paragraph" w:customStyle="1" w:styleId="MarginEdition">
    <w:name w:val="Margin Edition"/>
    <w:basedOn w:val="MarginNote"/>
    <w:rsid w:val="00636DD1"/>
    <w:pPr>
      <w:spacing w:before="0" w:after="0"/>
    </w:pPr>
    <w:rPr>
      <w:rFonts w:ascii="Times New Roman" w:hAnsi="Times New Roman"/>
      <w:color w:val="999999"/>
    </w:rPr>
  </w:style>
  <w:style w:type="paragraph" w:customStyle="1" w:styleId="Spacer">
    <w:name w:val="Spacer"/>
    <w:basedOn w:val="Normal"/>
    <w:rsid w:val="00636DD1"/>
    <w:rPr>
      <w:sz w:val="2"/>
      <w:szCs w:val="2"/>
    </w:rPr>
  </w:style>
  <w:style w:type="character" w:customStyle="1" w:styleId="Small">
    <w:name w:val="Small"/>
    <w:basedOn w:val="DefaultParagraphFont"/>
    <w:rsid w:val="00636DD1"/>
    <w:rPr>
      <w:sz w:val="16"/>
    </w:rPr>
  </w:style>
  <w:style w:type="paragraph" w:customStyle="1" w:styleId="WideTable">
    <w:name w:val="Wide Table"/>
    <w:basedOn w:val="Normal"/>
    <w:rsid w:val="00636DD1"/>
    <w:pPr>
      <w:ind w:left="-1418"/>
    </w:pPr>
    <w:rPr>
      <w:sz w:val="2"/>
      <w:szCs w:val="2"/>
    </w:rPr>
  </w:style>
  <w:style w:type="character" w:styleId="PageNumber">
    <w:name w:val="page number"/>
    <w:basedOn w:val="DefaultParagraphFont"/>
    <w:rsid w:val="00636DD1"/>
  </w:style>
  <w:style w:type="paragraph" w:styleId="Quote">
    <w:name w:val="Quote"/>
    <w:basedOn w:val="Heading1"/>
    <w:link w:val="QuoteChar"/>
    <w:qFormat/>
    <w:rsid w:val="00636DD1"/>
    <w:rPr>
      <w:b w:val="0"/>
      <w:sz w:val="72"/>
      <w:szCs w:val="72"/>
      <w:lang w:val="en-NZ"/>
    </w:rPr>
  </w:style>
  <w:style w:type="character" w:customStyle="1" w:styleId="QuoteChar">
    <w:name w:val="Quote Char"/>
    <w:basedOn w:val="DefaultParagraphFont"/>
    <w:link w:val="Quote"/>
    <w:rsid w:val="00636D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6DD1"/>
    <w:pPr>
      <w:pageBreakBefore/>
    </w:pPr>
  </w:style>
  <w:style w:type="paragraph" w:customStyle="1" w:styleId="Border">
    <w:name w:val="Border"/>
    <w:basedOn w:val="Normal"/>
    <w:qFormat/>
    <w:rsid w:val="00636D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6DD1"/>
    <w:rPr>
      <w:b/>
      <w:bCs/>
      <w:i/>
      <w:iCs/>
      <w:color w:val="auto"/>
    </w:rPr>
  </w:style>
  <w:style w:type="paragraph" w:styleId="IntenseQuote">
    <w:name w:val="Intense Quote"/>
    <w:basedOn w:val="Normal"/>
    <w:next w:val="Normal"/>
    <w:link w:val="IntenseQuoteChar"/>
    <w:uiPriority w:val="30"/>
    <w:qFormat/>
    <w:rsid w:val="00636D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6D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6DD1"/>
    <w:rPr>
      <w:smallCaps/>
      <w:color w:val="auto"/>
      <w:u w:val="single"/>
    </w:rPr>
  </w:style>
  <w:style w:type="character" w:styleId="IntenseReference">
    <w:name w:val="Intense Reference"/>
    <w:basedOn w:val="DefaultParagraphFont"/>
    <w:uiPriority w:val="32"/>
    <w:qFormat/>
    <w:rsid w:val="00636DD1"/>
    <w:rPr>
      <w:b/>
      <w:bCs/>
      <w:smallCaps/>
      <w:color w:val="auto"/>
      <w:spacing w:val="5"/>
      <w:u w:val="single"/>
    </w:rPr>
  </w:style>
  <w:style w:type="paragraph" w:customStyle="1" w:styleId="2ColumnHeading">
    <w:name w:val="2Column Heading"/>
    <w:basedOn w:val="BodyText"/>
    <w:qFormat/>
    <w:rsid w:val="00636DD1"/>
    <w:pPr>
      <w:spacing w:after="60"/>
      <w:ind w:left="-2268"/>
    </w:pPr>
    <w:rPr>
      <w:b/>
    </w:rPr>
  </w:style>
  <w:style w:type="paragraph" w:customStyle="1" w:styleId="Heading1TOC">
    <w:name w:val="Heading1 TOC"/>
    <w:basedOn w:val="Normal"/>
    <w:qFormat/>
    <w:rsid w:val="00636DD1"/>
    <w:pPr>
      <w:spacing w:before="240" w:after="120"/>
    </w:pPr>
    <w:rPr>
      <w:rFonts w:ascii="Times New Roman" w:hAnsi="Times New Roman"/>
      <w:b/>
      <w:sz w:val="32"/>
    </w:rPr>
  </w:style>
  <w:style w:type="paragraph" w:customStyle="1" w:styleId="Heading2TOC">
    <w:name w:val="Heading2 TOC"/>
    <w:basedOn w:val="Normal"/>
    <w:qFormat/>
    <w:rsid w:val="00636DD1"/>
    <w:pPr>
      <w:spacing w:before="240" w:after="60"/>
    </w:pPr>
    <w:rPr>
      <w:rFonts w:ascii="Times New Roman" w:hAnsi="Times New Roman"/>
      <w:b/>
      <w:sz w:val="28"/>
    </w:rPr>
  </w:style>
  <w:style w:type="character" w:customStyle="1" w:styleId="Underline">
    <w:name w:val="Underline"/>
    <w:basedOn w:val="DefaultParagraphFont"/>
    <w:qFormat/>
    <w:rsid w:val="00636DD1"/>
    <w:rPr>
      <w:u w:val="single"/>
    </w:rPr>
  </w:style>
  <w:style w:type="character" w:customStyle="1" w:styleId="BoldandItalics">
    <w:name w:val="Bold and Italics"/>
    <w:qFormat/>
    <w:rsid w:val="00636DD1"/>
    <w:rPr>
      <w:b/>
      <w:i/>
      <w:u w:val="none"/>
    </w:rPr>
  </w:style>
  <w:style w:type="paragraph" w:styleId="BalloonText">
    <w:name w:val="Balloon Text"/>
    <w:basedOn w:val="Normal"/>
    <w:link w:val="BalloonTextChar"/>
    <w:rsid w:val="00636DD1"/>
    <w:rPr>
      <w:rFonts w:ascii="Tahoma" w:hAnsi="Tahoma" w:cs="Tahoma"/>
      <w:sz w:val="16"/>
      <w:szCs w:val="16"/>
    </w:rPr>
  </w:style>
  <w:style w:type="character" w:customStyle="1" w:styleId="BalloonTextChar">
    <w:name w:val="Balloon Text Char"/>
    <w:basedOn w:val="DefaultParagraphFont"/>
    <w:link w:val="BalloonText"/>
    <w:rsid w:val="00636D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6D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6D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6DD1"/>
    <w:rPr>
      <w:b/>
      <w:color w:val="660033"/>
      <w:spacing w:val="0"/>
    </w:rPr>
  </w:style>
  <w:style w:type="paragraph" w:customStyle="1" w:styleId="Nameditemlist">
    <w:name w:val="Named item list"/>
    <w:basedOn w:val="BodyText"/>
    <w:qFormat/>
    <w:rsid w:val="00636DD1"/>
    <w:pPr>
      <w:tabs>
        <w:tab w:val="left" w:pos="2835"/>
      </w:tabs>
      <w:ind w:left="2835" w:hanging="2835"/>
    </w:pPr>
  </w:style>
  <w:style w:type="paragraph" w:customStyle="1" w:styleId="BodyTextnopadding">
    <w:name w:val="Body Text no padding"/>
    <w:basedOn w:val="BodyText"/>
    <w:qFormat/>
    <w:rsid w:val="00636DD1"/>
    <w:pPr>
      <w:spacing w:before="0" w:after="0"/>
    </w:pPr>
  </w:style>
  <w:style w:type="paragraph" w:customStyle="1" w:styleId="BodyTextBold">
    <w:name w:val="Body Text Bold"/>
    <w:basedOn w:val="BodyText"/>
    <w:qFormat/>
    <w:rsid w:val="00636DD1"/>
    <w:rPr>
      <w:b/>
    </w:rPr>
  </w:style>
  <w:style w:type="character" w:styleId="Hyperlink">
    <w:name w:val="Hyperlink"/>
    <w:basedOn w:val="DefaultParagraphFont"/>
    <w:uiPriority w:val="99"/>
    <w:unhideWhenUsed/>
    <w:rsid w:val="00266A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961</Words>
  <Characters>6354</Characters>
  <Application>Microsoft Office Word</Application>
  <DocSecurity>0</DocSecurity>
  <Lines>219</Lines>
  <Paragraphs>123</Paragraphs>
  <ScaleCrop>false</ScaleCrop>
  <Company>Author-it Software Corporation Ltd.</Company>
  <LinksUpToDate>false</LinksUpToDate>
  <CharactersWithSpaces>7192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MEM08007 Control surface finish production and finished product quality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2025-03-01T18:19:00Z</dcterms:created>
  <dcterms:modified xsi:type="dcterms:W3CDTF">2025-03-01T18:19:00Z</dcterms:modified>
</cp:coreProperties>
</file>