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C0A" w:rsidP="004D1C0A">
      <w:pPr>
        <w:pStyle w:val="Title"/>
      </w:pPr>
      <w:r>
        <w:fldChar w:fldCharType="begin"/>
      </w:r>
      <w:r>
        <w:instrText xml:space="preserve"> TITLE   \* MERGEFORMAT </w:instrText>
      </w:r>
      <w:r>
        <w:fldChar w:fldCharType="separate"/>
      </w:r>
      <w:r>
        <w:t>MEM08006 Produce clear and/or coloured and/or sealed anodised films on aluminium</w:t>
      </w:r>
      <w:r>
        <w:fldChar w:fldCharType="end"/>
      </w:r>
    </w:p>
    <w:p w:rsidR="004D1C0A" w:rsidP="004D1C0A">
      <w:pPr>
        <w:pStyle w:val="Version"/>
        <w:sectPr w:rsidSect="00E202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21F" w:rsidP="00E2021F">
      <w:pPr>
        <w:pStyle w:val="SuperHeading"/>
      </w:pPr>
      <w:r w:rsidRPr="00E2021F">
        <w:t>MEM08006 Prod</w:t>
      </w:r>
      <w:r w:rsidRPr="00E2021F">
        <w:t>uce clear and/or coloured and/or sealed anodised films on aluminium</w:t>
      </w:r>
    </w:p>
    <w:p w:rsidR="00000000" w:rsidRPr="00E2021F" w:rsidP="00E2021F">
      <w:pPr>
        <w:pStyle w:val="Heading1"/>
      </w:pPr>
      <w:bookmarkStart w:id="1" w:name="O_948007"/>
      <w:bookmarkEnd w:id="1"/>
      <w:r w:rsidRPr="00E2021F">
        <w:t>Modification History</w:t>
      </w:r>
    </w:p>
    <w:p w:rsidR="00000000" w:rsidRPr="00E2021F" w:rsidP="004D1C0A">
      <w:pPr>
        <w:pStyle w:val="BodyText"/>
      </w:pPr>
      <w:r w:rsidRPr="00E2021F">
        <w:t>Release 1. Supersedes and is equivalent to MEM08006B Produce clear and/or coloured and/or sealed anodised films on aluminium</w:t>
      </w:r>
    </w:p>
    <w:p w:rsidR="00000000" w:rsidRPr="00E2021F" w:rsidP="00E2021F">
      <w:pPr>
        <w:pStyle w:val="Heading1"/>
      </w:pPr>
      <w:bookmarkStart w:id="2" w:name="O_948015"/>
      <w:bookmarkEnd w:id="2"/>
      <w:r w:rsidRPr="00E2021F">
        <w:t>Application</w:t>
      </w:r>
    </w:p>
    <w:p w:rsidR="00000000" w:rsidRPr="00E2021F" w:rsidP="004D1C0A">
      <w:pPr>
        <w:pStyle w:val="BodyText"/>
      </w:pPr>
      <w:r w:rsidRPr="00E2021F">
        <w:t xml:space="preserve">This unit of competency defines the skills and knowledge required to produce clear or coloured sealed anodised films on aluminium and its alloys in applicable applications. Colouring is produced by dyeing or by </w:t>
      </w:r>
      <w:r>
        <w:t>‘</w:t>
      </w:r>
      <w:r w:rsidRPr="00E2021F">
        <w:t>in-bath</w:t>
      </w:r>
      <w:r>
        <w:t>’</w:t>
      </w:r>
      <w:r w:rsidRPr="00E2021F">
        <w:t xml:space="preserve"> processes. </w:t>
      </w:r>
    </w:p>
    <w:p w:rsidR="00000000" w:rsidRPr="00E2021F" w:rsidP="004D1C0A">
      <w:pPr>
        <w:pStyle w:val="BodyText"/>
      </w:pPr>
      <w:r w:rsidRPr="00E2021F">
        <w:t xml:space="preserve">Where the </w:t>
      </w:r>
      <w:r w:rsidRPr="00E2021F">
        <w:t>interpretation of technical drawings is required unit MEM09002 Interpret technical drawing should also be selected.</w:t>
      </w:r>
    </w:p>
    <w:p w:rsidR="00000000" w:rsidRPr="00E2021F" w:rsidP="004D1C0A">
      <w:pPr>
        <w:pStyle w:val="BodyText"/>
      </w:pPr>
      <w:r w:rsidRPr="00E2021F">
        <w:t>Where the selection and use of engineering measurement is required unit MEM12023 Perform engineering measurements should also be selected.</w:t>
      </w:r>
    </w:p>
    <w:p w:rsidR="00000000" w:rsidRPr="00E2021F" w:rsidP="004D1C0A">
      <w:pPr>
        <w:pStyle w:val="BodyText"/>
      </w:pPr>
      <w:r w:rsidRPr="00E2021F">
        <w:t>Where the selection and use of tools is required unit MEM18001 Use hand tools and unit MEM18002 Use power tools/hand held operations, should also be selected as appropriate.</w:t>
      </w:r>
    </w:p>
    <w:p w:rsidR="00000000" w:rsidRPr="00E2021F" w:rsidP="004D1C0A">
      <w:pPr>
        <w:pStyle w:val="BodyText"/>
      </w:pPr>
      <w:r w:rsidRPr="00E2021F">
        <w:t>No licensing, legislative or certification requirements apply to this unit at th</w:t>
      </w:r>
      <w:r w:rsidRPr="00E2021F">
        <w:t>e time of publication.</w:t>
      </w:r>
    </w:p>
    <w:p w:rsidR="00000000" w:rsidRPr="00E2021F" w:rsidP="00E2021F">
      <w:pPr>
        <w:pStyle w:val="BodyText"/>
      </w:pPr>
      <w:r w:rsidRPr="00E2021F">
        <w:rPr>
          <w:rStyle w:val="SpecialBold"/>
        </w:rPr>
        <w:t>Band:</w:t>
      </w:r>
      <w:r w:rsidRPr="00E2021F">
        <w:rPr>
          <w:rStyle w:val="SpecialBold"/>
        </w:rPr>
        <w:tab/>
        <w:t>A</w:t>
      </w:r>
    </w:p>
    <w:p w:rsidR="00000000" w:rsidRPr="00E2021F" w:rsidP="00E2021F">
      <w:pPr>
        <w:pStyle w:val="BodyText"/>
      </w:pPr>
      <w:r w:rsidRPr="00E2021F">
        <w:rPr>
          <w:rStyle w:val="SpecialBold"/>
        </w:rPr>
        <w:t>Unit Weight:</w:t>
      </w:r>
      <w:r w:rsidRPr="00E2021F">
        <w:rPr>
          <w:rStyle w:val="SpecialBold"/>
        </w:rPr>
        <w:tab/>
        <w:t>2</w:t>
      </w:r>
    </w:p>
    <w:p w:rsidR="00000000" w:rsidRPr="00E2021F" w:rsidP="00E2021F">
      <w:pPr>
        <w:pStyle w:val="AllowPageBreak"/>
      </w:pPr>
    </w:p>
    <w:p w:rsidR="00000000" w:rsidRPr="00E2021F" w:rsidP="00E2021F">
      <w:pPr>
        <w:pStyle w:val="Heading1"/>
      </w:pPr>
      <w:bookmarkStart w:id="3" w:name="O_948014"/>
      <w:bookmarkEnd w:id="3"/>
      <w:r w:rsidRPr="00E2021F">
        <w:t>Pre-requisite Unit</w:t>
      </w:r>
    </w:p>
    <w:tbl>
      <w:tblPr>
        <w:tblW w:w="9322" w:type="dxa"/>
        <w:tblLayout w:type="fixed"/>
        <w:tblCellMar>
          <w:left w:w="62" w:type="dxa"/>
          <w:right w:w="62" w:type="dxa"/>
        </w:tblCellMar>
        <w:tblLook w:val="0000"/>
      </w:tblPr>
      <w:tblGrid>
        <w:gridCol w:w="2295"/>
        <w:gridCol w:w="7027"/>
      </w:tblGrid>
      <w:tr w:rsidTr="00E2021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MEM08002</w:t>
            </w:r>
          </w:p>
        </w:tc>
        <w:tc>
          <w:tcPr>
            <w:tcW w:w="7027"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Pre-treat work for subsequent surface coating</w:t>
            </w:r>
          </w:p>
        </w:tc>
      </w:tr>
      <w:tr w:rsidTr="00E2021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MEM11011</w:t>
            </w:r>
          </w:p>
        </w:tc>
        <w:tc>
          <w:tcPr>
            <w:tcW w:w="7027"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Undertake manual handling</w:t>
            </w:r>
          </w:p>
        </w:tc>
      </w:tr>
      <w:tr w:rsidTr="00E2021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MEM13015</w:t>
            </w:r>
          </w:p>
        </w:tc>
        <w:tc>
          <w:tcPr>
            <w:tcW w:w="7027"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Work safely and effectively in manufacturing and engineering</w:t>
            </w:r>
          </w:p>
        </w:tc>
      </w:tr>
      <w:tr w:rsidTr="00E2021F">
        <w:tblPrEx>
          <w:tblW w:w="9322"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MEM16006</w:t>
            </w:r>
          </w:p>
        </w:tc>
        <w:tc>
          <w:tcPr>
            <w:tcW w:w="7027" w:type="dxa"/>
            <w:tcBorders>
              <w:top w:val="nil"/>
              <w:left w:val="nil"/>
              <w:bottom w:val="nil"/>
              <w:right w:val="nil"/>
            </w:tcBorders>
            <w:tcMar>
              <w:top w:w="0" w:type="dxa"/>
              <w:left w:w="62" w:type="dxa"/>
              <w:bottom w:w="0" w:type="dxa"/>
              <w:right w:w="62" w:type="dxa"/>
            </w:tcMar>
          </w:tcPr>
          <w:p w:rsidR="00000000" w:rsidRPr="00E2021F" w:rsidP="00E2021F">
            <w:pPr>
              <w:pStyle w:val="BodyText"/>
            </w:pPr>
            <w:r w:rsidRPr="00E2021F">
              <w:t>Organise and communicate information</w:t>
            </w:r>
          </w:p>
        </w:tc>
      </w:tr>
    </w:tbl>
    <w:p w:rsidR="00000000" w:rsidRPr="00E2021F" w:rsidP="00E2021F">
      <w:pPr>
        <w:pStyle w:val="BodyText"/>
      </w:pPr>
    </w:p>
    <w:p w:rsidR="00000000" w:rsidRPr="00E2021F" w:rsidP="00E2021F">
      <w:pPr>
        <w:pStyle w:val="AllowPageBreak"/>
      </w:pPr>
    </w:p>
    <w:p w:rsidR="00000000" w:rsidRPr="00E2021F" w:rsidP="00E2021F">
      <w:pPr>
        <w:pStyle w:val="Heading1"/>
      </w:pPr>
      <w:bookmarkStart w:id="4" w:name="O_948013"/>
      <w:bookmarkEnd w:id="4"/>
      <w:r w:rsidRPr="00E2021F">
        <w:t>Competency Field</w:t>
      </w:r>
    </w:p>
    <w:p w:rsidR="00000000" w:rsidRPr="00E2021F" w:rsidP="004D1C0A">
      <w:pPr>
        <w:pStyle w:val="BodyText"/>
      </w:pPr>
      <w:r w:rsidRPr="00E2021F">
        <w:t>Surface finishing</w:t>
      </w:r>
    </w:p>
    <w:p w:rsidR="00000000" w:rsidRPr="00E2021F" w:rsidP="00E2021F">
      <w:pPr>
        <w:pStyle w:val="Heading1"/>
      </w:pPr>
      <w:bookmarkStart w:id="5" w:name="O_948011"/>
      <w:bookmarkEnd w:id="5"/>
      <w:r w:rsidRPr="00E2021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2021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Performance criteria describe the performance needed to demonstrate ach</w:t>
            </w:r>
            <w:r w:rsidRPr="00E2021F">
              <w:t>ievement of the element.</w:t>
            </w: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021F" w:rsidP="00E2021F">
            <w:pPr>
              <w:pStyle w:val="BodyText"/>
            </w:pPr>
            <w:r w:rsidRPr="00E2021F">
              <w:t>1</w:t>
            </w:r>
          </w:p>
        </w:tc>
        <w:tc>
          <w:tcPr>
            <w:tcW w:w="1986" w:type="dxa"/>
            <w:vMerge w:val="restart"/>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1.1</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Follow standard operating procedures (SOPs)</w:t>
            </w: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1.2</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Comply with work health and safety (WHS) requirements at all times</w:t>
            </w: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1.3</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Use appropriate personal protective equipment (PPE) in accordance with SOPs</w:t>
            </w: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1.4</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Identify job requirements from specifications, job sheets or work instructions</w:t>
            </w:r>
          </w:p>
        </w:tc>
      </w:tr>
      <w:tr w:rsidTr="00E2021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2021F">
            <w:pPr>
              <w:pStyle w:val="BodyText"/>
              <w:rPr>
                <w:lang w:val="en-NZ"/>
              </w:rPr>
            </w:pP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021F" w:rsidP="00E2021F">
            <w:pPr>
              <w:pStyle w:val="BodyText"/>
            </w:pPr>
            <w:r w:rsidRPr="00E2021F">
              <w:t>2</w:t>
            </w:r>
          </w:p>
        </w:tc>
        <w:tc>
          <w:tcPr>
            <w:tcW w:w="1986" w:type="dxa"/>
            <w:vMerge w:val="restart"/>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rPr>
                <w:rStyle w:val="SpecialBold"/>
              </w:rPr>
              <w:t>Prepare for anodising</w:t>
            </w: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2.1</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Apply taping and waxing masking techniques, where required</w:t>
            </w: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2.2</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Minimise contact marks and shielding</w:t>
            </w:r>
          </w:p>
        </w:tc>
      </w:tr>
      <w:tr w:rsidTr="00E2021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2021F">
            <w:pPr>
              <w:pStyle w:val="BodyText"/>
              <w:rPr>
                <w:lang w:val="en-NZ"/>
              </w:rPr>
            </w:pP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021F" w:rsidP="00E2021F">
            <w:pPr>
              <w:pStyle w:val="BodyText"/>
            </w:pPr>
            <w:r w:rsidRPr="00E2021F">
              <w:t>3</w:t>
            </w:r>
          </w:p>
        </w:tc>
        <w:tc>
          <w:tcPr>
            <w:tcW w:w="1986" w:type="dxa"/>
            <w:vMerge w:val="restart"/>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rPr>
                <w:rStyle w:val="SpecialBold"/>
              </w:rPr>
              <w:t>Assess preparation of work for correct jigging/loading</w:t>
            </w: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3.1</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Connect work correctly for the required current flow with minimum contact marks and shielding</w:t>
            </w: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3.2</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Reject all incorrectly loaded work</w:t>
            </w:r>
          </w:p>
        </w:tc>
      </w:tr>
      <w:tr w:rsidTr="00E2021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2021F">
            <w:pPr>
              <w:pStyle w:val="BodyText"/>
              <w:rPr>
                <w:lang w:val="en-NZ"/>
              </w:rPr>
            </w:pP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2021F" w:rsidP="00E2021F">
            <w:pPr>
              <w:pStyle w:val="BodyText"/>
            </w:pPr>
            <w:r w:rsidRPr="00E2021F">
              <w:t>4</w:t>
            </w:r>
          </w:p>
        </w:tc>
        <w:tc>
          <w:tcPr>
            <w:tcW w:w="1986" w:type="dxa"/>
            <w:vMerge w:val="restart"/>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rPr>
                <w:rStyle w:val="SpecialBold"/>
              </w:rPr>
              <w:t>Anodise work</w:t>
            </w: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4.1</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Carry out anodising treatment steps following SOPs</w:t>
            </w: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4.2</w:t>
            </w:r>
          </w:p>
        </w:tc>
        <w:tc>
          <w:tcPr>
            <w:tcW w:w="567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Carry out sealing or dyeing and sealing steps following SOPs</w:t>
            </w:r>
          </w:p>
        </w:tc>
      </w:tr>
      <w:tr w:rsidTr="00E2021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4.3</w:t>
            </w:r>
          </w:p>
        </w:tc>
        <w:tc>
          <w:tcPr>
            <w:tcW w:w="5678" w:type="dxa"/>
            <w:tcBorders>
              <w:top w:val="nil"/>
              <w:left w:val="nil"/>
              <w:bottom w:val="nil"/>
              <w:right w:val="nil"/>
            </w:tcBorders>
            <w:tcMar>
              <w:top w:w="0" w:type="dxa"/>
              <w:left w:w="62" w:type="dxa"/>
              <w:bottom w:w="0" w:type="dxa"/>
              <w:right w:w="62" w:type="dxa"/>
            </w:tcMar>
          </w:tcPr>
          <w:p w:rsidR="00000000" w:rsidRPr="00E2021F" w:rsidP="00E2021F">
            <w:pPr>
              <w:pStyle w:val="BodyText"/>
            </w:pPr>
            <w:r w:rsidRPr="00E2021F">
              <w:t>Maintain process parameters within specified limits</w:t>
            </w:r>
          </w:p>
        </w:tc>
      </w:tr>
    </w:tbl>
    <w:p w:rsidR="00000000" w:rsidRPr="00E2021F" w:rsidP="00E2021F">
      <w:pPr>
        <w:pStyle w:val="BodyText"/>
      </w:pPr>
    </w:p>
    <w:p w:rsidR="00000000" w:rsidRPr="00E2021F" w:rsidP="00E2021F">
      <w:pPr>
        <w:pStyle w:val="AllowPageBreak"/>
      </w:pPr>
    </w:p>
    <w:p w:rsidR="00000000" w:rsidRPr="00E2021F" w:rsidP="00E2021F">
      <w:pPr>
        <w:pStyle w:val="Heading1"/>
      </w:pPr>
      <w:bookmarkStart w:id="6" w:name="O_948010"/>
      <w:bookmarkEnd w:id="6"/>
      <w:r w:rsidRPr="00E2021F">
        <w:t>Foundation Skills</w:t>
      </w:r>
    </w:p>
    <w:p w:rsidR="00000000" w:rsidRPr="00E2021F" w:rsidP="004D1C0A">
      <w:pPr>
        <w:pStyle w:val="BodyText"/>
      </w:pPr>
      <w:r w:rsidRPr="00E2021F">
        <w:t xml:space="preserve">This section describes those required skills (reading, writing, oral communication and numeracy) that are essential to workplace performance in this unit of competency.  </w:t>
      </w:r>
    </w:p>
    <w:p w:rsidR="00000000" w:rsidRPr="00E2021F" w:rsidP="004D1C0A">
      <w:pPr>
        <w:pStyle w:val="BodyText"/>
      </w:pPr>
      <w:r w:rsidRPr="00E2021F">
        <w:t>Foundation skills essential to performance are explicit in the performance criteria of this unit of competency.</w:t>
      </w:r>
    </w:p>
    <w:p w:rsidR="00000000" w:rsidRPr="00E2021F" w:rsidP="00E2021F">
      <w:pPr>
        <w:pStyle w:val="Heading1"/>
      </w:pPr>
      <w:bookmarkStart w:id="7" w:name="O_948009"/>
      <w:bookmarkEnd w:id="7"/>
      <w:r w:rsidRPr="00E2021F">
        <w:t>Range of Conditions</w:t>
      </w:r>
    </w:p>
    <w:tbl>
      <w:tblPr>
        <w:tblW w:w="9286" w:type="dxa"/>
        <w:tblLayout w:type="fixed"/>
        <w:tblCellMar>
          <w:left w:w="62" w:type="dxa"/>
          <w:right w:w="62" w:type="dxa"/>
        </w:tblCellMar>
        <w:tblLook w:val="0000"/>
      </w:tblPr>
      <w:tblGrid>
        <w:gridCol w:w="2868"/>
        <w:gridCol w:w="6418"/>
      </w:tblGrid>
      <w:tr w:rsidTr="00E2021F">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t>This field allows for different work environments and conditions that may affect performance. Essential ope</w:t>
            </w:r>
            <w:r w:rsidRPr="00E2021F">
              <w:t>rating conditions that may be present (depending on the work situation, accessibility of the item, and local industry and regional contexts) are included.</w:t>
            </w:r>
          </w:p>
        </w:tc>
      </w:tr>
      <w:tr w:rsidTr="00E2021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rPr>
                <w:rStyle w:val="SpecialBold"/>
              </w:rPr>
              <w:t>Applications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E2021F" w:rsidP="00E2021F">
            <w:pPr>
              <w:pStyle w:val="ListBullet"/>
            </w:pPr>
            <w:r w:rsidRPr="00E2021F">
              <w:t>electrical</w:t>
            </w:r>
          </w:p>
          <w:p w:rsidR="00000000" w:rsidRPr="00E2021F" w:rsidP="00E2021F">
            <w:pPr>
              <w:pStyle w:val="ListBullet"/>
            </w:pPr>
            <w:r w:rsidRPr="00E2021F">
              <w:t>decorative</w:t>
            </w:r>
          </w:p>
          <w:p w:rsidR="00000000" w:rsidRPr="00E2021F" w:rsidP="00E2021F">
            <w:pPr>
              <w:pStyle w:val="ListBullet"/>
            </w:pPr>
            <w:r w:rsidRPr="00E2021F">
              <w:t xml:space="preserve">mechanical </w:t>
            </w:r>
          </w:p>
          <w:p w:rsidR="00000000" w:rsidRPr="00E2021F" w:rsidP="00E2021F">
            <w:pPr>
              <w:pStyle w:val="ListBullet"/>
            </w:pPr>
            <w:r w:rsidRPr="00E2021F">
              <w:t>architect</w:t>
            </w:r>
            <w:r w:rsidRPr="00E2021F">
              <w:t>ural purposes</w:t>
            </w:r>
          </w:p>
          <w:p w:rsidR="00000000" w:rsidP="00E2021F">
            <w:pPr>
              <w:pStyle w:val="BodyText"/>
              <w:rPr>
                <w:lang w:val="en-NZ"/>
              </w:rPr>
            </w:pPr>
          </w:p>
        </w:tc>
      </w:tr>
      <w:tr w:rsidTr="00E2021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rPr>
                <w:rStyle w:val="SpecialBold"/>
              </w:rPr>
              <w:t>Anodising steps include (1) one or more of the following:</w:t>
            </w:r>
          </w:p>
        </w:tc>
        <w:tc>
          <w:tcPr>
            <w:tcW w:w="6418" w:type="dxa"/>
            <w:tcBorders>
              <w:top w:val="nil"/>
              <w:left w:val="nil"/>
              <w:bottom w:val="nil"/>
              <w:right w:val="nil"/>
            </w:tcBorders>
            <w:tcMar>
              <w:top w:w="0" w:type="dxa"/>
              <w:left w:w="62" w:type="dxa"/>
              <w:bottom w:w="0" w:type="dxa"/>
              <w:right w:w="62" w:type="dxa"/>
            </w:tcMar>
          </w:tcPr>
          <w:p w:rsidR="00000000" w:rsidRPr="00E2021F" w:rsidP="00E2021F">
            <w:pPr>
              <w:pStyle w:val="ListBullet"/>
            </w:pPr>
            <w:r w:rsidRPr="00E2021F">
              <w:t>pre treatment</w:t>
            </w:r>
          </w:p>
          <w:p w:rsidR="00000000" w:rsidRPr="00E2021F" w:rsidP="00E2021F">
            <w:pPr>
              <w:pStyle w:val="ListBullet"/>
            </w:pPr>
            <w:r w:rsidRPr="00E2021F">
              <w:t>anodising</w:t>
            </w:r>
          </w:p>
          <w:p w:rsidR="00000000" w:rsidRPr="00E2021F" w:rsidP="00E2021F">
            <w:pPr>
              <w:pStyle w:val="ListBullet"/>
            </w:pPr>
            <w:r w:rsidRPr="00E2021F">
              <w:t>dyeing</w:t>
            </w:r>
          </w:p>
          <w:p w:rsidR="00000000" w:rsidRPr="00E2021F" w:rsidP="00E2021F">
            <w:pPr>
              <w:pStyle w:val="ListBullet"/>
            </w:pPr>
            <w:r w:rsidRPr="00E2021F">
              <w:t>sealing</w:t>
            </w:r>
          </w:p>
          <w:p w:rsidR="00000000" w:rsidP="00E2021F">
            <w:pPr>
              <w:pStyle w:val="BodyText"/>
              <w:rPr>
                <w:lang w:val="en-NZ"/>
              </w:rPr>
            </w:pPr>
          </w:p>
        </w:tc>
      </w:tr>
      <w:tr w:rsidTr="00E2021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rPr>
                <w:rStyle w:val="SpecialBold"/>
              </w:rPr>
              <w:t>Masking techniques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E2021F" w:rsidP="00E2021F">
            <w:pPr>
              <w:pStyle w:val="ListBullet"/>
            </w:pPr>
            <w:r w:rsidRPr="00E2021F">
              <w:t>taping</w:t>
            </w:r>
          </w:p>
          <w:p w:rsidR="00000000" w:rsidRPr="00E2021F" w:rsidP="00E2021F">
            <w:pPr>
              <w:pStyle w:val="ListBullet"/>
            </w:pPr>
            <w:r w:rsidRPr="00E2021F">
              <w:t>waxing</w:t>
            </w:r>
          </w:p>
          <w:p w:rsidR="00000000" w:rsidP="00E2021F">
            <w:pPr>
              <w:pStyle w:val="BodyText"/>
              <w:rPr>
                <w:lang w:val="en-NZ"/>
              </w:rPr>
            </w:pPr>
          </w:p>
        </w:tc>
      </w:tr>
      <w:tr w:rsidTr="00E2021F">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E2021F">
            <w:pPr>
              <w:pStyle w:val="BodyText"/>
              <w:rPr>
                <w:lang w:val="en-NZ"/>
              </w:rPr>
            </w:pPr>
            <w:r w:rsidRPr="00E2021F">
              <w:rPr>
                <w:rStyle w:val="SpecialBold"/>
              </w:rPr>
              <w:t>Process parameters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E2021F" w:rsidP="00E2021F">
            <w:pPr>
              <w:pStyle w:val="ListBullet"/>
            </w:pPr>
            <w:r w:rsidRPr="00E2021F">
              <w:t>temperature</w:t>
            </w:r>
          </w:p>
          <w:p w:rsidR="00000000" w:rsidRPr="00E2021F" w:rsidP="00E2021F">
            <w:pPr>
              <w:pStyle w:val="ListBullet"/>
            </w:pPr>
            <w:r w:rsidRPr="00E2021F">
              <w:t>current density</w:t>
            </w:r>
          </w:p>
          <w:p w:rsidR="00000000" w:rsidRPr="00E2021F" w:rsidP="00E2021F">
            <w:pPr>
              <w:pStyle w:val="ListBullet"/>
            </w:pPr>
            <w:r w:rsidRPr="00E2021F">
              <w:t>time</w:t>
            </w:r>
          </w:p>
          <w:p w:rsidR="00000000" w:rsidRPr="00E2021F" w:rsidP="00E2021F">
            <w:pPr>
              <w:pStyle w:val="BodyText"/>
            </w:pPr>
          </w:p>
        </w:tc>
      </w:tr>
    </w:tbl>
    <w:p w:rsidR="00000000" w:rsidRPr="00E2021F" w:rsidP="00E2021F">
      <w:pPr>
        <w:pStyle w:val="BodyText"/>
      </w:pPr>
    </w:p>
    <w:p w:rsidR="00000000" w:rsidRPr="00E2021F" w:rsidP="00E2021F">
      <w:pPr>
        <w:pStyle w:val="AllowPageBreak"/>
      </w:pPr>
    </w:p>
    <w:p w:rsidR="00000000" w:rsidRPr="00E2021F" w:rsidP="00E2021F">
      <w:pPr>
        <w:pStyle w:val="Heading1"/>
      </w:pPr>
      <w:bookmarkStart w:id="8" w:name="O_948008"/>
      <w:bookmarkEnd w:id="8"/>
      <w:r w:rsidRPr="00E2021F">
        <w:t>Unit Mapping Information</w:t>
      </w:r>
    </w:p>
    <w:p w:rsidR="004D1C0A" w:rsidP="004D1C0A">
      <w:pPr>
        <w:pStyle w:val="BodyText"/>
      </w:pPr>
      <w:r w:rsidRPr="00E2021F">
        <w:t>Release 1. Supersedes and is equivalent to MEM08006B Produce clear and/or coloured and/or sealed anodised films on aluminium</w:t>
      </w:r>
    </w:p>
    <w:p w:rsidR="00000000" w:rsidRPr="00E2021F" w:rsidP="00E2021F">
      <w:pPr>
        <w:pStyle w:val="Heading1"/>
      </w:pPr>
      <w:bookmarkStart w:id="9" w:name="O_948001"/>
      <w:bookmarkEnd w:id="9"/>
      <w:r w:rsidRPr="00E2021F">
        <w:t>Links</w:t>
      </w:r>
    </w:p>
    <w:p w:rsidR="00000000" w:rsidRPr="00E2021F" w:rsidP="004D1C0A">
      <w:pPr>
        <w:pStyle w:val="BodyText"/>
      </w:pPr>
      <w:r w:rsidRPr="00E2021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152B2">
        <w:rPr>
          <w:rStyle w:val="Hyperlink"/>
        </w:rPr>
        <w:t>https://vetnet.gov.au/Pages/TrainingDocs.aspx?q=b7050d37-5fd0-4740-8f7d-3b7a49c10bb2</w:t>
      </w:r>
      <w:r>
        <w:fldChar w:fldCharType="end"/>
      </w:r>
    </w:p>
    <w:p w:rsidR="00000000" w:rsidRPr="00E2021F" w:rsidP="00E2021F"/>
    <w:sectPr w:rsidSect="00E202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1F" w:rsidRPr="004D1C0A" w:rsidP="004D1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0A" w:rsidP="00E20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1C0A" w:rsidP="00E202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1C0A" w:rsidP="00E20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21F" w:rsidRPr="004D1C0A" w:rsidP="004D1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0A" w:rsidRPr="002D2AF8" w:rsidP="00E2021F">
    <w:pPr>
      <w:pStyle w:val="Header"/>
      <w:framePr w:wrap="around"/>
    </w:pPr>
    <w:r>
      <w:fldChar w:fldCharType="begin"/>
    </w:r>
    <w:r>
      <w:instrText xml:space="preserve"> TITLE   \* MERGEFORMAT </w:instrText>
    </w:r>
    <w:r>
      <w:fldChar w:fldCharType="separate"/>
    </w:r>
    <w:r>
      <w:t>MEM08006 Produce clear and/or coloured and/or sealed anodised films on aluminium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D1C0A" w:rsidP="00E20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2E72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BCF5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21F"/>
    <w:pPr>
      <w:spacing w:before="360" w:after="60"/>
      <w:outlineLvl w:val="0"/>
    </w:pPr>
    <w:rPr>
      <w:sz w:val="32"/>
    </w:rPr>
  </w:style>
  <w:style w:type="paragraph" w:styleId="Heading2">
    <w:name w:val="heading 2"/>
    <w:basedOn w:val="HeadingBase"/>
    <w:next w:val="BodyText"/>
    <w:link w:val="Heading2Char"/>
    <w:qFormat/>
    <w:rsid w:val="00E2021F"/>
    <w:pPr>
      <w:keepLines/>
      <w:spacing w:before="240" w:after="120"/>
      <w:outlineLvl w:val="1"/>
    </w:pPr>
    <w:rPr>
      <w:sz w:val="28"/>
      <w:szCs w:val="40"/>
    </w:rPr>
  </w:style>
  <w:style w:type="paragraph" w:styleId="Heading3">
    <w:name w:val="heading 3"/>
    <w:basedOn w:val="HeadingBase"/>
    <w:next w:val="BodyText"/>
    <w:link w:val="Heading3Char"/>
    <w:qFormat/>
    <w:rsid w:val="00E2021F"/>
    <w:pPr>
      <w:spacing w:before="180" w:after="120"/>
      <w:outlineLvl w:val="2"/>
    </w:pPr>
    <w:rPr>
      <w:spacing w:val="-10"/>
      <w:kern w:val="32"/>
    </w:rPr>
  </w:style>
  <w:style w:type="paragraph" w:styleId="Heading4">
    <w:name w:val="heading 4"/>
    <w:basedOn w:val="HeadingBase"/>
    <w:next w:val="BodyText"/>
    <w:link w:val="Heading4Char"/>
    <w:qFormat/>
    <w:rsid w:val="00E2021F"/>
    <w:pPr>
      <w:spacing w:before="160" w:after="120"/>
      <w:outlineLvl w:val="3"/>
    </w:pPr>
    <w:rPr>
      <w:sz w:val="22"/>
    </w:rPr>
  </w:style>
  <w:style w:type="paragraph" w:styleId="Heading5">
    <w:name w:val="heading 5"/>
    <w:basedOn w:val="HeadingBase"/>
    <w:next w:val="Normal"/>
    <w:link w:val="Heading5Char"/>
    <w:qFormat/>
    <w:rsid w:val="00E2021F"/>
    <w:pPr>
      <w:spacing w:before="80"/>
      <w:outlineLvl w:val="4"/>
    </w:pPr>
    <w:rPr>
      <w:color w:val="918585"/>
      <w:sz w:val="20"/>
    </w:rPr>
  </w:style>
  <w:style w:type="paragraph" w:styleId="Heading6">
    <w:name w:val="heading 6"/>
    <w:basedOn w:val="HeadingBase"/>
    <w:next w:val="Normal"/>
    <w:link w:val="Heading6Char"/>
    <w:qFormat/>
    <w:rsid w:val="00E2021F"/>
    <w:pPr>
      <w:spacing w:before="60"/>
      <w:outlineLvl w:val="5"/>
    </w:pPr>
    <w:rPr>
      <w:color w:val="918585"/>
      <w:sz w:val="20"/>
    </w:rPr>
  </w:style>
  <w:style w:type="paragraph" w:styleId="Heading7">
    <w:name w:val="heading 7"/>
    <w:basedOn w:val="Normal"/>
    <w:next w:val="Normal"/>
    <w:link w:val="Heading7Char"/>
    <w:qFormat/>
    <w:rsid w:val="00E2021F"/>
    <w:pPr>
      <w:ind w:left="720"/>
      <w:outlineLvl w:val="6"/>
    </w:pPr>
    <w:rPr>
      <w:i/>
    </w:rPr>
  </w:style>
  <w:style w:type="paragraph" w:styleId="Heading8">
    <w:name w:val="heading 8"/>
    <w:basedOn w:val="Normal"/>
    <w:next w:val="Normal"/>
    <w:link w:val="Heading8Char"/>
    <w:qFormat/>
    <w:rsid w:val="00E2021F"/>
    <w:pPr>
      <w:ind w:left="720"/>
      <w:outlineLvl w:val="7"/>
    </w:pPr>
    <w:rPr>
      <w:i/>
    </w:rPr>
  </w:style>
  <w:style w:type="paragraph" w:styleId="Heading9">
    <w:name w:val="heading 9"/>
    <w:basedOn w:val="Normal"/>
    <w:next w:val="Normal"/>
    <w:link w:val="Heading9Char"/>
    <w:qFormat/>
    <w:rsid w:val="00E2021F"/>
    <w:pPr>
      <w:ind w:left="720"/>
      <w:outlineLvl w:val="8"/>
    </w:pPr>
    <w:rPr>
      <w:i/>
    </w:rPr>
  </w:style>
  <w:style w:type="character" w:default="1" w:styleId="DefaultParagraphFont">
    <w:name w:val="Default Paragraph Font"/>
    <w:uiPriority w:val="1"/>
    <w:unhideWhenUsed/>
    <w:rsid w:val="00E20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21F"/>
  </w:style>
  <w:style w:type="character" w:customStyle="1" w:styleId="Heading1Char">
    <w:name w:val="Heading 1 Char"/>
    <w:basedOn w:val="DefaultParagraphFont"/>
    <w:link w:val="Heading1"/>
    <w:rsid w:val="00E2021F"/>
    <w:rPr>
      <w:rFonts w:ascii="Times New Roman" w:eastAsia="Times New Roman" w:hAnsi="Times New Roman" w:cs="Times New Roman"/>
      <w:b/>
      <w:sz w:val="32"/>
      <w:szCs w:val="20"/>
      <w:lang w:eastAsia="en-US"/>
    </w:rPr>
  </w:style>
  <w:style w:type="paragraph" w:styleId="BodyText">
    <w:name w:val="Body Text"/>
    <w:basedOn w:val="Normal"/>
    <w:link w:val="BodyTextChar"/>
    <w:rsid w:val="00E202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21F"/>
    <w:rPr>
      <w:rFonts w:ascii="Times New Roman" w:eastAsia="Times New Roman" w:hAnsi="Times New Roman" w:cs="Times New Roman"/>
      <w:sz w:val="24"/>
      <w:lang w:eastAsia="en-US"/>
    </w:rPr>
  </w:style>
  <w:style w:type="paragraph" w:styleId="ListBullet">
    <w:name w:val="List Bullet"/>
    <w:basedOn w:val="List"/>
    <w:rsid w:val="00E2021F"/>
    <w:pPr>
      <w:numPr>
        <w:numId w:val="11"/>
      </w:numPr>
      <w:tabs>
        <w:tab w:val="clear" w:pos="340"/>
      </w:tabs>
      <w:spacing w:before="40" w:after="40"/>
    </w:pPr>
  </w:style>
  <w:style w:type="character" w:customStyle="1" w:styleId="SpecialBold">
    <w:name w:val="Special Bold"/>
    <w:basedOn w:val="DefaultParagraphFont"/>
    <w:rsid w:val="00E2021F"/>
    <w:rPr>
      <w:b/>
      <w:spacing w:val="0"/>
    </w:rPr>
  </w:style>
  <w:style w:type="paragraph" w:customStyle="1" w:styleId="SuperHeading">
    <w:name w:val="SuperHeading"/>
    <w:basedOn w:val="Normal"/>
    <w:rsid w:val="00E2021F"/>
    <w:pPr>
      <w:spacing w:before="240" w:after="120"/>
      <w:outlineLvl w:val="0"/>
    </w:pPr>
    <w:rPr>
      <w:rFonts w:ascii="Times New Roman" w:hAnsi="Times New Roman"/>
      <w:b/>
      <w:sz w:val="32"/>
    </w:rPr>
  </w:style>
  <w:style w:type="paragraph" w:customStyle="1" w:styleId="AllowPageBreak">
    <w:name w:val="AllowPageBreak"/>
    <w:rsid w:val="00E202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21F"/>
    <w:rPr>
      <w:rFonts w:ascii="Courier New" w:eastAsia="Times New Roman" w:hAnsi="Courier New" w:cs="Times New Roman"/>
      <w:i/>
      <w:szCs w:val="20"/>
      <w:lang w:eastAsia="en-US"/>
    </w:rPr>
  </w:style>
  <w:style w:type="paragraph" w:customStyle="1" w:styleId="HeadingBase">
    <w:name w:val="Heading Base"/>
    <w:rsid w:val="00E20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21F"/>
    <w:pPr>
      <w:tabs>
        <w:tab w:val="right" w:leader="dot" w:pos="9072"/>
      </w:tabs>
      <w:ind w:left="567"/>
    </w:pPr>
    <w:rPr>
      <w:szCs w:val="22"/>
    </w:rPr>
  </w:style>
  <w:style w:type="paragraph" w:customStyle="1" w:styleId="TOCBase">
    <w:name w:val="TOC Base"/>
    <w:rsid w:val="00E20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21F"/>
    <w:pPr>
      <w:tabs>
        <w:tab w:val="right" w:leader="dot" w:pos="9072"/>
      </w:tabs>
      <w:spacing w:before="40" w:after="40"/>
      <w:ind w:left="284"/>
    </w:pPr>
    <w:rPr>
      <w:rFonts w:ascii="Times New Roman" w:hAnsi="Times New Roman"/>
    </w:rPr>
  </w:style>
  <w:style w:type="paragraph" w:styleId="TOC1">
    <w:name w:val="toc 1"/>
    <w:basedOn w:val="TOCBase"/>
    <w:next w:val="Normal"/>
    <w:rsid w:val="00E20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21F"/>
    <w:rPr>
      <w:rFonts w:ascii="Times New Roman" w:eastAsia="Times New Roman" w:hAnsi="Times New Roman" w:cs="Times New Roman"/>
      <w:sz w:val="16"/>
      <w:lang w:eastAsia="en-US"/>
    </w:rPr>
  </w:style>
  <w:style w:type="paragraph" w:styleId="Title">
    <w:name w:val="Title"/>
    <w:basedOn w:val="HeadingBase"/>
    <w:link w:val="TitleChar"/>
    <w:qFormat/>
    <w:rsid w:val="00E2021F"/>
    <w:pPr>
      <w:spacing w:before="5040"/>
      <w:jc w:val="center"/>
    </w:pPr>
    <w:rPr>
      <w:sz w:val="48"/>
      <w:szCs w:val="72"/>
      <w:lang w:val="en-US"/>
    </w:rPr>
  </w:style>
  <w:style w:type="character" w:customStyle="1" w:styleId="TitleChar">
    <w:name w:val="Title Char"/>
    <w:basedOn w:val="DefaultParagraphFont"/>
    <w:link w:val="Title"/>
    <w:rsid w:val="00E20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21F"/>
    <w:pPr>
      <w:tabs>
        <w:tab w:val="left" w:pos="3600"/>
        <w:tab w:val="left" w:pos="3958"/>
      </w:tabs>
    </w:pPr>
  </w:style>
  <w:style w:type="paragraph" w:styleId="List">
    <w:name w:val="List"/>
    <w:basedOn w:val="BodyText"/>
    <w:next w:val="BodyText"/>
    <w:rsid w:val="00E2021F"/>
    <w:pPr>
      <w:tabs>
        <w:tab w:val="left" w:pos="340"/>
      </w:tabs>
      <w:spacing w:before="60" w:after="60"/>
      <w:ind w:left="340" w:hanging="340"/>
    </w:pPr>
  </w:style>
  <w:style w:type="paragraph" w:customStyle="1" w:styleId="Note">
    <w:name w:val="Note"/>
    <w:basedOn w:val="BodyText"/>
    <w:rsid w:val="00E20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21F"/>
    <w:pPr>
      <w:framePr w:wrap="auto" w:hAnchor="text" w:y="6049"/>
    </w:pPr>
    <w:rPr>
      <w:color w:val="000000"/>
      <w:sz w:val="40"/>
    </w:rPr>
  </w:style>
  <w:style w:type="paragraph" w:customStyle="1" w:styleId="TOCTitle">
    <w:name w:val="TOCTitle"/>
    <w:basedOn w:val="Heading1"/>
    <w:rsid w:val="00E2021F"/>
    <w:pPr>
      <w:spacing w:after="240"/>
      <w:jc w:val="center"/>
      <w:outlineLvl w:val="9"/>
    </w:pPr>
    <w:rPr>
      <w:caps/>
    </w:rPr>
  </w:style>
  <w:style w:type="paragraph" w:customStyle="1" w:styleId="Version">
    <w:name w:val="Version"/>
    <w:rsid w:val="00E202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021F"/>
    <w:pPr>
      <w:numPr>
        <w:numId w:val="12"/>
      </w:numPr>
      <w:tabs>
        <w:tab w:val="clear" w:pos="680"/>
      </w:tabs>
    </w:pPr>
  </w:style>
  <w:style w:type="paragraph" w:styleId="Index1">
    <w:name w:val="index 1"/>
    <w:basedOn w:val="Normal"/>
    <w:next w:val="Normal"/>
    <w:semiHidden/>
    <w:rsid w:val="00E2021F"/>
    <w:pPr>
      <w:keepNext w:val="0"/>
      <w:tabs>
        <w:tab w:val="right" w:pos="4176"/>
      </w:tabs>
      <w:ind w:left="198" w:hanging="198"/>
    </w:pPr>
    <w:rPr>
      <w:rFonts w:ascii="Garamond" w:hAnsi="Garamond"/>
    </w:rPr>
  </w:style>
  <w:style w:type="paragraph" w:styleId="IndexHeading">
    <w:name w:val="index heading"/>
    <w:basedOn w:val="Normal"/>
    <w:next w:val="Index1"/>
    <w:semiHidden/>
    <w:rsid w:val="00E2021F"/>
    <w:pPr>
      <w:spacing w:before="120" w:after="120"/>
    </w:pPr>
    <w:rPr>
      <w:rFonts w:ascii="Arial" w:hAnsi="Arial"/>
      <w:b/>
      <w:color w:val="918585"/>
      <w:sz w:val="24"/>
    </w:rPr>
  </w:style>
  <w:style w:type="paragraph" w:styleId="Header">
    <w:name w:val="header"/>
    <w:basedOn w:val="Normal"/>
    <w:link w:val="HeaderChar"/>
    <w:rsid w:val="00E20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21F"/>
    <w:rPr>
      <w:rFonts w:ascii="Times New Roman" w:eastAsia="Times New Roman" w:hAnsi="Times New Roman" w:cs="Times New Roman"/>
      <w:sz w:val="16"/>
      <w:szCs w:val="20"/>
      <w:lang w:val="en-GB" w:eastAsia="en-US"/>
    </w:rPr>
  </w:style>
  <w:style w:type="paragraph" w:customStyle="1" w:styleId="Chapter">
    <w:name w:val="Chapter"/>
    <w:basedOn w:val="Normal"/>
    <w:rsid w:val="00E2021F"/>
    <w:pPr>
      <w:spacing w:before="240"/>
    </w:pPr>
    <w:rPr>
      <w:rFonts w:ascii="Times New Roman" w:hAnsi="Times New Roman"/>
      <w:smallCaps/>
      <w:spacing w:val="80"/>
      <w:sz w:val="28"/>
    </w:rPr>
  </w:style>
  <w:style w:type="paragraph" w:customStyle="1" w:styleId="InChapter">
    <w:name w:val="InChapter"/>
    <w:basedOn w:val="Heading3"/>
    <w:rsid w:val="00E2021F"/>
    <w:pPr>
      <w:spacing w:after="240"/>
      <w:outlineLvl w:val="9"/>
    </w:pPr>
    <w:rPr>
      <w:noProof/>
    </w:rPr>
  </w:style>
  <w:style w:type="paragraph" w:styleId="Index2">
    <w:name w:val="index 2"/>
    <w:basedOn w:val="Normal"/>
    <w:next w:val="Normal"/>
    <w:semiHidden/>
    <w:rsid w:val="00E2021F"/>
    <w:pPr>
      <w:tabs>
        <w:tab w:val="right" w:pos="4176"/>
      </w:tabs>
      <w:ind w:left="568" w:hanging="284"/>
    </w:pPr>
    <w:rPr>
      <w:rFonts w:ascii="Garamond" w:hAnsi="Garamond"/>
    </w:rPr>
  </w:style>
  <w:style w:type="paragraph" w:customStyle="1" w:styleId="Byline">
    <w:name w:val="Byline"/>
    <w:rsid w:val="00E20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21F"/>
    <w:pPr>
      <w:tabs>
        <w:tab w:val="clear" w:pos="3600"/>
        <w:tab w:val="clear" w:pos="3958"/>
      </w:tabs>
      <w:jc w:val="right"/>
    </w:pPr>
  </w:style>
  <w:style w:type="character" w:styleId="Emphasis">
    <w:name w:val="Emphasis"/>
    <w:basedOn w:val="DefaultParagraphFont"/>
    <w:qFormat/>
    <w:rsid w:val="00E2021F"/>
    <w:rPr>
      <w:i/>
    </w:rPr>
  </w:style>
  <w:style w:type="paragraph" w:styleId="Caption">
    <w:name w:val="caption"/>
    <w:basedOn w:val="BodyText"/>
    <w:next w:val="Normal"/>
    <w:qFormat/>
    <w:rsid w:val="00E2021F"/>
    <w:pPr>
      <w:framePr w:w="2268" w:hSpace="181" w:vSpace="181" w:wrap="around" w:vAnchor="text" w:hAnchor="page" w:x="1135" w:y="285" w:anchorLock="1"/>
    </w:pPr>
    <w:rPr>
      <w:i/>
    </w:rPr>
  </w:style>
  <w:style w:type="paragraph" w:customStyle="1" w:styleId="MiniTOCTitle">
    <w:name w:val="MiniTOCTitle"/>
    <w:basedOn w:val="Heading4"/>
    <w:rsid w:val="00E2021F"/>
    <w:pPr>
      <w:spacing w:before="240"/>
      <w:outlineLvl w:val="9"/>
    </w:pPr>
    <w:rPr>
      <w:noProof/>
      <w:sz w:val="24"/>
    </w:rPr>
  </w:style>
  <w:style w:type="paragraph" w:customStyle="1" w:styleId="MiniTOCItem">
    <w:name w:val="MiniTOCItem"/>
    <w:basedOn w:val="ListBullet"/>
    <w:rsid w:val="00E2021F"/>
    <w:pPr>
      <w:numPr>
        <w:numId w:val="0"/>
      </w:numPr>
      <w:tabs>
        <w:tab w:val="right" w:leader="dot" w:pos="6521"/>
      </w:tabs>
      <w:spacing w:before="0" w:after="0"/>
    </w:pPr>
  </w:style>
  <w:style w:type="paragraph" w:customStyle="1" w:styleId="TOFTitle">
    <w:name w:val="TOFTitle"/>
    <w:basedOn w:val="TOCTitle"/>
    <w:rsid w:val="00E2021F"/>
  </w:style>
  <w:style w:type="paragraph" w:styleId="TableofFigures">
    <w:name w:val="table of figures"/>
    <w:basedOn w:val="Normal"/>
    <w:next w:val="Normal"/>
    <w:semiHidden/>
    <w:rsid w:val="00E2021F"/>
    <w:pPr>
      <w:tabs>
        <w:tab w:val="right" w:leader="dot" w:pos="9072"/>
      </w:tabs>
      <w:ind w:left="970" w:hanging="403"/>
    </w:pPr>
    <w:rPr>
      <w:rFonts w:ascii="Times New Roman" w:hAnsi="Times New Roman"/>
      <w:b/>
    </w:rPr>
  </w:style>
  <w:style w:type="paragraph" w:styleId="ListNumber">
    <w:name w:val="List Number"/>
    <w:basedOn w:val="List"/>
    <w:rsid w:val="00E2021F"/>
    <w:pPr>
      <w:numPr>
        <w:numId w:val="14"/>
      </w:numPr>
      <w:tabs>
        <w:tab w:val="clear" w:pos="340"/>
      </w:tabs>
    </w:pPr>
  </w:style>
  <w:style w:type="character" w:customStyle="1" w:styleId="WingdingSymbols">
    <w:name w:val="Wingding Symbols"/>
    <w:rsid w:val="00E2021F"/>
    <w:rPr>
      <w:rFonts w:ascii="Wingdings" w:hAnsi="Wingdings"/>
    </w:rPr>
  </w:style>
  <w:style w:type="paragraph" w:customStyle="1" w:styleId="TableHeading">
    <w:name w:val="Table Heading"/>
    <w:basedOn w:val="HeadingBase"/>
    <w:rsid w:val="00E2021F"/>
    <w:pPr>
      <w:keepLines/>
      <w:pBdr>
        <w:bottom w:val="single" w:sz="6" w:space="1" w:color="918585"/>
      </w:pBdr>
      <w:spacing w:before="240"/>
    </w:pPr>
  </w:style>
  <w:style w:type="character" w:customStyle="1" w:styleId="HotSpot">
    <w:name w:val="HotSpot"/>
    <w:rsid w:val="00E2021F"/>
    <w:rPr>
      <w:color w:val="0033CC"/>
      <w:u w:val="none"/>
    </w:rPr>
  </w:style>
  <w:style w:type="paragraph" w:customStyle="1" w:styleId="BodyTextRight">
    <w:name w:val="Body Text Right"/>
    <w:basedOn w:val="BodyText"/>
    <w:rsid w:val="00E2021F"/>
    <w:pPr>
      <w:spacing w:before="0" w:after="0"/>
      <w:jc w:val="right"/>
    </w:pPr>
  </w:style>
  <w:style w:type="paragraph" w:styleId="Index3">
    <w:name w:val="index 3"/>
    <w:basedOn w:val="ListNumber2"/>
    <w:next w:val="Normal"/>
    <w:semiHidden/>
    <w:rsid w:val="00E2021F"/>
    <w:pPr>
      <w:numPr>
        <w:numId w:val="0"/>
      </w:numPr>
      <w:tabs>
        <w:tab w:val="right" w:leader="dot" w:pos="4176"/>
      </w:tabs>
    </w:pPr>
  </w:style>
  <w:style w:type="paragraph" w:styleId="ListNumber2">
    <w:name w:val="List Number 2"/>
    <w:basedOn w:val="List2"/>
    <w:rsid w:val="00E2021F"/>
    <w:pPr>
      <w:numPr>
        <w:numId w:val="9"/>
      </w:numPr>
      <w:tabs>
        <w:tab w:val="clear" w:pos="1060"/>
      </w:tabs>
    </w:pPr>
  </w:style>
  <w:style w:type="paragraph" w:customStyle="1" w:styleId="MarginNote">
    <w:name w:val="Margin Note"/>
    <w:basedOn w:val="BodyText"/>
    <w:rsid w:val="00E20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21F"/>
    <w:rPr>
      <w:sz w:val="32"/>
    </w:rPr>
  </w:style>
  <w:style w:type="paragraph" w:customStyle="1" w:styleId="HeadingProcedure">
    <w:name w:val="Heading Procedure"/>
    <w:basedOn w:val="HeadingBase"/>
    <w:next w:val="Normal"/>
    <w:rsid w:val="00E2021F"/>
    <w:pPr>
      <w:tabs>
        <w:tab w:val="left" w:pos="0"/>
      </w:tabs>
      <w:spacing w:before="120" w:after="60"/>
    </w:pPr>
    <w:rPr>
      <w:i/>
      <w:color w:val="918585"/>
      <w:sz w:val="22"/>
    </w:rPr>
  </w:style>
  <w:style w:type="paragraph" w:customStyle="1" w:styleId="TableBodyText">
    <w:name w:val="Table Body Text"/>
    <w:basedOn w:val="BodyText"/>
    <w:rsid w:val="00E2021F"/>
    <w:pPr>
      <w:spacing w:before="60" w:after="60"/>
    </w:pPr>
  </w:style>
  <w:style w:type="paragraph" w:styleId="ListContinue">
    <w:name w:val="List Continue"/>
    <w:basedOn w:val="List"/>
    <w:rsid w:val="00E2021F"/>
    <w:pPr>
      <w:ind w:firstLine="0"/>
    </w:pPr>
  </w:style>
  <w:style w:type="paragraph" w:customStyle="1" w:styleId="ListNote">
    <w:name w:val="List Note"/>
    <w:basedOn w:val="List"/>
    <w:rsid w:val="00E2021F"/>
    <w:pPr>
      <w:pBdr>
        <w:top w:val="single" w:sz="6" w:space="2" w:color="918585"/>
        <w:bottom w:val="single" w:sz="6" w:space="2" w:color="918585"/>
      </w:pBdr>
      <w:tabs>
        <w:tab w:val="left" w:pos="1021"/>
      </w:tabs>
      <w:ind w:firstLine="0"/>
    </w:pPr>
  </w:style>
  <w:style w:type="paragraph" w:customStyle="1" w:styleId="Warning">
    <w:name w:val="Warning"/>
    <w:basedOn w:val="BodyText"/>
    <w:rsid w:val="00E2021F"/>
    <w:pPr>
      <w:shd w:val="clear" w:color="auto" w:fill="D9D9D9"/>
      <w:tabs>
        <w:tab w:val="left" w:pos="992"/>
      </w:tabs>
      <w:ind w:left="119" w:right="119"/>
    </w:pPr>
    <w:rPr>
      <w:sz w:val="20"/>
    </w:rPr>
  </w:style>
  <w:style w:type="paragraph" w:customStyle="1" w:styleId="MarginIcons">
    <w:name w:val="Margin Icons"/>
    <w:basedOn w:val="BodyText"/>
    <w:rsid w:val="00E20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21F"/>
    <w:rPr>
      <w:rFonts w:ascii="Courier New" w:hAnsi="Courier New"/>
    </w:rPr>
  </w:style>
  <w:style w:type="paragraph" w:customStyle="1" w:styleId="NoteBullet">
    <w:name w:val="Note Bullet"/>
    <w:basedOn w:val="Note"/>
    <w:rsid w:val="00E2021F"/>
    <w:pPr>
      <w:tabs>
        <w:tab w:val="clear" w:pos="680"/>
      </w:tabs>
      <w:spacing w:before="60" w:after="60"/>
    </w:pPr>
  </w:style>
  <w:style w:type="paragraph" w:customStyle="1" w:styleId="SubHeading2">
    <w:name w:val="SubHeading2"/>
    <w:basedOn w:val="HeadingBase"/>
    <w:rsid w:val="00E2021F"/>
    <w:pPr>
      <w:spacing w:before="240" w:after="60"/>
    </w:pPr>
    <w:rPr>
      <w:sz w:val="20"/>
    </w:rPr>
  </w:style>
  <w:style w:type="paragraph" w:customStyle="1" w:styleId="SubHeading1">
    <w:name w:val="SubHeading1"/>
    <w:basedOn w:val="HeadingBase"/>
    <w:rsid w:val="00E2021F"/>
    <w:pPr>
      <w:spacing w:before="240" w:after="60"/>
    </w:pPr>
    <w:rPr>
      <w:color w:val="918585"/>
      <w:sz w:val="22"/>
    </w:rPr>
  </w:style>
  <w:style w:type="paragraph" w:customStyle="1" w:styleId="SideHeading">
    <w:name w:val="Side Heading"/>
    <w:basedOn w:val="HeadingBase"/>
    <w:rsid w:val="00E20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21F"/>
    <w:pPr>
      <w:numPr>
        <w:numId w:val="10"/>
      </w:numPr>
    </w:pPr>
  </w:style>
  <w:style w:type="paragraph" w:styleId="PlainText">
    <w:name w:val="Plain Text"/>
    <w:basedOn w:val="Normal"/>
    <w:link w:val="PlainTextChar"/>
    <w:rsid w:val="00E2021F"/>
    <w:rPr>
      <w:sz w:val="20"/>
    </w:rPr>
  </w:style>
  <w:style w:type="character" w:customStyle="1" w:styleId="PlainTextChar">
    <w:name w:val="Plain Text Char"/>
    <w:basedOn w:val="DefaultParagraphFont"/>
    <w:link w:val="PlainText"/>
    <w:rsid w:val="00E2021F"/>
    <w:rPr>
      <w:rFonts w:ascii="Courier New" w:eastAsia="Times New Roman" w:hAnsi="Courier New" w:cs="Times New Roman"/>
      <w:sz w:val="20"/>
      <w:szCs w:val="20"/>
      <w:lang w:eastAsia="en-US"/>
    </w:rPr>
  </w:style>
  <w:style w:type="character" w:customStyle="1" w:styleId="MenuOption">
    <w:name w:val="Menu Option"/>
    <w:basedOn w:val="DefaultParagraphFont"/>
    <w:rsid w:val="00E2021F"/>
    <w:rPr>
      <w:b/>
      <w:smallCaps/>
    </w:rPr>
  </w:style>
  <w:style w:type="paragraph" w:customStyle="1" w:styleId="TableListNumber">
    <w:name w:val="Table List Number"/>
    <w:basedOn w:val="ListNumber"/>
    <w:rsid w:val="00E2021F"/>
    <w:pPr>
      <w:numPr>
        <w:numId w:val="0"/>
      </w:numPr>
    </w:pPr>
  </w:style>
  <w:style w:type="paragraph" w:styleId="TOC4">
    <w:name w:val="toc 4"/>
    <w:basedOn w:val="TOCBase"/>
    <w:next w:val="Normal"/>
    <w:semiHidden/>
    <w:rsid w:val="00E2021F"/>
    <w:pPr>
      <w:tabs>
        <w:tab w:val="right" w:leader="dot" w:pos="9071"/>
      </w:tabs>
      <w:ind w:left="1701"/>
    </w:pPr>
  </w:style>
  <w:style w:type="paragraph" w:customStyle="1" w:styleId="ListAlpha">
    <w:name w:val="List Alpha"/>
    <w:basedOn w:val="List"/>
    <w:rsid w:val="00E2021F"/>
    <w:pPr>
      <w:numPr>
        <w:numId w:val="8"/>
      </w:numPr>
    </w:pPr>
  </w:style>
  <w:style w:type="paragraph" w:customStyle="1" w:styleId="ListAlpha2">
    <w:name w:val="List Alpha 2"/>
    <w:basedOn w:val="List2"/>
    <w:rsid w:val="00E2021F"/>
    <w:pPr>
      <w:numPr>
        <w:numId w:val="7"/>
      </w:numPr>
    </w:pPr>
  </w:style>
  <w:style w:type="paragraph" w:styleId="List2">
    <w:name w:val="List 2"/>
    <w:basedOn w:val="BodyText"/>
    <w:rsid w:val="00E2021F"/>
    <w:pPr>
      <w:tabs>
        <w:tab w:val="left" w:pos="680"/>
      </w:tabs>
      <w:spacing w:before="60" w:after="60"/>
      <w:ind w:left="680" w:hanging="340"/>
    </w:pPr>
  </w:style>
  <w:style w:type="paragraph" w:styleId="List3">
    <w:name w:val="List 3"/>
    <w:basedOn w:val="BodyText"/>
    <w:rsid w:val="00E2021F"/>
    <w:pPr>
      <w:tabs>
        <w:tab w:val="left" w:pos="1021"/>
      </w:tabs>
      <w:spacing w:before="60" w:after="60"/>
      <w:ind w:left="1020" w:hanging="340"/>
    </w:pPr>
  </w:style>
  <w:style w:type="paragraph" w:styleId="List4">
    <w:name w:val="List 4"/>
    <w:basedOn w:val="BodyText"/>
    <w:rsid w:val="00E2021F"/>
    <w:pPr>
      <w:tabs>
        <w:tab w:val="left" w:pos="1361"/>
      </w:tabs>
      <w:spacing w:before="60" w:after="60"/>
      <w:ind w:left="1361" w:hanging="340"/>
    </w:pPr>
  </w:style>
  <w:style w:type="paragraph" w:styleId="List5">
    <w:name w:val="List 5"/>
    <w:basedOn w:val="BodyText"/>
    <w:rsid w:val="00E2021F"/>
    <w:pPr>
      <w:tabs>
        <w:tab w:val="left" w:pos="1701"/>
      </w:tabs>
      <w:spacing w:before="60" w:after="60"/>
      <w:ind w:left="1701" w:hanging="340"/>
    </w:pPr>
  </w:style>
  <w:style w:type="paragraph" w:styleId="ListBullet3">
    <w:name w:val="List Bullet 3"/>
    <w:basedOn w:val="List3"/>
    <w:rsid w:val="00E2021F"/>
    <w:pPr>
      <w:numPr>
        <w:numId w:val="13"/>
      </w:numPr>
      <w:tabs>
        <w:tab w:val="clear" w:pos="1021"/>
      </w:tabs>
      <w:ind w:left="1037" w:hanging="357"/>
    </w:pPr>
  </w:style>
  <w:style w:type="paragraph" w:styleId="ListBullet4">
    <w:name w:val="List Bullet 4"/>
    <w:basedOn w:val="List4"/>
    <w:rsid w:val="00E2021F"/>
    <w:pPr>
      <w:numPr>
        <w:numId w:val="2"/>
      </w:numPr>
      <w:tabs>
        <w:tab w:val="clear" w:pos="1361"/>
      </w:tabs>
    </w:pPr>
  </w:style>
  <w:style w:type="paragraph" w:styleId="ListBullet5">
    <w:name w:val="List Bullet 5"/>
    <w:basedOn w:val="List5"/>
    <w:rsid w:val="00E2021F"/>
    <w:pPr>
      <w:numPr>
        <w:numId w:val="3"/>
      </w:numPr>
    </w:pPr>
  </w:style>
  <w:style w:type="paragraph" w:styleId="ListContinue2">
    <w:name w:val="List Continue 2"/>
    <w:basedOn w:val="List2"/>
    <w:rsid w:val="00E2021F"/>
    <w:pPr>
      <w:ind w:firstLine="0"/>
    </w:pPr>
  </w:style>
  <w:style w:type="paragraph" w:styleId="ListContinue3">
    <w:name w:val="List Continue 3"/>
    <w:basedOn w:val="List3"/>
    <w:rsid w:val="00E2021F"/>
    <w:pPr>
      <w:ind w:left="1021" w:firstLine="0"/>
    </w:pPr>
  </w:style>
  <w:style w:type="paragraph" w:styleId="ListContinue4">
    <w:name w:val="List Continue 4"/>
    <w:basedOn w:val="List4"/>
    <w:rsid w:val="00E2021F"/>
    <w:pPr>
      <w:ind w:firstLine="0"/>
    </w:pPr>
  </w:style>
  <w:style w:type="paragraph" w:styleId="ListContinue5">
    <w:name w:val="List Continue 5"/>
    <w:basedOn w:val="List5"/>
    <w:rsid w:val="00E2021F"/>
    <w:pPr>
      <w:ind w:firstLine="0"/>
    </w:pPr>
  </w:style>
  <w:style w:type="paragraph" w:styleId="ListNumber3">
    <w:name w:val="List Number 3"/>
    <w:basedOn w:val="List3"/>
    <w:rsid w:val="00E2021F"/>
    <w:pPr>
      <w:numPr>
        <w:numId w:val="4"/>
      </w:numPr>
    </w:pPr>
  </w:style>
  <w:style w:type="paragraph" w:styleId="ListNumber4">
    <w:name w:val="List Number 4"/>
    <w:basedOn w:val="List4"/>
    <w:rsid w:val="00E2021F"/>
    <w:pPr>
      <w:numPr>
        <w:numId w:val="5"/>
      </w:numPr>
    </w:pPr>
  </w:style>
  <w:style w:type="paragraph" w:styleId="ListNumber5">
    <w:name w:val="List Number 5"/>
    <w:basedOn w:val="List5"/>
    <w:rsid w:val="00E2021F"/>
    <w:pPr>
      <w:numPr>
        <w:numId w:val="6"/>
      </w:numPr>
    </w:pPr>
  </w:style>
  <w:style w:type="paragraph" w:styleId="BlockText">
    <w:name w:val="Block Text"/>
    <w:basedOn w:val="Normal"/>
    <w:rsid w:val="00E2021F"/>
    <w:pPr>
      <w:spacing w:after="120"/>
      <w:ind w:left="1440" w:right="1440"/>
    </w:pPr>
  </w:style>
  <w:style w:type="character" w:customStyle="1" w:styleId="Subscript">
    <w:name w:val="Subscript"/>
    <w:basedOn w:val="DefaultParagraphFont"/>
    <w:rsid w:val="00E2021F"/>
    <w:rPr>
      <w:sz w:val="16"/>
      <w:vertAlign w:val="subscript"/>
    </w:rPr>
  </w:style>
  <w:style w:type="character" w:customStyle="1" w:styleId="Superscript">
    <w:name w:val="Superscript"/>
    <w:basedOn w:val="DefaultParagraphFont"/>
    <w:rsid w:val="00E2021F"/>
    <w:rPr>
      <w:sz w:val="16"/>
      <w:vertAlign w:val="superscript"/>
    </w:rPr>
  </w:style>
  <w:style w:type="character" w:customStyle="1" w:styleId="Symbols">
    <w:name w:val="Symbols"/>
    <w:basedOn w:val="DefaultParagraphFont"/>
    <w:rsid w:val="00E2021F"/>
    <w:rPr>
      <w:rFonts w:ascii="Symbol" w:hAnsi="Symbol"/>
    </w:rPr>
  </w:style>
  <w:style w:type="character" w:customStyle="1" w:styleId="MenuOptions">
    <w:name w:val="Menu Options"/>
    <w:basedOn w:val="DefaultParagraphFont"/>
    <w:rsid w:val="00E2021F"/>
    <w:rPr>
      <w:rFonts w:ascii="Arial Narrow" w:hAnsi="Arial Narrow"/>
      <w:smallCaps/>
    </w:rPr>
  </w:style>
  <w:style w:type="character" w:customStyle="1" w:styleId="Buttons">
    <w:name w:val="Buttons"/>
    <w:basedOn w:val="DefaultParagraphFont"/>
    <w:rsid w:val="00E2021F"/>
    <w:rPr>
      <w:b/>
    </w:rPr>
  </w:style>
  <w:style w:type="character" w:customStyle="1" w:styleId="Underlined">
    <w:name w:val="Underlined"/>
    <w:basedOn w:val="DefaultParagraphFont"/>
    <w:rsid w:val="00E2021F"/>
    <w:rPr>
      <w:u w:val="single"/>
    </w:rPr>
  </w:style>
  <w:style w:type="paragraph" w:customStyle="1" w:styleId="TableBodyTextRight">
    <w:name w:val="Table Body Text Right"/>
    <w:basedOn w:val="TableBodyText"/>
    <w:rsid w:val="00E2021F"/>
    <w:pPr>
      <w:widowControl w:val="0"/>
      <w:autoSpaceDE w:val="0"/>
      <w:autoSpaceDN w:val="0"/>
      <w:adjustRightInd w:val="0"/>
      <w:jc w:val="right"/>
    </w:pPr>
    <w:rPr>
      <w:rFonts w:cs="Arial"/>
      <w:szCs w:val="18"/>
    </w:rPr>
  </w:style>
  <w:style w:type="paragraph" w:customStyle="1" w:styleId="CopyrightText">
    <w:name w:val="Copyright Text"/>
    <w:basedOn w:val="BodyText"/>
    <w:rsid w:val="00E2021F"/>
    <w:rPr>
      <w:sz w:val="18"/>
    </w:rPr>
  </w:style>
  <w:style w:type="paragraph" w:customStyle="1" w:styleId="BodySmallRight">
    <w:name w:val="Body Small Right"/>
    <w:basedOn w:val="BodyTextRight"/>
    <w:rsid w:val="00E2021F"/>
    <w:rPr>
      <w:sz w:val="18"/>
      <w:szCs w:val="18"/>
    </w:rPr>
  </w:style>
  <w:style w:type="paragraph" w:customStyle="1" w:styleId="MarginEdition">
    <w:name w:val="Margin Edition"/>
    <w:basedOn w:val="MarginNote"/>
    <w:rsid w:val="00E2021F"/>
    <w:pPr>
      <w:spacing w:before="0" w:after="0"/>
    </w:pPr>
    <w:rPr>
      <w:rFonts w:ascii="Times New Roman" w:hAnsi="Times New Roman"/>
      <w:color w:val="999999"/>
    </w:rPr>
  </w:style>
  <w:style w:type="paragraph" w:customStyle="1" w:styleId="Spacer">
    <w:name w:val="Spacer"/>
    <w:basedOn w:val="Normal"/>
    <w:rsid w:val="00E2021F"/>
    <w:rPr>
      <w:sz w:val="2"/>
      <w:szCs w:val="2"/>
    </w:rPr>
  </w:style>
  <w:style w:type="character" w:customStyle="1" w:styleId="Small">
    <w:name w:val="Small"/>
    <w:basedOn w:val="DefaultParagraphFont"/>
    <w:rsid w:val="00E2021F"/>
    <w:rPr>
      <w:sz w:val="16"/>
    </w:rPr>
  </w:style>
  <w:style w:type="paragraph" w:customStyle="1" w:styleId="WideTable">
    <w:name w:val="Wide Table"/>
    <w:basedOn w:val="Normal"/>
    <w:rsid w:val="00E2021F"/>
    <w:pPr>
      <w:ind w:left="-1418"/>
    </w:pPr>
    <w:rPr>
      <w:sz w:val="2"/>
      <w:szCs w:val="2"/>
    </w:rPr>
  </w:style>
  <w:style w:type="character" w:styleId="PageNumber">
    <w:name w:val="page number"/>
    <w:basedOn w:val="DefaultParagraphFont"/>
    <w:rsid w:val="00E2021F"/>
  </w:style>
  <w:style w:type="paragraph" w:styleId="Quote">
    <w:name w:val="Quote"/>
    <w:basedOn w:val="Heading1"/>
    <w:link w:val="QuoteChar"/>
    <w:qFormat/>
    <w:rsid w:val="00E2021F"/>
    <w:rPr>
      <w:b w:val="0"/>
      <w:sz w:val="72"/>
      <w:szCs w:val="72"/>
      <w:lang w:val="en-NZ"/>
    </w:rPr>
  </w:style>
  <w:style w:type="character" w:customStyle="1" w:styleId="QuoteChar">
    <w:name w:val="Quote Char"/>
    <w:basedOn w:val="DefaultParagraphFont"/>
    <w:link w:val="Quote"/>
    <w:rsid w:val="00E20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21F"/>
    <w:pPr>
      <w:pageBreakBefore/>
    </w:pPr>
  </w:style>
  <w:style w:type="paragraph" w:customStyle="1" w:styleId="Border">
    <w:name w:val="Border"/>
    <w:basedOn w:val="Normal"/>
    <w:qFormat/>
    <w:rsid w:val="00E20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21F"/>
    <w:rPr>
      <w:b/>
      <w:bCs/>
      <w:i/>
      <w:iCs/>
      <w:color w:val="auto"/>
    </w:rPr>
  </w:style>
  <w:style w:type="paragraph" w:styleId="IntenseQuote">
    <w:name w:val="Intense Quote"/>
    <w:basedOn w:val="Normal"/>
    <w:next w:val="Normal"/>
    <w:link w:val="IntenseQuoteChar"/>
    <w:uiPriority w:val="30"/>
    <w:qFormat/>
    <w:rsid w:val="00E20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21F"/>
    <w:rPr>
      <w:smallCaps/>
      <w:color w:val="auto"/>
      <w:u w:val="single"/>
    </w:rPr>
  </w:style>
  <w:style w:type="character" w:styleId="IntenseReference">
    <w:name w:val="Intense Reference"/>
    <w:basedOn w:val="DefaultParagraphFont"/>
    <w:uiPriority w:val="32"/>
    <w:qFormat/>
    <w:rsid w:val="00E2021F"/>
    <w:rPr>
      <w:b/>
      <w:bCs/>
      <w:smallCaps/>
      <w:color w:val="auto"/>
      <w:spacing w:val="5"/>
      <w:u w:val="single"/>
    </w:rPr>
  </w:style>
  <w:style w:type="paragraph" w:customStyle="1" w:styleId="2ColumnHeading">
    <w:name w:val="2Column Heading"/>
    <w:basedOn w:val="BodyText"/>
    <w:qFormat/>
    <w:rsid w:val="00E2021F"/>
    <w:pPr>
      <w:spacing w:after="60"/>
      <w:ind w:left="-2268"/>
    </w:pPr>
    <w:rPr>
      <w:b/>
    </w:rPr>
  </w:style>
  <w:style w:type="paragraph" w:customStyle="1" w:styleId="Heading1TOC">
    <w:name w:val="Heading1 TOC"/>
    <w:basedOn w:val="Normal"/>
    <w:qFormat/>
    <w:rsid w:val="00E2021F"/>
    <w:pPr>
      <w:spacing w:before="240" w:after="120"/>
    </w:pPr>
    <w:rPr>
      <w:rFonts w:ascii="Times New Roman" w:hAnsi="Times New Roman"/>
      <w:b/>
      <w:sz w:val="32"/>
    </w:rPr>
  </w:style>
  <w:style w:type="paragraph" w:customStyle="1" w:styleId="Heading2TOC">
    <w:name w:val="Heading2 TOC"/>
    <w:basedOn w:val="Normal"/>
    <w:qFormat/>
    <w:rsid w:val="00E2021F"/>
    <w:pPr>
      <w:spacing w:before="240" w:after="60"/>
    </w:pPr>
    <w:rPr>
      <w:rFonts w:ascii="Times New Roman" w:hAnsi="Times New Roman"/>
      <w:b/>
      <w:sz w:val="28"/>
    </w:rPr>
  </w:style>
  <w:style w:type="character" w:customStyle="1" w:styleId="Underline">
    <w:name w:val="Underline"/>
    <w:basedOn w:val="DefaultParagraphFont"/>
    <w:qFormat/>
    <w:rsid w:val="00E2021F"/>
    <w:rPr>
      <w:u w:val="single"/>
    </w:rPr>
  </w:style>
  <w:style w:type="character" w:customStyle="1" w:styleId="BoldandItalics">
    <w:name w:val="Bold and Italics"/>
    <w:qFormat/>
    <w:rsid w:val="00E2021F"/>
    <w:rPr>
      <w:b/>
      <w:i/>
      <w:u w:val="none"/>
    </w:rPr>
  </w:style>
  <w:style w:type="paragraph" w:styleId="BalloonText">
    <w:name w:val="Balloon Text"/>
    <w:basedOn w:val="Normal"/>
    <w:link w:val="BalloonTextChar"/>
    <w:rsid w:val="00E2021F"/>
    <w:rPr>
      <w:rFonts w:ascii="Tahoma" w:hAnsi="Tahoma" w:cs="Tahoma"/>
      <w:sz w:val="16"/>
      <w:szCs w:val="16"/>
    </w:rPr>
  </w:style>
  <w:style w:type="character" w:customStyle="1" w:styleId="BalloonTextChar">
    <w:name w:val="Balloon Text Char"/>
    <w:basedOn w:val="DefaultParagraphFont"/>
    <w:link w:val="BalloonText"/>
    <w:rsid w:val="00E20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2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21F"/>
    <w:rPr>
      <w:b/>
      <w:color w:val="660033"/>
      <w:spacing w:val="0"/>
    </w:rPr>
  </w:style>
  <w:style w:type="paragraph" w:customStyle="1" w:styleId="Nameditemlist">
    <w:name w:val="Named item list"/>
    <w:basedOn w:val="BodyText"/>
    <w:qFormat/>
    <w:rsid w:val="00E2021F"/>
    <w:pPr>
      <w:tabs>
        <w:tab w:val="left" w:pos="2835"/>
      </w:tabs>
      <w:ind w:left="2835" w:hanging="2835"/>
    </w:pPr>
  </w:style>
  <w:style w:type="paragraph" w:customStyle="1" w:styleId="BodyTextnopadding">
    <w:name w:val="Body Text no padding"/>
    <w:basedOn w:val="BodyText"/>
    <w:qFormat/>
    <w:rsid w:val="00E2021F"/>
    <w:pPr>
      <w:spacing w:before="0" w:after="0"/>
    </w:pPr>
  </w:style>
  <w:style w:type="paragraph" w:customStyle="1" w:styleId="BodyTextBold">
    <w:name w:val="Body Text Bold"/>
    <w:basedOn w:val="BodyText"/>
    <w:qFormat/>
    <w:rsid w:val="00E2021F"/>
    <w:rPr>
      <w:b/>
    </w:rPr>
  </w:style>
  <w:style w:type="character" w:styleId="Hyperlink">
    <w:name w:val="Hyperlink"/>
    <w:basedOn w:val="DefaultParagraphFont"/>
    <w:uiPriority w:val="99"/>
    <w:unhideWhenUsed/>
    <w:rsid w:val="004D1C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3337</Characters>
  <Application>Microsoft Office Word</Application>
  <DocSecurity>0</DocSecurity>
  <Lines>175</Lines>
  <Paragraphs>101</Paragraphs>
  <ScaleCrop>false</ScaleCrop>
  <Company>Author-it Software Corporation Ltd.</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MEM08006 Produce clear and/or coloured and/or sealed anodised films on aluminium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