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60B" w:rsidP="00B95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MEM07039 Write programs for industrial robots</w:t>
      </w:r>
      <w:r>
        <w:fldChar w:fldCharType="end"/>
      </w:r>
    </w:p>
    <w:p w:rsidR="00B9560B" w:rsidP="00B9560B">
      <w:pPr>
        <w:pStyle w:val="Version"/>
        <w:sectPr w:rsidSect="00F04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AF0" w:rsidP="00F04AF0">
      <w:pPr>
        <w:pStyle w:val="SuperHeading"/>
      </w:pPr>
      <w:r w:rsidRPr="00F04AF0">
        <w:t>Assessment Requirements for MEM07039 Write programs for industrial robots</w:t>
      </w:r>
    </w:p>
    <w:p w:rsidR="00000000" w:rsidRPr="00F04AF0" w:rsidP="00F04AF0">
      <w:pPr>
        <w:pStyle w:val="Heading1"/>
      </w:pPr>
      <w:bookmarkStart w:id="1" w:name="O_954521"/>
      <w:bookmarkEnd w:id="1"/>
      <w:r w:rsidRPr="00F04AF0">
        <w:t>Modification History</w:t>
      </w:r>
    </w:p>
    <w:p w:rsidR="00000000" w:rsidRPr="00F04AF0" w:rsidP="00B9560B">
      <w:pPr>
        <w:pStyle w:val="BodyText"/>
      </w:pPr>
      <w:r w:rsidRPr="00F04AF0">
        <w:t xml:space="preserve">Release 1. Supersedes and is equivalent to MEM07039A Write programs for industrial robots </w:t>
      </w:r>
    </w:p>
    <w:p w:rsidR="00000000" w:rsidRPr="00F04AF0" w:rsidP="00F04AF0">
      <w:pPr>
        <w:pStyle w:val="Heading1"/>
      </w:pPr>
      <w:bookmarkStart w:id="2" w:name="O_954524"/>
      <w:bookmarkEnd w:id="2"/>
      <w:r w:rsidRPr="00F04AF0">
        <w:t>Performance Evidence</w:t>
      </w:r>
    </w:p>
    <w:p w:rsidR="00000000" w:rsidRPr="00F04AF0" w:rsidP="00B9560B">
      <w:pPr>
        <w:pStyle w:val="BodyText"/>
      </w:pPr>
      <w:r w:rsidRPr="00F04AF0">
        <w:t>Evidence required to demonstrate competence in this unit must be relevant to and satisfy the requirements of the elements and performance criteria on at least two (2) occasions and include:</w:t>
      </w:r>
    </w:p>
    <w:p w:rsidR="00000000" w:rsidRPr="00F04AF0" w:rsidP="00F04AF0">
      <w:pPr>
        <w:pStyle w:val="ListBullet"/>
      </w:pPr>
      <w:r w:rsidRPr="00F04AF0">
        <w:t>following work instructions, standard operating procedures (SOPs)</w:t>
      </w:r>
      <w:r w:rsidRPr="00F04AF0">
        <w:t xml:space="preserve"> and safe work practices </w:t>
      </w:r>
    </w:p>
    <w:p w:rsidR="00000000" w:rsidRPr="00F04AF0" w:rsidP="00F04AF0">
      <w:pPr>
        <w:pStyle w:val="ListBullet"/>
      </w:pPr>
      <w:r w:rsidRPr="00F04AF0">
        <w:t>identifying and interpreting specifications, charts, lists, engineering drawings and other applicable reference documents to write programs for industrial robots</w:t>
      </w:r>
    </w:p>
    <w:p w:rsidR="00000000" w:rsidRPr="00F04AF0" w:rsidP="00F04AF0">
      <w:pPr>
        <w:pStyle w:val="ListBullet"/>
      </w:pPr>
      <w:r w:rsidRPr="00F04AF0">
        <w:t>identifying required robot operations in determining programming req</w:t>
      </w:r>
      <w:r w:rsidRPr="00F04AF0">
        <w:t>uirements</w:t>
      </w:r>
    </w:p>
    <w:p w:rsidR="00000000" w:rsidRPr="00F04AF0" w:rsidP="00F04AF0">
      <w:pPr>
        <w:pStyle w:val="ListBullet"/>
      </w:pPr>
      <w:r w:rsidRPr="00F04AF0">
        <w:t>planning the programming methodology appropriate to the robot type and operation</w:t>
      </w:r>
    </w:p>
    <w:p w:rsidR="00000000" w:rsidRPr="00F04AF0" w:rsidP="00F04AF0">
      <w:pPr>
        <w:pStyle w:val="ListBullet"/>
      </w:pPr>
      <w:r w:rsidRPr="00F04AF0">
        <w:t>calculating coordinates of all relevant points on the part or product to be produced</w:t>
      </w:r>
    </w:p>
    <w:p w:rsidR="00000000" w:rsidRPr="00F04AF0" w:rsidP="00F04AF0">
      <w:pPr>
        <w:pStyle w:val="ListBullet"/>
      </w:pPr>
      <w:r w:rsidRPr="00F04AF0">
        <w:t>writing the robot program in the correct programming language and drafting a rob</w:t>
      </w:r>
      <w:r w:rsidRPr="00F04AF0">
        <w:t>ot operation sheet</w:t>
      </w:r>
    </w:p>
    <w:p w:rsidR="00000000" w:rsidRPr="00F04AF0" w:rsidP="00F04AF0">
      <w:pPr>
        <w:pStyle w:val="ListBullet"/>
      </w:pPr>
      <w:r w:rsidRPr="00F04AF0">
        <w:t>trialling the program ensuring the robot operates safely and correctly and produces work that meets specification</w:t>
      </w:r>
    </w:p>
    <w:p w:rsidR="00000000" w:rsidRPr="00F04AF0" w:rsidP="00F04AF0">
      <w:pPr>
        <w:pStyle w:val="ListBullet"/>
      </w:pPr>
      <w:r w:rsidRPr="00F04AF0">
        <w:t>editing the program as necessary to ensure compliance with specifications</w:t>
      </w:r>
    </w:p>
    <w:p w:rsidR="00000000" w:rsidRPr="00F04AF0" w:rsidP="00F04AF0">
      <w:pPr>
        <w:pStyle w:val="ListBullet"/>
      </w:pPr>
      <w:r w:rsidRPr="00F04AF0">
        <w:t>undertaking program storage and filing procedures</w:t>
      </w:r>
      <w:r w:rsidRPr="00F04AF0">
        <w:t>.</w:t>
      </w:r>
    </w:p>
    <w:p w:rsidR="00000000" w:rsidRPr="00F04AF0" w:rsidP="00F04AF0">
      <w:pPr>
        <w:pStyle w:val="AllowPageBreak"/>
      </w:pPr>
    </w:p>
    <w:p w:rsidR="00000000" w:rsidRPr="00F04AF0" w:rsidP="00F04AF0">
      <w:pPr>
        <w:pStyle w:val="Heading1"/>
      </w:pPr>
      <w:bookmarkStart w:id="3" w:name="O_954523"/>
      <w:bookmarkEnd w:id="3"/>
      <w:r w:rsidRPr="00F04AF0">
        <w:t>Knowledge Evidence</w:t>
      </w:r>
    </w:p>
    <w:p w:rsidR="00000000" w:rsidRPr="00F04AF0" w:rsidP="00B9560B">
      <w:pPr>
        <w:pStyle w:val="BodyText"/>
      </w:pPr>
      <w:r w:rsidRPr="00F04AF0">
        <w:t>Evidence required to demonstrate the required knowledge for this unit must be relevant to and satisfy the requirements of the elements and performance criteria and include knowledge of:</w:t>
      </w:r>
    </w:p>
    <w:p w:rsidR="00000000" w:rsidRPr="00F04AF0" w:rsidP="00F04AF0">
      <w:pPr>
        <w:pStyle w:val="ListBullet"/>
      </w:pPr>
      <w:r w:rsidRPr="00F04AF0">
        <w:t>safe work practices and procedu</w:t>
      </w:r>
      <w:r w:rsidRPr="00F04AF0">
        <w:t>res and use of personal protective equipment (PPE)</w:t>
      </w:r>
    </w:p>
    <w:p w:rsidR="00000000" w:rsidRPr="00F04AF0" w:rsidP="00F04AF0">
      <w:pPr>
        <w:pStyle w:val="ListBullet"/>
      </w:pPr>
      <w:r w:rsidRPr="00F04AF0">
        <w:t>classifications/applications of industrial robots, including:</w:t>
      </w:r>
    </w:p>
    <w:p w:rsidR="00000000" w:rsidRPr="00F04AF0" w:rsidP="00F04AF0">
      <w:pPr>
        <w:pStyle w:val="ListBullet2"/>
      </w:pPr>
      <w:r w:rsidRPr="00F04AF0">
        <w:t>welding</w:t>
      </w:r>
    </w:p>
    <w:p w:rsidR="00000000" w:rsidRPr="00F04AF0" w:rsidP="00F04AF0">
      <w:pPr>
        <w:pStyle w:val="ListBullet2"/>
      </w:pPr>
      <w:r w:rsidRPr="00F04AF0">
        <w:t>thermal cutting</w:t>
      </w:r>
    </w:p>
    <w:p w:rsidR="00000000" w:rsidRPr="00F04AF0" w:rsidP="00F04AF0">
      <w:pPr>
        <w:pStyle w:val="ListBullet2"/>
      </w:pPr>
      <w:r w:rsidRPr="00F04AF0">
        <w:t>machining</w:t>
      </w:r>
    </w:p>
    <w:p w:rsidR="00000000" w:rsidRPr="00F04AF0" w:rsidP="00F04AF0">
      <w:pPr>
        <w:pStyle w:val="ListBullet2"/>
      </w:pPr>
      <w:r w:rsidRPr="00F04AF0">
        <w:t>forming and shaping</w:t>
      </w:r>
    </w:p>
    <w:p w:rsidR="00000000" w:rsidRPr="00F04AF0" w:rsidP="00F04AF0">
      <w:pPr>
        <w:pStyle w:val="ListBullet2"/>
      </w:pPr>
      <w:r w:rsidRPr="00F04AF0">
        <w:t>pick and place</w:t>
      </w:r>
    </w:p>
    <w:p w:rsidR="00000000" w:rsidRPr="00F04AF0" w:rsidP="00F04AF0">
      <w:pPr>
        <w:pStyle w:val="ListBullet2"/>
      </w:pPr>
      <w:r w:rsidRPr="00F04AF0">
        <w:t>palletising</w:t>
      </w:r>
    </w:p>
    <w:p w:rsidR="00000000" w:rsidRPr="00F04AF0" w:rsidP="00F04AF0">
      <w:pPr>
        <w:pStyle w:val="ListBullet2"/>
      </w:pPr>
      <w:r w:rsidRPr="00F04AF0">
        <w:t>machine loading/unloading</w:t>
      </w:r>
    </w:p>
    <w:p w:rsidR="00000000" w:rsidRPr="00F04AF0" w:rsidP="00F04AF0">
      <w:pPr>
        <w:pStyle w:val="ListBullet"/>
      </w:pPr>
      <w:r w:rsidRPr="00F04AF0">
        <w:t>end effectors, including:</w:t>
      </w:r>
    </w:p>
    <w:p w:rsidR="00000000" w:rsidRPr="00F04AF0" w:rsidP="00F04AF0">
      <w:pPr>
        <w:pStyle w:val="ListBullet2"/>
      </w:pPr>
      <w:r w:rsidRPr="00F04AF0">
        <w:t>grippers</w:t>
      </w:r>
    </w:p>
    <w:p w:rsidR="00000000" w:rsidRPr="00F04AF0" w:rsidP="00F04AF0">
      <w:pPr>
        <w:pStyle w:val="ListBullet2"/>
      </w:pPr>
      <w:r w:rsidRPr="00F04AF0">
        <w:t>tools and tool changes</w:t>
      </w:r>
    </w:p>
    <w:p w:rsidR="00000000" w:rsidRPr="00F04AF0" w:rsidP="00F04AF0">
      <w:pPr>
        <w:pStyle w:val="ListBullet"/>
      </w:pPr>
      <w:r w:rsidRPr="00F04AF0">
        <w:t>features and specifications of robots and components</w:t>
      </w:r>
    </w:p>
    <w:p w:rsidR="00000000" w:rsidRPr="00F04AF0" w:rsidP="00F04AF0">
      <w:pPr>
        <w:pStyle w:val="ListBullet"/>
      </w:pPr>
      <w:r w:rsidRPr="00F04AF0">
        <w:t>joint movements of a robot</w:t>
      </w:r>
    </w:p>
    <w:p w:rsidR="00000000" w:rsidRPr="00F04AF0" w:rsidP="00F04AF0">
      <w:pPr>
        <w:pStyle w:val="ListBullet"/>
      </w:pPr>
      <w:r w:rsidRPr="00F04AF0">
        <w:t>drive systems used to generate robot movement</w:t>
      </w:r>
    </w:p>
    <w:p w:rsidR="00000000" w:rsidRPr="00F04AF0" w:rsidP="00F04AF0">
      <w:pPr>
        <w:pStyle w:val="ListBullet"/>
      </w:pPr>
      <w:r w:rsidRPr="00F04AF0">
        <w:t>robot programming methods and procedures</w:t>
      </w:r>
    </w:p>
    <w:p w:rsidR="00000000" w:rsidRPr="00F04AF0" w:rsidP="00F04AF0">
      <w:pPr>
        <w:pStyle w:val="ListBullet"/>
      </w:pPr>
      <w:r w:rsidRPr="00F04AF0">
        <w:t>function of elements in controlling operation of a robot</w:t>
      </w:r>
    </w:p>
    <w:p w:rsidR="00000000" w:rsidRPr="00F04AF0" w:rsidP="00F04AF0">
      <w:pPr>
        <w:pStyle w:val="ListBullet"/>
      </w:pPr>
      <w:r w:rsidRPr="00F04AF0">
        <w:t>safety features and requirements of robots</w:t>
      </w:r>
    </w:p>
    <w:p w:rsidR="00000000" w:rsidRPr="00F04AF0" w:rsidP="00F04AF0">
      <w:pPr>
        <w:pStyle w:val="ListBullet"/>
      </w:pPr>
      <w:r w:rsidRPr="00F04AF0">
        <w:t>type(s) of robots and end effectors and their applications</w:t>
      </w:r>
    </w:p>
    <w:p w:rsidR="00000000" w:rsidRPr="00F04AF0" w:rsidP="00F04AF0">
      <w:pPr>
        <w:pStyle w:val="ListBullet"/>
      </w:pPr>
      <w:r w:rsidRPr="00F04AF0">
        <w:t xml:space="preserve">robot operations controlled by programs </w:t>
      </w:r>
    </w:p>
    <w:p w:rsidR="00000000" w:rsidRPr="00F04AF0" w:rsidP="00F04AF0">
      <w:pPr>
        <w:pStyle w:val="ListBullet"/>
      </w:pPr>
      <w:r w:rsidRPr="00F04AF0">
        <w:t>tool path(s) when producing a part or product</w:t>
      </w:r>
    </w:p>
    <w:p w:rsidR="00000000" w:rsidRPr="00F04AF0" w:rsidP="00F04AF0">
      <w:pPr>
        <w:pStyle w:val="ListBullet"/>
      </w:pPr>
      <w:r w:rsidRPr="00F04AF0">
        <w:t>sequence of robot operations, including movements</w:t>
      </w:r>
    </w:p>
    <w:p w:rsidR="00000000" w:rsidRPr="00F04AF0" w:rsidP="00F04AF0">
      <w:pPr>
        <w:pStyle w:val="ListBullet"/>
      </w:pPr>
      <w:r w:rsidRPr="00F04AF0">
        <w:t xml:space="preserve">zero point of the robot </w:t>
      </w:r>
    </w:p>
    <w:p w:rsidR="00000000" w:rsidRPr="00F04AF0" w:rsidP="00F04AF0">
      <w:pPr>
        <w:pStyle w:val="ListBullet"/>
      </w:pPr>
      <w:r w:rsidRPr="00F04AF0">
        <w:t>standard codes and languages for robot programs</w:t>
      </w:r>
    </w:p>
    <w:p w:rsidR="00000000" w:rsidRPr="00F04AF0" w:rsidP="00F04AF0">
      <w:pPr>
        <w:pStyle w:val="ListBullet"/>
      </w:pPr>
      <w:r w:rsidRPr="00F04AF0">
        <w:t xml:space="preserve">procedures for completing robot operation sheets </w:t>
      </w:r>
    </w:p>
    <w:p w:rsidR="00000000" w:rsidRPr="00F04AF0" w:rsidP="00F04AF0">
      <w:pPr>
        <w:pStyle w:val="ListBullet"/>
      </w:pPr>
      <w:r w:rsidRPr="00F04AF0">
        <w:t>procedures for manual operation of the robot</w:t>
      </w:r>
    </w:p>
    <w:p w:rsidR="00000000" w:rsidRPr="00F04AF0" w:rsidP="00F04AF0">
      <w:pPr>
        <w:pStyle w:val="ListBullet"/>
      </w:pPr>
      <w:r w:rsidRPr="00F04AF0">
        <w:t>reasons for testing and proving the robot program</w:t>
      </w:r>
    </w:p>
    <w:p w:rsidR="00000000" w:rsidRPr="00F04AF0" w:rsidP="00F04AF0">
      <w:pPr>
        <w:pStyle w:val="ListBullet"/>
      </w:pPr>
      <w:r w:rsidRPr="00F04AF0">
        <w:t>procedures for editing the robot progr</w:t>
      </w:r>
      <w:r w:rsidRPr="00F04AF0">
        <w:t>am</w:t>
      </w:r>
    </w:p>
    <w:p w:rsidR="00000000" w:rsidRPr="00F04AF0" w:rsidP="00F04AF0">
      <w:pPr>
        <w:pStyle w:val="ListBullet"/>
      </w:pPr>
      <w:r w:rsidRPr="00F04AF0">
        <w:t>effects of editing on the operation of the robot and the part or product to be produced</w:t>
      </w:r>
    </w:p>
    <w:p w:rsidR="00000000" w:rsidRPr="00F04AF0" w:rsidP="00F04AF0">
      <w:pPr>
        <w:pStyle w:val="ListBullet"/>
      </w:pPr>
      <w:r w:rsidRPr="00F04AF0">
        <w:t>measuring equipment/techniques used to check for conformance to specification.</w:t>
      </w:r>
    </w:p>
    <w:p w:rsidR="00000000" w:rsidRPr="00F04AF0" w:rsidP="00F04AF0">
      <w:pPr>
        <w:pStyle w:val="AllowPageBreak"/>
      </w:pPr>
    </w:p>
    <w:p w:rsidR="00000000" w:rsidRPr="00F04AF0" w:rsidP="00F04AF0">
      <w:pPr>
        <w:pStyle w:val="Heading1"/>
      </w:pPr>
      <w:bookmarkStart w:id="4" w:name="O_954522"/>
      <w:bookmarkEnd w:id="4"/>
      <w:r w:rsidRPr="00F04AF0">
        <w:t>Assessment Conditions</w:t>
      </w:r>
    </w:p>
    <w:p w:rsidR="00000000" w:rsidRPr="00F04AF0" w:rsidP="00F04AF0">
      <w:pPr>
        <w:pStyle w:val="ListBullet"/>
      </w:pPr>
      <w:r w:rsidRPr="00F04AF0">
        <w:t>Assessors must:</w:t>
      </w:r>
    </w:p>
    <w:p w:rsidR="00000000" w:rsidRPr="00F04AF0" w:rsidP="00F04AF0">
      <w:pPr>
        <w:pStyle w:val="ListBullet2"/>
      </w:pPr>
      <w:r w:rsidRPr="00F04AF0">
        <w:t>have vocational competency in</w:t>
      </w:r>
      <w:r w:rsidRPr="00F04AF0">
        <w:t xml:space="preserve"> writing programs for industrial robots at least to the level being assessed with relevant industry knowledge and experience</w:t>
      </w:r>
    </w:p>
    <w:p w:rsidR="00000000" w:rsidRPr="00F04AF0" w:rsidP="00F04AF0">
      <w:pPr>
        <w:pStyle w:val="ListBullet2"/>
      </w:pPr>
      <w:r w:rsidRPr="00F04AF0">
        <w:t xml:space="preserve">satisfy the assessor requirements in the </w:t>
      </w:r>
      <w:r w:rsidRPr="00F04AF0">
        <w:rPr>
          <w:rStyle w:val="Emphasis"/>
        </w:rPr>
        <w:t xml:space="preserve">Standards for Registered Training Organisations 2015 </w:t>
      </w:r>
      <w:r w:rsidRPr="00F04AF0">
        <w:t xml:space="preserve">or its replacement and comply with the </w:t>
      </w:r>
      <w:r w:rsidRPr="00F04AF0">
        <w:rPr>
          <w:rStyle w:val="Emphasis"/>
        </w:rPr>
        <w:t xml:space="preserve">National Vocational Education and Training Regulator Act 2011, </w:t>
      </w:r>
      <w:r w:rsidRPr="00F04AF0">
        <w:t>its replacement</w:t>
      </w:r>
      <w:r w:rsidRPr="00F04AF0">
        <w:rPr>
          <w:rStyle w:val="Emphasis"/>
        </w:rPr>
        <w:t xml:space="preserve"> </w:t>
      </w:r>
      <w:r w:rsidRPr="00F04AF0">
        <w:t>or equivalent legislation covering VET regulation in a non-referring state/territory as the case requires</w:t>
      </w:r>
    </w:p>
    <w:p w:rsidR="00000000" w:rsidRPr="00F04AF0" w:rsidP="00F04AF0">
      <w:pPr>
        <w:pStyle w:val="ListBullet"/>
      </w:pPr>
      <w:r w:rsidRPr="00F04AF0">
        <w:t xml:space="preserve">Where possible assessment must </w:t>
      </w:r>
      <w:r w:rsidRPr="00F04AF0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F04AF0">
        <w:t>e conditions. This must cover all aspects of workplace performance, including environment, task skills, task management skills, contingency management skills and job role environment skills</w:t>
      </w:r>
    </w:p>
    <w:p w:rsidR="00000000" w:rsidRPr="00F04AF0" w:rsidP="00F04AF0">
      <w:pPr>
        <w:pStyle w:val="ListBullet"/>
      </w:pPr>
      <w:r w:rsidRPr="00F04AF0">
        <w:t>Conditions for assessment must include access to all tools, equipm</w:t>
      </w:r>
      <w:r w:rsidRPr="00F04AF0">
        <w:t>ent, materials and documentation required, including relevant workplace procedures, product and manufacturing specifications</w:t>
      </w:r>
    </w:p>
    <w:p w:rsidR="00000000" w:rsidRPr="00F04AF0" w:rsidP="00F04AF0">
      <w:pPr>
        <w:pStyle w:val="ListBullet"/>
      </w:pPr>
      <w:r w:rsidRPr="00F04AF0">
        <w:t>Assessment processes and techniques must be appropriate to the language, literacy and numeracy requirements of the work being perfo</w:t>
      </w:r>
      <w:r w:rsidRPr="00F04AF0">
        <w:t>rmed and the needs of the candidate.</w:t>
      </w:r>
    </w:p>
    <w:p w:rsidR="00000000" w:rsidRPr="00F04AF0" w:rsidP="00F04AF0">
      <w:pPr>
        <w:pStyle w:val="AllowPageBreak"/>
      </w:pPr>
    </w:p>
    <w:p w:rsidR="00000000" w:rsidRPr="00F04AF0" w:rsidP="00F04AF0">
      <w:pPr>
        <w:pStyle w:val="Heading1"/>
      </w:pPr>
      <w:bookmarkStart w:id="5" w:name="O_954520"/>
      <w:bookmarkEnd w:id="5"/>
      <w:r w:rsidRPr="00F04AF0">
        <w:t>Links</w:t>
      </w:r>
    </w:p>
    <w:p w:rsidR="00000000" w:rsidRPr="00F04AF0" w:rsidP="00B9560B">
      <w:pPr>
        <w:pStyle w:val="BodyText"/>
      </w:pPr>
      <w:r w:rsidRPr="00F04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17CD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4AF0" w:rsidP="00F04AF0"/>
    <w:sectPr w:rsidSect="00F04A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F0" w:rsidRPr="00B9560B" w:rsidP="00B95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0B" w:rsidP="00F04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60B" w:rsidP="00F04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560B" w:rsidP="00F04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AF0" w:rsidRPr="00B9560B" w:rsidP="00B95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0B" w:rsidRPr="002D2AF8" w:rsidP="00F04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MEM07039 Write programs for industrial robots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9560B" w:rsidP="00F04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0F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382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02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AF0"/>
  </w:style>
  <w:style w:type="character" w:customStyle="1" w:styleId="Heading1Char">
    <w:name w:val="Heading 1 Char"/>
    <w:basedOn w:val="DefaultParagraphFont"/>
    <w:link w:val="Heading1"/>
    <w:rsid w:val="00F04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A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A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4A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AF0"/>
    <w:rPr>
      <w:i/>
    </w:rPr>
  </w:style>
  <w:style w:type="paragraph" w:customStyle="1" w:styleId="SuperHeading">
    <w:name w:val="SuperHeading"/>
    <w:basedOn w:val="Normal"/>
    <w:rsid w:val="00F04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A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4AF0"/>
    <w:rPr>
      <w:b/>
      <w:spacing w:val="0"/>
    </w:rPr>
  </w:style>
  <w:style w:type="paragraph" w:customStyle="1" w:styleId="SuperTitle">
    <w:name w:val="SuperTitle"/>
    <w:basedOn w:val="Title"/>
    <w:rsid w:val="00F04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A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AF0"/>
  </w:style>
  <w:style w:type="paragraph" w:styleId="TableofFigures">
    <w:name w:val="table of figures"/>
    <w:basedOn w:val="Normal"/>
    <w:next w:val="Normal"/>
    <w:semiHidden/>
    <w:rsid w:val="00F04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A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AF0"/>
    <w:rPr>
      <w:rFonts w:ascii="Wingdings" w:hAnsi="Wingdings"/>
    </w:rPr>
  </w:style>
  <w:style w:type="paragraph" w:customStyle="1" w:styleId="TableHeading">
    <w:name w:val="Table Heading"/>
    <w:basedOn w:val="HeadingBase"/>
    <w:rsid w:val="00F04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AF0"/>
    <w:rPr>
      <w:color w:val="0033CC"/>
      <w:u w:val="none"/>
    </w:rPr>
  </w:style>
  <w:style w:type="paragraph" w:customStyle="1" w:styleId="BodyTextRight">
    <w:name w:val="Body Text Right"/>
    <w:basedOn w:val="BodyText"/>
    <w:rsid w:val="00F04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A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AF0"/>
    <w:rPr>
      <w:sz w:val="32"/>
    </w:rPr>
  </w:style>
  <w:style w:type="paragraph" w:customStyle="1" w:styleId="HeadingProcedure">
    <w:name w:val="Heading Procedure"/>
    <w:basedOn w:val="HeadingBase"/>
    <w:next w:val="Normal"/>
    <w:rsid w:val="00F04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AF0"/>
    <w:pPr>
      <w:spacing w:before="60" w:after="60"/>
    </w:pPr>
  </w:style>
  <w:style w:type="paragraph" w:styleId="ListContinue">
    <w:name w:val="List Continue"/>
    <w:basedOn w:val="List"/>
    <w:rsid w:val="00F04AF0"/>
    <w:pPr>
      <w:ind w:firstLine="0"/>
    </w:pPr>
  </w:style>
  <w:style w:type="paragraph" w:customStyle="1" w:styleId="ListNote">
    <w:name w:val="List Note"/>
    <w:basedOn w:val="List"/>
    <w:rsid w:val="00F04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AF0"/>
    <w:rPr>
      <w:rFonts w:ascii="Courier New" w:hAnsi="Courier New"/>
    </w:rPr>
  </w:style>
  <w:style w:type="paragraph" w:customStyle="1" w:styleId="NoteBullet">
    <w:name w:val="Note Bullet"/>
    <w:basedOn w:val="Note"/>
    <w:rsid w:val="00F04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A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AF0"/>
    <w:rPr>
      <w:b/>
      <w:smallCaps/>
    </w:rPr>
  </w:style>
  <w:style w:type="paragraph" w:customStyle="1" w:styleId="TableListNumber">
    <w:name w:val="Table List Number"/>
    <w:basedOn w:val="ListNumber"/>
    <w:rsid w:val="00F04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AF0"/>
    <w:pPr>
      <w:numPr>
        <w:numId w:val="9"/>
      </w:numPr>
    </w:pPr>
  </w:style>
  <w:style w:type="paragraph" w:customStyle="1" w:styleId="ListAlpha2">
    <w:name w:val="List Alpha 2"/>
    <w:basedOn w:val="List2"/>
    <w:rsid w:val="00F04AF0"/>
    <w:pPr>
      <w:numPr>
        <w:numId w:val="8"/>
      </w:numPr>
    </w:pPr>
  </w:style>
  <w:style w:type="paragraph" w:styleId="List2">
    <w:name w:val="List 2"/>
    <w:basedOn w:val="BodyText"/>
    <w:rsid w:val="00F04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A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A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AF0"/>
    <w:pPr>
      <w:numPr>
        <w:numId w:val="4"/>
      </w:numPr>
    </w:pPr>
  </w:style>
  <w:style w:type="paragraph" w:styleId="ListContinue2">
    <w:name w:val="List Continue 2"/>
    <w:basedOn w:val="List2"/>
    <w:rsid w:val="00F04AF0"/>
    <w:pPr>
      <w:ind w:firstLine="0"/>
    </w:pPr>
  </w:style>
  <w:style w:type="paragraph" w:styleId="ListContinue3">
    <w:name w:val="List Continue 3"/>
    <w:basedOn w:val="List3"/>
    <w:rsid w:val="00F04AF0"/>
    <w:pPr>
      <w:ind w:left="1021" w:firstLine="0"/>
    </w:pPr>
  </w:style>
  <w:style w:type="paragraph" w:styleId="ListContinue4">
    <w:name w:val="List Continue 4"/>
    <w:basedOn w:val="List4"/>
    <w:rsid w:val="00F04AF0"/>
    <w:pPr>
      <w:ind w:firstLine="0"/>
    </w:pPr>
  </w:style>
  <w:style w:type="paragraph" w:styleId="ListContinue5">
    <w:name w:val="List Continue 5"/>
    <w:basedOn w:val="List5"/>
    <w:rsid w:val="00F04AF0"/>
    <w:pPr>
      <w:ind w:firstLine="0"/>
    </w:pPr>
  </w:style>
  <w:style w:type="paragraph" w:styleId="ListNumber3">
    <w:name w:val="List Number 3"/>
    <w:basedOn w:val="List3"/>
    <w:rsid w:val="00F04AF0"/>
    <w:pPr>
      <w:numPr>
        <w:numId w:val="5"/>
      </w:numPr>
    </w:pPr>
  </w:style>
  <w:style w:type="paragraph" w:styleId="ListNumber4">
    <w:name w:val="List Number 4"/>
    <w:basedOn w:val="List4"/>
    <w:rsid w:val="00F04AF0"/>
    <w:pPr>
      <w:numPr>
        <w:numId w:val="6"/>
      </w:numPr>
    </w:pPr>
  </w:style>
  <w:style w:type="paragraph" w:styleId="ListNumber5">
    <w:name w:val="List Number 5"/>
    <w:basedOn w:val="List5"/>
    <w:rsid w:val="00F04AF0"/>
    <w:pPr>
      <w:numPr>
        <w:numId w:val="7"/>
      </w:numPr>
    </w:pPr>
  </w:style>
  <w:style w:type="paragraph" w:styleId="BlockText">
    <w:name w:val="Block Text"/>
    <w:basedOn w:val="Normal"/>
    <w:rsid w:val="00F04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AF0"/>
    <w:rPr>
      <w:sz w:val="16"/>
      <w:vertAlign w:val="superscript"/>
    </w:rPr>
  </w:style>
  <w:style w:type="character" w:customStyle="1" w:styleId="Symbols">
    <w:name w:val="Symbols"/>
    <w:basedOn w:val="DefaultParagraphFont"/>
    <w:rsid w:val="00F04AF0"/>
    <w:rPr>
      <w:rFonts w:ascii="Symbol" w:hAnsi="Symbol"/>
    </w:rPr>
  </w:style>
  <w:style w:type="character" w:customStyle="1" w:styleId="MenuOptions">
    <w:name w:val="Menu Options"/>
    <w:basedOn w:val="DefaultParagraphFont"/>
    <w:rsid w:val="00F04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AF0"/>
    <w:rPr>
      <w:b/>
    </w:rPr>
  </w:style>
  <w:style w:type="character" w:customStyle="1" w:styleId="Underlined">
    <w:name w:val="Underlined"/>
    <w:basedOn w:val="DefaultParagraphFont"/>
    <w:rsid w:val="00F04AF0"/>
    <w:rPr>
      <w:u w:val="single"/>
    </w:rPr>
  </w:style>
  <w:style w:type="paragraph" w:customStyle="1" w:styleId="TableBodyTextRight">
    <w:name w:val="Table Body Text Right"/>
    <w:basedOn w:val="TableBodyText"/>
    <w:rsid w:val="00F04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AF0"/>
    <w:rPr>
      <w:sz w:val="18"/>
    </w:rPr>
  </w:style>
  <w:style w:type="paragraph" w:customStyle="1" w:styleId="BodySmallRight">
    <w:name w:val="Body Small Right"/>
    <w:basedOn w:val="BodyTextRight"/>
    <w:rsid w:val="00F04AF0"/>
    <w:rPr>
      <w:sz w:val="18"/>
      <w:szCs w:val="18"/>
    </w:rPr>
  </w:style>
  <w:style w:type="paragraph" w:customStyle="1" w:styleId="MarginEdition">
    <w:name w:val="Margin Edition"/>
    <w:basedOn w:val="MarginNote"/>
    <w:rsid w:val="00F04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AF0"/>
    <w:rPr>
      <w:sz w:val="2"/>
      <w:szCs w:val="2"/>
    </w:rPr>
  </w:style>
  <w:style w:type="character" w:customStyle="1" w:styleId="Small">
    <w:name w:val="Small"/>
    <w:basedOn w:val="DefaultParagraphFont"/>
    <w:rsid w:val="00F04AF0"/>
    <w:rPr>
      <w:sz w:val="16"/>
    </w:rPr>
  </w:style>
  <w:style w:type="paragraph" w:customStyle="1" w:styleId="WideTable">
    <w:name w:val="Wide Table"/>
    <w:basedOn w:val="Normal"/>
    <w:rsid w:val="00F04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AF0"/>
  </w:style>
  <w:style w:type="paragraph" w:styleId="Quote">
    <w:name w:val="Quote"/>
    <w:basedOn w:val="Heading1"/>
    <w:link w:val="QuoteChar"/>
    <w:qFormat/>
    <w:rsid w:val="00F04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AF0"/>
    <w:pPr>
      <w:pageBreakBefore/>
    </w:pPr>
  </w:style>
  <w:style w:type="paragraph" w:customStyle="1" w:styleId="Border">
    <w:name w:val="Border"/>
    <w:basedOn w:val="Normal"/>
    <w:qFormat/>
    <w:rsid w:val="00F04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AF0"/>
    <w:rPr>
      <w:u w:val="single"/>
    </w:rPr>
  </w:style>
  <w:style w:type="character" w:customStyle="1" w:styleId="BoldandItalics">
    <w:name w:val="Bold and Italics"/>
    <w:qFormat/>
    <w:rsid w:val="00F04AF0"/>
    <w:rPr>
      <w:b/>
      <w:i/>
      <w:u w:val="none"/>
    </w:rPr>
  </w:style>
  <w:style w:type="paragraph" w:styleId="BalloonText">
    <w:name w:val="Balloon Text"/>
    <w:basedOn w:val="Normal"/>
    <w:link w:val="BalloonTextChar"/>
    <w:rsid w:val="00F04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AF0"/>
    <w:pPr>
      <w:spacing w:before="0" w:after="0"/>
    </w:pPr>
  </w:style>
  <w:style w:type="paragraph" w:customStyle="1" w:styleId="BodyTextBold">
    <w:name w:val="Body Text Bold"/>
    <w:basedOn w:val="BodyText"/>
    <w:qFormat/>
    <w:rsid w:val="00F04AF0"/>
    <w:rPr>
      <w:b/>
    </w:rPr>
  </w:style>
  <w:style w:type="character" w:styleId="Hyperlink">
    <w:name w:val="Hyperlink"/>
    <w:basedOn w:val="DefaultParagraphFont"/>
    <w:uiPriority w:val="99"/>
    <w:unhideWhenUsed/>
    <w:rsid w:val="00B95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3808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MEM07039 Write programs for industrial robots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