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97F77" w:rsidP="00297F7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MEM07033 Operate and monitor basic boiler</w:t>
      </w:r>
      <w:r>
        <w:fldChar w:fldCharType="end"/>
      </w:r>
    </w:p>
    <w:p w:rsidR="00297F77" w:rsidP="00297F77">
      <w:pPr>
        <w:pStyle w:val="Version"/>
        <w:sectPr w:rsidSect="0041746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1746F" w:rsidP="0041746F">
      <w:pPr>
        <w:pStyle w:val="SuperHeading"/>
      </w:pPr>
      <w:r w:rsidRPr="0041746F">
        <w:t>Assessment Requirements for MEM07033 Operate and monitor basic boiler</w:t>
      </w:r>
    </w:p>
    <w:p w:rsidR="00000000" w:rsidRPr="0041746F" w:rsidP="0041746F">
      <w:pPr>
        <w:pStyle w:val="Heading1"/>
      </w:pPr>
      <w:bookmarkStart w:id="1" w:name="O_954502"/>
      <w:bookmarkEnd w:id="1"/>
      <w:r w:rsidRPr="0041746F">
        <w:t>Modification History</w:t>
      </w:r>
    </w:p>
    <w:p w:rsidR="00000000" w:rsidRPr="0041746F" w:rsidP="00297F77">
      <w:pPr>
        <w:pStyle w:val="BodyText"/>
      </w:pPr>
      <w:r w:rsidRPr="0041746F">
        <w:t xml:space="preserve">Release 1. Supersedes and is equivalent to MEM07033B Operate and monitor basic boiler </w:t>
      </w:r>
    </w:p>
    <w:p w:rsidR="00000000" w:rsidRPr="0041746F" w:rsidP="0041746F">
      <w:pPr>
        <w:pStyle w:val="Heading1"/>
      </w:pPr>
      <w:bookmarkStart w:id="2" w:name="O_954505"/>
      <w:bookmarkEnd w:id="2"/>
      <w:r w:rsidRPr="0041746F">
        <w:t>Performance Evidence</w:t>
      </w:r>
    </w:p>
    <w:p w:rsidR="00000000" w:rsidRPr="0041746F" w:rsidP="00297F77">
      <w:pPr>
        <w:pStyle w:val="BodyText"/>
      </w:pPr>
      <w:r w:rsidRPr="0041746F">
        <w:t>Evidence required to demonstrate competence in this unit must be relevant to and satisfy the requirements of the elements and performance criteria on at least two (2) occasions and include:</w:t>
      </w:r>
    </w:p>
    <w:p w:rsidR="00000000" w:rsidRPr="0041746F" w:rsidP="0041746F">
      <w:pPr>
        <w:pStyle w:val="ListBullet"/>
      </w:pPr>
      <w:r w:rsidRPr="0041746F">
        <w:t>following work instructions, standard operating procedures (SOPs)</w:t>
      </w:r>
      <w:r w:rsidRPr="0041746F">
        <w:t xml:space="preserve"> and safe work practices </w:t>
      </w:r>
    </w:p>
    <w:p w:rsidR="00000000" w:rsidRPr="0041746F" w:rsidP="0041746F">
      <w:pPr>
        <w:pStyle w:val="ListBullet"/>
      </w:pPr>
      <w:r w:rsidRPr="0041746F">
        <w:t>safely conducting pre-operational checks of the boiler and reporting any faults or hazards</w:t>
      </w:r>
    </w:p>
    <w:p w:rsidR="00000000" w:rsidRPr="0041746F" w:rsidP="0041746F">
      <w:pPr>
        <w:pStyle w:val="ListBullet"/>
      </w:pPr>
      <w:r w:rsidRPr="0041746F">
        <w:t>starting and bringing the boiler online and confirming its operating status</w:t>
      </w:r>
    </w:p>
    <w:p w:rsidR="00000000" w:rsidRPr="0041746F" w:rsidP="0041746F">
      <w:pPr>
        <w:pStyle w:val="ListBullet"/>
      </w:pPr>
      <w:r w:rsidRPr="0041746F">
        <w:t>monitoring the boiler operation and conducting water quality te</w:t>
      </w:r>
      <w:r w:rsidRPr="0041746F">
        <w:t>sts, as required</w:t>
      </w:r>
    </w:p>
    <w:p w:rsidR="00000000" w:rsidRPr="0041746F" w:rsidP="0041746F">
      <w:pPr>
        <w:pStyle w:val="ListBullet"/>
      </w:pPr>
      <w:r w:rsidRPr="0041746F">
        <w:t>reacting effectively to any boiler emergency situations</w:t>
      </w:r>
    </w:p>
    <w:p w:rsidR="00000000" w:rsidRPr="0041746F" w:rsidP="0041746F">
      <w:pPr>
        <w:pStyle w:val="ListBullet"/>
      </w:pPr>
      <w:r w:rsidRPr="0041746F">
        <w:t>shutting down the boiler in the required condition, cleaning and putting into storage mode.</w:t>
      </w:r>
    </w:p>
    <w:p w:rsidR="00000000" w:rsidRPr="0041746F" w:rsidP="0041746F">
      <w:pPr>
        <w:pStyle w:val="AllowPageBreak"/>
      </w:pPr>
    </w:p>
    <w:p w:rsidR="00000000" w:rsidRPr="0041746F" w:rsidP="0041746F">
      <w:pPr>
        <w:pStyle w:val="Heading1"/>
      </w:pPr>
      <w:bookmarkStart w:id="3" w:name="O_954504"/>
      <w:bookmarkEnd w:id="3"/>
      <w:r w:rsidRPr="0041746F">
        <w:t>Knowledge Evidence</w:t>
      </w:r>
    </w:p>
    <w:p w:rsidR="00000000" w:rsidRPr="0041746F" w:rsidP="00297F77">
      <w:pPr>
        <w:pStyle w:val="BodyText"/>
      </w:pPr>
      <w:r w:rsidRPr="0041746F">
        <w:t>Evidence required to demonstrate the required knowledge</w:t>
      </w:r>
      <w:r w:rsidRPr="0041746F">
        <w:t xml:space="preserve"> for this unit must be relevant to and satisfy the requirements of the elements and performance criteria and include knowledge of:</w:t>
      </w:r>
    </w:p>
    <w:p w:rsidR="00000000" w:rsidRPr="0041746F" w:rsidP="0041746F">
      <w:pPr>
        <w:pStyle w:val="ListBullet"/>
      </w:pPr>
      <w:r w:rsidRPr="0041746F">
        <w:t>safe work practices and procedures and use of personal protective equipment (PPE)</w:t>
      </w:r>
    </w:p>
    <w:p w:rsidR="00000000" w:rsidRPr="0041746F" w:rsidP="0041746F">
      <w:pPr>
        <w:pStyle w:val="ListBullet"/>
      </w:pPr>
      <w:r w:rsidRPr="0041746F">
        <w:t>pre-operational checks, including:</w:t>
      </w:r>
    </w:p>
    <w:p w:rsidR="00000000" w:rsidRPr="0041746F" w:rsidP="0041746F">
      <w:pPr>
        <w:pStyle w:val="ListBullet2"/>
      </w:pPr>
      <w:r w:rsidRPr="0041746F">
        <w:t>feed w</w:t>
      </w:r>
      <w:r w:rsidRPr="0041746F">
        <w:t xml:space="preserve">ater supply </w:t>
      </w:r>
    </w:p>
    <w:p w:rsidR="00000000" w:rsidRPr="0041746F" w:rsidP="0041746F">
      <w:pPr>
        <w:pStyle w:val="ListBullet2"/>
      </w:pPr>
      <w:r w:rsidRPr="0041746F">
        <w:t xml:space="preserve">boiler water level </w:t>
      </w:r>
    </w:p>
    <w:p w:rsidR="00000000" w:rsidRPr="0041746F" w:rsidP="0041746F">
      <w:pPr>
        <w:pStyle w:val="ListBullet2"/>
      </w:pPr>
      <w:r w:rsidRPr="0041746F">
        <w:t xml:space="preserve">fuel supply/heat source </w:t>
      </w:r>
    </w:p>
    <w:p w:rsidR="00000000" w:rsidRPr="0041746F" w:rsidP="0041746F">
      <w:pPr>
        <w:pStyle w:val="ListBullet2"/>
      </w:pPr>
      <w:r w:rsidRPr="0041746F">
        <w:t xml:space="preserve">boiler valves their operation and position </w:t>
      </w:r>
    </w:p>
    <w:p w:rsidR="00000000" w:rsidRPr="0041746F" w:rsidP="0041746F">
      <w:pPr>
        <w:pStyle w:val="ListBullet2"/>
      </w:pPr>
      <w:r w:rsidRPr="0041746F">
        <w:t xml:space="preserve">combustion air supply </w:t>
      </w:r>
    </w:p>
    <w:p w:rsidR="00000000" w:rsidRPr="0041746F" w:rsidP="0041746F">
      <w:pPr>
        <w:pStyle w:val="ListBullet2"/>
      </w:pPr>
      <w:r w:rsidRPr="0041746F">
        <w:t>combustion equipment</w:t>
      </w:r>
    </w:p>
    <w:p w:rsidR="00000000" w:rsidRPr="0041746F" w:rsidP="0041746F">
      <w:pPr>
        <w:pStyle w:val="ListBullet"/>
      </w:pPr>
      <w:r w:rsidRPr="0041746F">
        <w:t>procedures for identifying and reporting maintenance</w:t>
      </w:r>
    </w:p>
    <w:p w:rsidR="00000000" w:rsidRPr="0041746F" w:rsidP="0041746F">
      <w:pPr>
        <w:pStyle w:val="ListBullet"/>
      </w:pPr>
      <w:r w:rsidRPr="0041746F">
        <w:t>statutory requirements and workplace procedures for identifying and reporting hazards in the work area</w:t>
      </w:r>
    </w:p>
    <w:p w:rsidR="00000000" w:rsidRPr="0041746F" w:rsidP="0041746F">
      <w:pPr>
        <w:pStyle w:val="ListBullet"/>
      </w:pPr>
      <w:r w:rsidRPr="0041746F">
        <w:t xml:space="preserve">processes for starting a boiler, including: </w:t>
      </w:r>
    </w:p>
    <w:p w:rsidR="00000000" w:rsidRPr="0041746F" w:rsidP="0041746F">
      <w:pPr>
        <w:pStyle w:val="ListBullet2"/>
      </w:pPr>
      <w:r w:rsidRPr="0041746F">
        <w:t xml:space="preserve">heat input </w:t>
      </w:r>
    </w:p>
    <w:p w:rsidR="00000000" w:rsidRPr="0041746F" w:rsidP="0041746F">
      <w:pPr>
        <w:pStyle w:val="ListBullet2"/>
      </w:pPr>
      <w:r w:rsidRPr="0041746F">
        <w:t xml:space="preserve">warm up of the reticulation system </w:t>
      </w:r>
    </w:p>
    <w:p w:rsidR="00000000" w:rsidRPr="0041746F" w:rsidP="0041746F">
      <w:pPr>
        <w:pStyle w:val="ListBullet2"/>
      </w:pPr>
      <w:r w:rsidRPr="0041746F">
        <w:t xml:space="preserve">steam traps and steam line purge </w:t>
      </w:r>
    </w:p>
    <w:p w:rsidR="00000000" w:rsidRPr="0041746F" w:rsidP="0041746F">
      <w:pPr>
        <w:pStyle w:val="ListBullet2"/>
      </w:pPr>
      <w:r w:rsidRPr="0041746F">
        <w:t xml:space="preserve">systems operation </w:t>
      </w:r>
    </w:p>
    <w:p w:rsidR="00000000" w:rsidRPr="0041746F" w:rsidP="0041746F">
      <w:pPr>
        <w:pStyle w:val="ListBullet2"/>
      </w:pPr>
      <w:r w:rsidRPr="0041746F">
        <w:t>reticu</w:t>
      </w:r>
      <w:r w:rsidRPr="0041746F">
        <w:t xml:space="preserve">lation line pressure </w:t>
      </w:r>
    </w:p>
    <w:p w:rsidR="00000000" w:rsidRPr="0041746F" w:rsidP="0041746F">
      <w:pPr>
        <w:pStyle w:val="ListBullet2"/>
      </w:pPr>
      <w:r w:rsidRPr="0041746F">
        <w:t xml:space="preserve">steam usage </w:t>
      </w:r>
    </w:p>
    <w:p w:rsidR="00000000" w:rsidRPr="0041746F" w:rsidP="0041746F">
      <w:pPr>
        <w:pStyle w:val="ListBullet2"/>
      </w:pPr>
      <w:r w:rsidRPr="0041746F">
        <w:t>supply</w:t>
      </w:r>
    </w:p>
    <w:p w:rsidR="00000000" w:rsidRPr="0041746F" w:rsidP="0041746F">
      <w:pPr>
        <w:pStyle w:val="ListBullet"/>
      </w:pPr>
      <w:r w:rsidRPr="0041746F">
        <w:t>processes for confirming operational status of boiler</w:t>
      </w:r>
    </w:p>
    <w:p w:rsidR="00000000" w:rsidRPr="0041746F" w:rsidP="0041746F">
      <w:pPr>
        <w:pStyle w:val="ListBullet"/>
      </w:pPr>
      <w:r w:rsidRPr="0041746F">
        <w:t xml:space="preserve">procedures for maintaining boiler operating log </w:t>
      </w:r>
    </w:p>
    <w:p w:rsidR="00000000" w:rsidRPr="0041746F" w:rsidP="0041746F">
      <w:pPr>
        <w:pStyle w:val="ListBullet"/>
      </w:pPr>
      <w:r w:rsidRPr="0041746F">
        <w:t>procedures for communicating boiler status and operation</w:t>
      </w:r>
    </w:p>
    <w:p w:rsidR="00000000" w:rsidRPr="0041746F" w:rsidP="0041746F">
      <w:pPr>
        <w:pStyle w:val="ListBullet"/>
      </w:pPr>
      <w:r w:rsidRPr="0041746F">
        <w:t>principles of boiler operation</w:t>
      </w:r>
    </w:p>
    <w:p w:rsidR="00000000" w:rsidRPr="0041746F" w:rsidP="0041746F">
      <w:pPr>
        <w:pStyle w:val="ListBullet"/>
      </w:pPr>
      <w:r w:rsidRPr="0041746F">
        <w:t>boiler fittings</w:t>
      </w:r>
    </w:p>
    <w:p w:rsidR="00000000" w:rsidRPr="0041746F" w:rsidP="0041746F">
      <w:pPr>
        <w:pStyle w:val="ListBullet"/>
      </w:pPr>
      <w:r w:rsidRPr="0041746F">
        <w:t>preparing boiler for inspection</w:t>
      </w:r>
    </w:p>
    <w:p w:rsidR="00000000" w:rsidRPr="0041746F" w:rsidP="0041746F">
      <w:pPr>
        <w:pStyle w:val="ListBullet"/>
      </w:pPr>
      <w:r w:rsidRPr="0041746F">
        <w:t xml:space="preserve">procedures for monitoring a boiler, including: </w:t>
      </w:r>
    </w:p>
    <w:p w:rsidR="00000000" w:rsidRPr="0041746F" w:rsidP="0041746F">
      <w:pPr>
        <w:pStyle w:val="ListBullet2"/>
      </w:pPr>
      <w:r w:rsidRPr="0041746F">
        <w:t xml:space="preserve">steam reticulation line pressure </w:t>
      </w:r>
    </w:p>
    <w:p w:rsidR="00000000" w:rsidRPr="0041746F" w:rsidP="0041746F">
      <w:pPr>
        <w:pStyle w:val="ListBullet2"/>
      </w:pPr>
      <w:r w:rsidRPr="0041746F">
        <w:t xml:space="preserve">usage, supply and quality of steam </w:t>
      </w:r>
    </w:p>
    <w:p w:rsidR="00000000" w:rsidRPr="0041746F" w:rsidP="0041746F">
      <w:pPr>
        <w:pStyle w:val="ListBullet2"/>
      </w:pPr>
      <w:r w:rsidRPr="0041746F">
        <w:t xml:space="preserve">combustion/heat source system </w:t>
      </w:r>
    </w:p>
    <w:p w:rsidR="00000000" w:rsidRPr="0041746F" w:rsidP="0041746F">
      <w:pPr>
        <w:pStyle w:val="ListBullet2"/>
      </w:pPr>
      <w:r w:rsidRPr="0041746F">
        <w:t>feed water system</w:t>
      </w:r>
    </w:p>
    <w:p w:rsidR="00000000" w:rsidRPr="0041746F" w:rsidP="0041746F">
      <w:pPr>
        <w:pStyle w:val="ListBullet2"/>
      </w:pPr>
      <w:r w:rsidRPr="0041746F">
        <w:t>fuel system combustion air supply</w:t>
      </w:r>
    </w:p>
    <w:p w:rsidR="00000000" w:rsidRPr="0041746F" w:rsidP="0041746F">
      <w:pPr>
        <w:pStyle w:val="ListBullet2"/>
      </w:pPr>
      <w:r w:rsidRPr="0041746F">
        <w:t xml:space="preserve">water level </w:t>
      </w:r>
    </w:p>
    <w:p w:rsidR="00000000" w:rsidRPr="0041746F" w:rsidP="0041746F">
      <w:pPr>
        <w:pStyle w:val="ListBullet2"/>
      </w:pPr>
      <w:r w:rsidRPr="0041746F">
        <w:t xml:space="preserve">boiler steam pressures </w:t>
      </w:r>
    </w:p>
    <w:p w:rsidR="00000000" w:rsidRPr="0041746F" w:rsidP="0041746F">
      <w:pPr>
        <w:pStyle w:val="ListBullet"/>
      </w:pPr>
      <w:r w:rsidRPr="0041746F">
        <w:t xml:space="preserve">operation of boiler control/safety devices </w:t>
      </w:r>
    </w:p>
    <w:p w:rsidR="00000000" w:rsidRPr="0041746F" w:rsidP="0041746F">
      <w:pPr>
        <w:pStyle w:val="ListBullet"/>
      </w:pPr>
      <w:r w:rsidRPr="0041746F">
        <w:t>location of inspection and explosion doors</w:t>
      </w:r>
    </w:p>
    <w:p w:rsidR="00000000" w:rsidRPr="0041746F" w:rsidP="0041746F">
      <w:pPr>
        <w:pStyle w:val="ListBullet"/>
      </w:pPr>
      <w:r w:rsidRPr="0041746F">
        <w:t>procedures for conducting boiler water quality tests</w:t>
      </w:r>
    </w:p>
    <w:p w:rsidR="00000000" w:rsidRPr="0041746F" w:rsidP="0041746F">
      <w:pPr>
        <w:pStyle w:val="ListBullet"/>
      </w:pPr>
      <w:r w:rsidRPr="0041746F">
        <w:t>feed water systems and treatment</w:t>
      </w:r>
    </w:p>
    <w:p w:rsidR="00000000" w:rsidRPr="0041746F" w:rsidP="0041746F">
      <w:pPr>
        <w:pStyle w:val="ListBullet"/>
      </w:pPr>
      <w:r w:rsidRPr="0041746F">
        <w:t>emergency procedures, including:</w:t>
      </w:r>
    </w:p>
    <w:p w:rsidR="00000000" w:rsidRPr="0041746F" w:rsidP="0041746F">
      <w:pPr>
        <w:pStyle w:val="ListBullet2"/>
      </w:pPr>
      <w:r w:rsidRPr="0041746F">
        <w:t>identification of emerge</w:t>
      </w:r>
      <w:r w:rsidRPr="0041746F">
        <w:t xml:space="preserve">ncy </w:t>
      </w:r>
    </w:p>
    <w:p w:rsidR="00000000" w:rsidRPr="0041746F" w:rsidP="0041746F">
      <w:pPr>
        <w:pStyle w:val="ListBullet2"/>
      </w:pPr>
      <w:r w:rsidRPr="0041746F">
        <w:t>isolation of heat source</w:t>
      </w:r>
    </w:p>
    <w:p w:rsidR="00000000" w:rsidRPr="0041746F" w:rsidP="0041746F">
      <w:pPr>
        <w:pStyle w:val="ListBullet2"/>
      </w:pPr>
      <w:r w:rsidRPr="0041746F">
        <w:t xml:space="preserve">selection and application of appropriate fire-fighting equipment </w:t>
      </w:r>
    </w:p>
    <w:p w:rsidR="00000000" w:rsidRPr="0041746F" w:rsidP="0041746F">
      <w:pPr>
        <w:pStyle w:val="ListBullet2"/>
      </w:pPr>
      <w:r w:rsidRPr="0041746F">
        <w:t>notification of downstream users</w:t>
      </w:r>
    </w:p>
    <w:p w:rsidR="00000000" w:rsidRPr="0041746F" w:rsidP="0041746F">
      <w:pPr>
        <w:pStyle w:val="ListBullet"/>
      </w:pPr>
      <w:r w:rsidRPr="0041746F">
        <w:t xml:space="preserve">processes and procedures, including: </w:t>
      </w:r>
    </w:p>
    <w:p w:rsidR="00000000" w:rsidRPr="0041746F" w:rsidP="0041746F">
      <w:pPr>
        <w:pStyle w:val="ListBullet2"/>
      </w:pPr>
      <w:r w:rsidRPr="0041746F">
        <w:t>confirming water level</w:t>
      </w:r>
    </w:p>
    <w:p w:rsidR="00000000" w:rsidRPr="0041746F" w:rsidP="0041746F">
      <w:pPr>
        <w:pStyle w:val="ListBullet2"/>
      </w:pPr>
      <w:r w:rsidRPr="0041746F">
        <w:t>cooling down</w:t>
      </w:r>
    </w:p>
    <w:p w:rsidR="00000000" w:rsidRPr="0041746F" w:rsidP="0041746F">
      <w:pPr>
        <w:pStyle w:val="ListBullet2"/>
      </w:pPr>
      <w:r w:rsidRPr="0041746F">
        <w:t xml:space="preserve">boiler pressure/vacuum </w:t>
      </w:r>
    </w:p>
    <w:p w:rsidR="00000000" w:rsidRPr="0041746F" w:rsidP="0041746F">
      <w:pPr>
        <w:pStyle w:val="ListBullet2"/>
      </w:pPr>
      <w:r w:rsidRPr="0041746F">
        <w:t>fuel/heat source isolation</w:t>
      </w:r>
    </w:p>
    <w:p w:rsidR="00000000" w:rsidRPr="0041746F" w:rsidP="0041746F">
      <w:pPr>
        <w:pStyle w:val="ListBullet2"/>
      </w:pPr>
      <w:r w:rsidRPr="0041746F">
        <w:t>removal of combustion equipment and water from boiler</w:t>
      </w:r>
    </w:p>
    <w:p w:rsidR="00000000" w:rsidRPr="0041746F" w:rsidP="0041746F">
      <w:pPr>
        <w:pStyle w:val="ListBullet2"/>
      </w:pPr>
      <w:r w:rsidRPr="0041746F">
        <w:t xml:space="preserve">isolation from any common connection </w:t>
      </w:r>
    </w:p>
    <w:p w:rsidR="00000000" w:rsidRPr="0041746F" w:rsidP="0041746F">
      <w:pPr>
        <w:pStyle w:val="ListBullet2"/>
      </w:pPr>
      <w:r w:rsidRPr="0041746F">
        <w:t>the opening of all access points required for inspection</w:t>
      </w:r>
    </w:p>
    <w:p w:rsidR="00000000" w:rsidRPr="0041746F" w:rsidP="0041746F">
      <w:pPr>
        <w:pStyle w:val="ListBullet"/>
      </w:pPr>
      <w:r w:rsidRPr="0041746F">
        <w:t>procedures for cleaning the boiler internally and externally</w:t>
      </w:r>
    </w:p>
    <w:p w:rsidR="00000000" w:rsidRPr="0041746F" w:rsidP="0041746F">
      <w:pPr>
        <w:pStyle w:val="ListBullet"/>
      </w:pPr>
      <w:r w:rsidRPr="0041746F">
        <w:t>various modes of boiler storage</w:t>
      </w:r>
    </w:p>
    <w:p w:rsidR="00000000" w:rsidRPr="0041746F" w:rsidP="0041746F">
      <w:pPr>
        <w:pStyle w:val="ListBullet"/>
      </w:pPr>
      <w:r w:rsidRPr="0041746F">
        <w:t>procedures fo</w:t>
      </w:r>
      <w:r w:rsidRPr="0041746F">
        <w:t>r storing the boiler in open or closed condition.</w:t>
      </w:r>
    </w:p>
    <w:p w:rsidR="00000000" w:rsidRPr="0041746F" w:rsidP="0041746F">
      <w:pPr>
        <w:pStyle w:val="AllowPageBreak"/>
      </w:pPr>
    </w:p>
    <w:p w:rsidR="00000000" w:rsidRPr="0041746F" w:rsidP="0041746F">
      <w:pPr>
        <w:pStyle w:val="Heading1"/>
      </w:pPr>
      <w:bookmarkStart w:id="4" w:name="O_954503"/>
      <w:bookmarkEnd w:id="4"/>
      <w:r w:rsidRPr="0041746F">
        <w:t>Assessment Conditions</w:t>
      </w:r>
    </w:p>
    <w:p w:rsidR="00000000" w:rsidRPr="0041746F" w:rsidP="0041746F">
      <w:pPr>
        <w:pStyle w:val="ListBullet"/>
      </w:pPr>
      <w:r w:rsidRPr="0041746F">
        <w:t>Assessors must:</w:t>
      </w:r>
    </w:p>
    <w:p w:rsidR="00000000" w:rsidRPr="0041746F" w:rsidP="0041746F">
      <w:pPr>
        <w:pStyle w:val="ListBullet2"/>
      </w:pPr>
      <w:r w:rsidRPr="0041746F">
        <w:t xml:space="preserve">have vocational competency in operating and monitoring a basic boiler at least to the level being </w:t>
      </w:r>
      <w:r w:rsidRPr="0041746F">
        <w:t>assessed with relevant industry knowledge and experience</w:t>
      </w:r>
    </w:p>
    <w:p w:rsidR="00000000" w:rsidRPr="0041746F" w:rsidP="0041746F">
      <w:pPr>
        <w:pStyle w:val="ListBullet2"/>
      </w:pPr>
      <w:r w:rsidRPr="0041746F">
        <w:t xml:space="preserve">satisfy the assessor requirements in the </w:t>
      </w:r>
      <w:r w:rsidRPr="0041746F">
        <w:rPr>
          <w:rStyle w:val="Emphasis"/>
        </w:rPr>
        <w:t xml:space="preserve">Standards for Registered Training Organisations 2015 </w:t>
      </w:r>
      <w:r w:rsidRPr="0041746F">
        <w:t xml:space="preserve">or its replacement and comply with the </w:t>
      </w:r>
      <w:r w:rsidRPr="0041746F">
        <w:rPr>
          <w:rStyle w:val="Emphasis"/>
        </w:rPr>
        <w:t xml:space="preserve">National Vocational Education and Training Regulator Act 2011, </w:t>
      </w:r>
      <w:r w:rsidRPr="0041746F">
        <w:t>its</w:t>
      </w:r>
      <w:r w:rsidRPr="0041746F">
        <w:t xml:space="preserve"> replacement</w:t>
      </w:r>
      <w:r w:rsidRPr="0041746F">
        <w:rPr>
          <w:rStyle w:val="Emphasis"/>
        </w:rPr>
        <w:t xml:space="preserve"> </w:t>
      </w:r>
      <w:r w:rsidRPr="0041746F">
        <w:t>or equivalent legislation covering VET regulation in a non-referring state/territory as the case requires</w:t>
      </w:r>
    </w:p>
    <w:p w:rsidR="00000000" w:rsidRPr="0041746F" w:rsidP="0041746F">
      <w:pPr>
        <w:pStyle w:val="ListBullet"/>
      </w:pPr>
      <w:r w:rsidRPr="0041746F">
        <w:t>Where possible assessment must occur in operational workplace situations. Where this is not possible or where personal safety or environ</w:t>
      </w:r>
      <w:r w:rsidRPr="0041746F">
        <w:t>mental damage are limiting factors, assessment must occur in a sufficiently rigorous simulated environment that reflects realistic operational workplace conditions. This must cover all aspects of workplace performance, including environment, task skills, t</w:t>
      </w:r>
      <w:r w:rsidRPr="0041746F">
        <w:t>ask management skills, contingency management skills and job role environment skills</w:t>
      </w:r>
    </w:p>
    <w:p w:rsidR="00000000" w:rsidRPr="0041746F" w:rsidP="0041746F">
      <w:pPr>
        <w:pStyle w:val="ListBullet"/>
      </w:pPr>
      <w:r w:rsidRPr="0041746F">
        <w:t>Conditions for assessment must include access to all tools, equipment, materials and documentation required, including relevant workplace procedures, product and manufactu</w:t>
      </w:r>
      <w:r w:rsidRPr="0041746F">
        <w:t>ring specifications</w:t>
      </w:r>
    </w:p>
    <w:p w:rsidR="00000000" w:rsidRPr="0041746F" w:rsidP="0041746F">
      <w:pPr>
        <w:pStyle w:val="ListBullet"/>
      </w:pPr>
      <w:r w:rsidRPr="0041746F">
        <w:t>Assessment processes and techniques must be appropriate to the language, literacy and numeracy requirements of the work being performed and the needs of the candidate.</w:t>
      </w:r>
    </w:p>
    <w:p w:rsidR="00000000" w:rsidRPr="0041746F" w:rsidP="0041746F">
      <w:pPr>
        <w:pStyle w:val="AllowPageBreak"/>
      </w:pPr>
    </w:p>
    <w:p w:rsidR="00000000" w:rsidRPr="0041746F" w:rsidP="0041746F">
      <w:pPr>
        <w:pStyle w:val="Heading1"/>
      </w:pPr>
      <w:bookmarkStart w:id="5" w:name="O_954501"/>
      <w:bookmarkEnd w:id="5"/>
      <w:r w:rsidRPr="0041746F">
        <w:t>Links</w:t>
      </w:r>
    </w:p>
    <w:p w:rsidR="00000000" w:rsidRPr="0041746F" w:rsidP="00297F77">
      <w:pPr>
        <w:pStyle w:val="BodyText"/>
      </w:pPr>
      <w:r w:rsidRPr="0041746F">
        <w:t>Companion Volume implementation guides are fo</w:t>
      </w:r>
      <w:r w:rsidRPr="0041746F">
        <w:t xml:space="preserve">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563F7B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41746F" w:rsidP="0041746F"/>
    <w:sectPr w:rsidSect="0041746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746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746F" w:rsidRPr="00297F77" w:rsidP="00297F7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746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7F77" w:rsidP="0041746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97F77" w:rsidP="0041746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297F77" w:rsidP="0041746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746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7F7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1746F" w:rsidRPr="00297F77" w:rsidP="00297F7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746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7F77" w:rsidRPr="002D2AF8" w:rsidP="0041746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MEM07033 Operate and monitor basic boiler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February 2025</w:t>
    </w:r>
    <w:r>
      <w:fldChar w:fldCharType="end"/>
    </w:r>
  </w:p>
  <w:p w:rsidR="00297F77" w:rsidP="0041746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D7C8AC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503C8F1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9132CC3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1746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1746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1746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1746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1746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1746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1746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1746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1746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1746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1746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1746F"/>
  </w:style>
  <w:style w:type="character" w:customStyle="1" w:styleId="Heading1Char">
    <w:name w:val="Heading 1 Char"/>
    <w:basedOn w:val="DefaultParagraphFont"/>
    <w:link w:val="Heading1"/>
    <w:rsid w:val="0041746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1746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1746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1746F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41746F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41746F"/>
    <w:rPr>
      <w:i/>
    </w:rPr>
  </w:style>
  <w:style w:type="paragraph" w:customStyle="1" w:styleId="SuperHeading">
    <w:name w:val="SuperHeading"/>
    <w:basedOn w:val="Normal"/>
    <w:rsid w:val="0041746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1746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1746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1746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1746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1746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1746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1746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1746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1746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1746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1746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1746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1746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1746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1746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1746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1746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1746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1746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1746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1746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41746F"/>
    <w:rPr>
      <w:b/>
      <w:spacing w:val="0"/>
    </w:rPr>
  </w:style>
  <w:style w:type="paragraph" w:customStyle="1" w:styleId="SuperTitle">
    <w:name w:val="SuperTitle"/>
    <w:basedOn w:val="Title"/>
    <w:rsid w:val="0041746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1746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1746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1746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1746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1746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1746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1746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1746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1746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1746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1746F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41746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1746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1746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1746F"/>
  </w:style>
  <w:style w:type="paragraph" w:styleId="TableofFigures">
    <w:name w:val="table of figures"/>
    <w:basedOn w:val="Normal"/>
    <w:next w:val="Normal"/>
    <w:semiHidden/>
    <w:rsid w:val="0041746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1746F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41746F"/>
    <w:rPr>
      <w:rFonts w:ascii="Wingdings" w:hAnsi="Wingdings"/>
    </w:rPr>
  </w:style>
  <w:style w:type="paragraph" w:customStyle="1" w:styleId="TableHeading">
    <w:name w:val="Table Heading"/>
    <w:basedOn w:val="HeadingBase"/>
    <w:rsid w:val="0041746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1746F"/>
    <w:rPr>
      <w:color w:val="0033CC"/>
      <w:u w:val="none"/>
    </w:rPr>
  </w:style>
  <w:style w:type="paragraph" w:customStyle="1" w:styleId="BodyTextRight">
    <w:name w:val="Body Text Right"/>
    <w:basedOn w:val="BodyText"/>
    <w:rsid w:val="0041746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1746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1746F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1746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1746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1746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1746F"/>
    <w:rPr>
      <w:sz w:val="32"/>
    </w:rPr>
  </w:style>
  <w:style w:type="paragraph" w:customStyle="1" w:styleId="HeadingProcedure">
    <w:name w:val="Heading Procedure"/>
    <w:basedOn w:val="HeadingBase"/>
    <w:next w:val="Normal"/>
    <w:rsid w:val="0041746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1746F"/>
    <w:pPr>
      <w:spacing w:before="60" w:after="60"/>
    </w:pPr>
  </w:style>
  <w:style w:type="paragraph" w:styleId="ListContinue">
    <w:name w:val="List Continue"/>
    <w:basedOn w:val="List"/>
    <w:rsid w:val="0041746F"/>
    <w:pPr>
      <w:ind w:firstLine="0"/>
    </w:pPr>
  </w:style>
  <w:style w:type="paragraph" w:customStyle="1" w:styleId="ListNote">
    <w:name w:val="List Note"/>
    <w:basedOn w:val="List"/>
    <w:rsid w:val="0041746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1746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1746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1746F"/>
    <w:rPr>
      <w:rFonts w:ascii="Courier New" w:hAnsi="Courier New"/>
    </w:rPr>
  </w:style>
  <w:style w:type="paragraph" w:customStyle="1" w:styleId="NoteBullet">
    <w:name w:val="Note Bullet"/>
    <w:basedOn w:val="Note"/>
    <w:rsid w:val="0041746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1746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1746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1746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1746F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41746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1746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1746F"/>
    <w:rPr>
      <w:b/>
      <w:smallCaps/>
    </w:rPr>
  </w:style>
  <w:style w:type="paragraph" w:customStyle="1" w:styleId="TableListNumber">
    <w:name w:val="Table List Number"/>
    <w:basedOn w:val="ListNumber"/>
    <w:rsid w:val="0041746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1746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1746F"/>
    <w:pPr>
      <w:numPr>
        <w:numId w:val="9"/>
      </w:numPr>
    </w:pPr>
  </w:style>
  <w:style w:type="paragraph" w:customStyle="1" w:styleId="ListAlpha2">
    <w:name w:val="List Alpha 2"/>
    <w:basedOn w:val="List2"/>
    <w:rsid w:val="0041746F"/>
    <w:pPr>
      <w:numPr>
        <w:numId w:val="8"/>
      </w:numPr>
    </w:pPr>
  </w:style>
  <w:style w:type="paragraph" w:styleId="List2">
    <w:name w:val="List 2"/>
    <w:basedOn w:val="BodyText"/>
    <w:rsid w:val="0041746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1746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1746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1746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1746F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1746F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41746F"/>
    <w:pPr>
      <w:numPr>
        <w:numId w:val="4"/>
      </w:numPr>
    </w:pPr>
  </w:style>
  <w:style w:type="paragraph" w:styleId="ListContinue2">
    <w:name w:val="List Continue 2"/>
    <w:basedOn w:val="List2"/>
    <w:rsid w:val="0041746F"/>
    <w:pPr>
      <w:ind w:firstLine="0"/>
    </w:pPr>
  </w:style>
  <w:style w:type="paragraph" w:styleId="ListContinue3">
    <w:name w:val="List Continue 3"/>
    <w:basedOn w:val="List3"/>
    <w:rsid w:val="0041746F"/>
    <w:pPr>
      <w:ind w:left="1021" w:firstLine="0"/>
    </w:pPr>
  </w:style>
  <w:style w:type="paragraph" w:styleId="ListContinue4">
    <w:name w:val="List Continue 4"/>
    <w:basedOn w:val="List4"/>
    <w:rsid w:val="0041746F"/>
    <w:pPr>
      <w:ind w:firstLine="0"/>
    </w:pPr>
  </w:style>
  <w:style w:type="paragraph" w:styleId="ListContinue5">
    <w:name w:val="List Continue 5"/>
    <w:basedOn w:val="List5"/>
    <w:rsid w:val="0041746F"/>
    <w:pPr>
      <w:ind w:firstLine="0"/>
    </w:pPr>
  </w:style>
  <w:style w:type="paragraph" w:styleId="ListNumber3">
    <w:name w:val="List Number 3"/>
    <w:basedOn w:val="List3"/>
    <w:rsid w:val="0041746F"/>
    <w:pPr>
      <w:numPr>
        <w:numId w:val="5"/>
      </w:numPr>
    </w:pPr>
  </w:style>
  <w:style w:type="paragraph" w:styleId="ListNumber4">
    <w:name w:val="List Number 4"/>
    <w:basedOn w:val="List4"/>
    <w:rsid w:val="0041746F"/>
    <w:pPr>
      <w:numPr>
        <w:numId w:val="6"/>
      </w:numPr>
    </w:pPr>
  </w:style>
  <w:style w:type="paragraph" w:styleId="ListNumber5">
    <w:name w:val="List Number 5"/>
    <w:basedOn w:val="List5"/>
    <w:rsid w:val="0041746F"/>
    <w:pPr>
      <w:numPr>
        <w:numId w:val="7"/>
      </w:numPr>
    </w:pPr>
  </w:style>
  <w:style w:type="paragraph" w:styleId="BlockText">
    <w:name w:val="Block Text"/>
    <w:basedOn w:val="Normal"/>
    <w:rsid w:val="0041746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1746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1746F"/>
    <w:rPr>
      <w:sz w:val="16"/>
      <w:vertAlign w:val="superscript"/>
    </w:rPr>
  </w:style>
  <w:style w:type="character" w:customStyle="1" w:styleId="Symbols">
    <w:name w:val="Symbols"/>
    <w:basedOn w:val="DefaultParagraphFont"/>
    <w:rsid w:val="0041746F"/>
    <w:rPr>
      <w:rFonts w:ascii="Symbol" w:hAnsi="Symbol"/>
    </w:rPr>
  </w:style>
  <w:style w:type="character" w:customStyle="1" w:styleId="MenuOptions">
    <w:name w:val="Menu Options"/>
    <w:basedOn w:val="DefaultParagraphFont"/>
    <w:rsid w:val="0041746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1746F"/>
    <w:rPr>
      <w:b/>
    </w:rPr>
  </w:style>
  <w:style w:type="character" w:customStyle="1" w:styleId="Underlined">
    <w:name w:val="Underlined"/>
    <w:basedOn w:val="DefaultParagraphFont"/>
    <w:rsid w:val="0041746F"/>
    <w:rPr>
      <w:u w:val="single"/>
    </w:rPr>
  </w:style>
  <w:style w:type="paragraph" w:customStyle="1" w:styleId="TableBodyTextRight">
    <w:name w:val="Table Body Text Right"/>
    <w:basedOn w:val="TableBodyText"/>
    <w:rsid w:val="0041746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1746F"/>
    <w:rPr>
      <w:sz w:val="18"/>
    </w:rPr>
  </w:style>
  <w:style w:type="paragraph" w:customStyle="1" w:styleId="BodySmallRight">
    <w:name w:val="Body Small Right"/>
    <w:basedOn w:val="BodyTextRight"/>
    <w:rsid w:val="0041746F"/>
    <w:rPr>
      <w:sz w:val="18"/>
      <w:szCs w:val="18"/>
    </w:rPr>
  </w:style>
  <w:style w:type="paragraph" w:customStyle="1" w:styleId="MarginEdition">
    <w:name w:val="Margin Edition"/>
    <w:basedOn w:val="MarginNote"/>
    <w:rsid w:val="0041746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1746F"/>
    <w:rPr>
      <w:sz w:val="2"/>
      <w:szCs w:val="2"/>
    </w:rPr>
  </w:style>
  <w:style w:type="character" w:customStyle="1" w:styleId="Small">
    <w:name w:val="Small"/>
    <w:basedOn w:val="DefaultParagraphFont"/>
    <w:rsid w:val="0041746F"/>
    <w:rPr>
      <w:sz w:val="16"/>
    </w:rPr>
  </w:style>
  <w:style w:type="paragraph" w:customStyle="1" w:styleId="WideTable">
    <w:name w:val="Wide Table"/>
    <w:basedOn w:val="Normal"/>
    <w:rsid w:val="0041746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1746F"/>
  </w:style>
  <w:style w:type="paragraph" w:styleId="Quote">
    <w:name w:val="Quote"/>
    <w:basedOn w:val="Heading1"/>
    <w:link w:val="QuoteChar"/>
    <w:qFormat/>
    <w:rsid w:val="0041746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1746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1746F"/>
    <w:pPr>
      <w:pageBreakBefore/>
    </w:pPr>
  </w:style>
  <w:style w:type="paragraph" w:customStyle="1" w:styleId="Border">
    <w:name w:val="Border"/>
    <w:basedOn w:val="Normal"/>
    <w:qFormat/>
    <w:rsid w:val="0041746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1746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1746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1746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1746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1746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1746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1746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1746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1746F"/>
    <w:rPr>
      <w:u w:val="single"/>
    </w:rPr>
  </w:style>
  <w:style w:type="character" w:customStyle="1" w:styleId="BoldandItalics">
    <w:name w:val="Bold and Italics"/>
    <w:qFormat/>
    <w:rsid w:val="0041746F"/>
    <w:rPr>
      <w:b/>
      <w:i/>
      <w:u w:val="none"/>
    </w:rPr>
  </w:style>
  <w:style w:type="paragraph" w:styleId="BalloonText">
    <w:name w:val="Balloon Text"/>
    <w:basedOn w:val="Normal"/>
    <w:link w:val="BalloonTextChar"/>
    <w:rsid w:val="0041746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1746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1746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1746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1746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1746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1746F"/>
    <w:pPr>
      <w:spacing w:before="0" w:after="0"/>
    </w:pPr>
  </w:style>
  <w:style w:type="paragraph" w:customStyle="1" w:styleId="BodyTextBold">
    <w:name w:val="Body Text Bold"/>
    <w:basedOn w:val="BodyText"/>
    <w:qFormat/>
    <w:rsid w:val="0041746F"/>
    <w:rPr>
      <w:b/>
    </w:rPr>
  </w:style>
  <w:style w:type="character" w:styleId="Hyperlink">
    <w:name w:val="Hyperlink"/>
    <w:basedOn w:val="DefaultParagraphFont"/>
    <w:uiPriority w:val="99"/>
    <w:unhideWhenUsed/>
    <w:rsid w:val="00297F7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620</Words>
  <Characters>4099</Characters>
  <Application>Microsoft Office Word</Application>
  <DocSecurity>0</DocSecurity>
  <Lines>105</Lines>
  <Paragraphs>89</Paragraphs>
  <ScaleCrop>false</ScaleCrop>
  <Company>Author-it Software Corporation Ltd.</Company>
  <LinksUpToDate>false</LinksUpToDate>
  <CharactersWithSpaces>4630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MEM07033 Operate and monitor basic boiler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2025-02-21T07:29:00Z</dcterms:created>
  <dcterms:modified xsi:type="dcterms:W3CDTF">2025-02-21T07:29:00Z</dcterms:modified>
</cp:coreProperties>
</file>