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56B9" w:rsidP="003356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MEM07029 Perform routine sharpening and maintenance of production tools and cutters</w:t>
      </w:r>
      <w:r>
        <w:fldChar w:fldCharType="end"/>
      </w:r>
    </w:p>
    <w:p w:rsidR="003356B9" w:rsidP="003356B9">
      <w:pPr>
        <w:pStyle w:val="Version"/>
        <w:sectPr w:rsidSect="00037D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7D3E" w:rsidP="00037D3E">
      <w:pPr>
        <w:pStyle w:val="SuperHeading"/>
      </w:pPr>
      <w:r w:rsidRPr="00037D3E">
        <w:t>Assessment Requirements for MEM07029 Perform routine sharpening and maintenance of production tools and cutters</w:t>
      </w:r>
    </w:p>
    <w:p w:rsidR="00000000" w:rsidRPr="00037D3E" w:rsidP="00037D3E">
      <w:pPr>
        <w:pStyle w:val="Heading1"/>
      </w:pPr>
      <w:bookmarkStart w:id="1" w:name="O_954426"/>
      <w:bookmarkEnd w:id="1"/>
      <w:r w:rsidRPr="00037D3E">
        <w:t>Modification History</w:t>
      </w:r>
    </w:p>
    <w:p w:rsidR="00000000" w:rsidRPr="00037D3E" w:rsidP="003356B9">
      <w:pPr>
        <w:pStyle w:val="BodyText"/>
      </w:pPr>
      <w:r w:rsidRPr="00037D3E">
        <w:t xml:space="preserve">Release 1. </w:t>
      </w:r>
      <w:r w:rsidRPr="00037D3E">
        <w:t xml:space="preserve">Supersedes and is equivalent to MEM07029B Perform routine sharpening/maintenance of production tools and cutters </w:t>
      </w:r>
    </w:p>
    <w:p w:rsidR="00000000" w:rsidRPr="00037D3E" w:rsidP="00037D3E">
      <w:pPr>
        <w:pStyle w:val="Heading1"/>
      </w:pPr>
      <w:bookmarkStart w:id="2" w:name="O_954429"/>
      <w:bookmarkEnd w:id="2"/>
      <w:r w:rsidRPr="00037D3E">
        <w:t>Performance Evidence</w:t>
      </w:r>
    </w:p>
    <w:p w:rsidR="00000000" w:rsidRPr="00037D3E" w:rsidP="003356B9">
      <w:pPr>
        <w:pStyle w:val="BodyText"/>
      </w:pPr>
      <w:r w:rsidRPr="00037D3E">
        <w:t>Evidence required to demonstrate competence in this unit must be relevant to and satisfy the requirement</w:t>
      </w:r>
      <w:r w:rsidRPr="00037D3E">
        <w:t>s of the elements and performance criteria on at least two (2) occasions and include:</w:t>
      </w:r>
    </w:p>
    <w:p w:rsidR="00000000" w:rsidRPr="00037D3E" w:rsidP="00037D3E">
      <w:pPr>
        <w:pStyle w:val="ListBullet"/>
      </w:pPr>
      <w:r w:rsidRPr="00037D3E">
        <w:t xml:space="preserve">following work instructions, standard operating procedures (SOPs) and safe work practices </w:t>
      </w:r>
    </w:p>
    <w:p w:rsidR="00000000" w:rsidRPr="00037D3E" w:rsidP="00037D3E">
      <w:pPr>
        <w:pStyle w:val="ListBullet"/>
      </w:pPr>
      <w:r w:rsidRPr="00037D3E">
        <w:t>identifying and interpreting tool and cutter sharpening and maintenance job in</w:t>
      </w:r>
      <w:r w:rsidRPr="00037D3E">
        <w:t>structions</w:t>
      </w:r>
    </w:p>
    <w:p w:rsidR="00000000" w:rsidRPr="00037D3E" w:rsidP="00037D3E">
      <w:pPr>
        <w:pStyle w:val="ListBullet"/>
      </w:pPr>
      <w:r w:rsidRPr="00037D3E">
        <w:t>selecting and mounting appropriate grinding equipment and cutters to perform the sharpening task</w:t>
      </w:r>
    </w:p>
    <w:p w:rsidR="00000000" w:rsidRPr="00037D3E" w:rsidP="00037D3E">
      <w:pPr>
        <w:pStyle w:val="ListBullet"/>
      </w:pPr>
      <w:r w:rsidRPr="00037D3E">
        <w:t>undertaking the sharpening and maintenance of tools and cutters checking that the finished work meets specifications</w:t>
      </w:r>
    </w:p>
    <w:p w:rsidR="00000000" w:rsidRPr="00037D3E" w:rsidP="00037D3E">
      <w:pPr>
        <w:pStyle w:val="ListBullet"/>
      </w:pPr>
      <w:r w:rsidRPr="00037D3E">
        <w:t>reassembling the sharpened/main</w:t>
      </w:r>
      <w:r w:rsidRPr="00037D3E">
        <w:t>tained tooling and inspecting for conformance to specifications.</w:t>
      </w:r>
    </w:p>
    <w:p w:rsidR="00000000" w:rsidRPr="00037D3E" w:rsidP="00037D3E">
      <w:pPr>
        <w:pStyle w:val="AllowPageBreak"/>
      </w:pPr>
    </w:p>
    <w:p w:rsidR="00000000" w:rsidRPr="00037D3E" w:rsidP="00037D3E">
      <w:pPr>
        <w:pStyle w:val="Heading1"/>
      </w:pPr>
      <w:bookmarkStart w:id="3" w:name="O_954428"/>
      <w:bookmarkEnd w:id="3"/>
      <w:r w:rsidRPr="00037D3E">
        <w:t>Knowledge Evidence</w:t>
      </w:r>
    </w:p>
    <w:p w:rsidR="00000000" w:rsidRPr="00037D3E" w:rsidP="003356B9">
      <w:pPr>
        <w:pStyle w:val="BodyText"/>
      </w:pPr>
      <w:r w:rsidRPr="00037D3E">
        <w:t>Evidence required to demonstrate the required knowledge for this unit must be relevant to and satisfy the requirements of the elements and performance crit</w:t>
      </w:r>
      <w:r w:rsidRPr="00037D3E">
        <w:t>eria and include knowledge of:</w:t>
      </w:r>
    </w:p>
    <w:p w:rsidR="00000000" w:rsidRPr="00037D3E" w:rsidP="00037D3E">
      <w:pPr>
        <w:pStyle w:val="ListBullet"/>
      </w:pPr>
      <w:r w:rsidRPr="00037D3E">
        <w:t>safe work practices and procedures and use of personal protective equipment (PPE)</w:t>
      </w:r>
    </w:p>
    <w:p w:rsidR="00000000" w:rsidRPr="00037D3E" w:rsidP="00037D3E">
      <w:pPr>
        <w:pStyle w:val="ListBullet"/>
      </w:pPr>
      <w:r w:rsidRPr="00037D3E">
        <w:t>sequence of tooling sharpening and maintenance operations to be performed</w:t>
      </w:r>
    </w:p>
    <w:p w:rsidR="00000000" w:rsidRPr="00037D3E" w:rsidP="00037D3E">
      <w:pPr>
        <w:pStyle w:val="ListBullet"/>
      </w:pPr>
      <w:r w:rsidRPr="00037D3E">
        <w:t>function of coolant and dust extraction devices</w:t>
      </w:r>
    </w:p>
    <w:p w:rsidR="00000000" w:rsidRPr="00037D3E" w:rsidP="00037D3E">
      <w:pPr>
        <w:pStyle w:val="ListBullet"/>
      </w:pPr>
      <w:r w:rsidRPr="00037D3E">
        <w:t>standard grinding wh</w:t>
      </w:r>
      <w:r w:rsidRPr="00037D3E">
        <w:t>eel shapes</w:t>
      </w:r>
    </w:p>
    <w:p w:rsidR="00000000" w:rsidRPr="00037D3E" w:rsidP="00037D3E">
      <w:pPr>
        <w:pStyle w:val="ListBullet"/>
      </w:pPr>
      <w:r w:rsidRPr="00037D3E">
        <w:t>range of abrasive materials used in grinding wheels</w:t>
      </w:r>
    </w:p>
    <w:p w:rsidR="00000000" w:rsidRPr="00037D3E" w:rsidP="00037D3E">
      <w:pPr>
        <w:pStyle w:val="ListBullet"/>
      </w:pPr>
      <w:r w:rsidRPr="00037D3E">
        <w:t>effect of the following grinding wheel features on wheel selection and application:</w:t>
      </w:r>
    </w:p>
    <w:p w:rsidR="00000000" w:rsidRPr="00037D3E" w:rsidP="00037D3E">
      <w:pPr>
        <w:pStyle w:val="ListBullet2"/>
      </w:pPr>
      <w:r w:rsidRPr="00037D3E">
        <w:t>grain size of abrasive particles</w:t>
      </w:r>
    </w:p>
    <w:p w:rsidR="00000000" w:rsidRPr="00037D3E" w:rsidP="00037D3E">
      <w:pPr>
        <w:pStyle w:val="ListBullet2"/>
      </w:pPr>
      <w:r w:rsidRPr="00037D3E">
        <w:t>grade or strength of bond material</w:t>
      </w:r>
    </w:p>
    <w:p w:rsidR="00000000" w:rsidRPr="00037D3E" w:rsidP="00037D3E">
      <w:pPr>
        <w:pStyle w:val="ListBullet2"/>
      </w:pPr>
      <w:r w:rsidRPr="00037D3E">
        <w:t>structure of grain spacing and dressing processes</w:t>
      </w:r>
    </w:p>
    <w:p w:rsidR="00000000" w:rsidRPr="00037D3E" w:rsidP="00037D3E">
      <w:pPr>
        <w:pStyle w:val="ListBullet"/>
      </w:pPr>
      <w:r w:rsidRPr="00037D3E">
        <w:t>function and application of grinding accessories used for routine sharpening of production tools and cutters</w:t>
      </w:r>
    </w:p>
    <w:p w:rsidR="00000000" w:rsidRPr="00037D3E" w:rsidP="00037D3E">
      <w:pPr>
        <w:pStyle w:val="ListBullet"/>
      </w:pPr>
      <w:r w:rsidRPr="00037D3E">
        <w:t>preparation requirements for tool maintenance</w:t>
      </w:r>
    </w:p>
    <w:p w:rsidR="00000000" w:rsidRPr="00037D3E" w:rsidP="00037D3E">
      <w:pPr>
        <w:pStyle w:val="ListBullet"/>
      </w:pPr>
      <w:r w:rsidRPr="00037D3E">
        <w:t>requirements for checking:</w:t>
      </w:r>
    </w:p>
    <w:p w:rsidR="00000000" w:rsidRPr="00037D3E" w:rsidP="00037D3E">
      <w:pPr>
        <w:pStyle w:val="ListBullet2"/>
      </w:pPr>
      <w:r w:rsidRPr="00037D3E">
        <w:t>dimensions and toleran</w:t>
      </w:r>
      <w:r w:rsidRPr="00037D3E">
        <w:t>ces</w:t>
      </w:r>
    </w:p>
    <w:p w:rsidR="00000000" w:rsidRPr="00037D3E" w:rsidP="00037D3E">
      <w:pPr>
        <w:pStyle w:val="ListBullet2"/>
      </w:pPr>
      <w:r w:rsidRPr="00037D3E">
        <w:t>geometry and tolerances</w:t>
      </w:r>
    </w:p>
    <w:p w:rsidR="00000000" w:rsidRPr="00037D3E" w:rsidP="00037D3E">
      <w:pPr>
        <w:pStyle w:val="ListBullet"/>
      </w:pPr>
      <w:r w:rsidRPr="00037D3E">
        <w:t>surface finish specifications.</w:t>
      </w:r>
    </w:p>
    <w:p w:rsidR="00000000" w:rsidRPr="00037D3E" w:rsidP="00037D3E">
      <w:pPr>
        <w:pStyle w:val="AllowPageBreak"/>
      </w:pPr>
    </w:p>
    <w:p w:rsidR="00000000" w:rsidRPr="00037D3E" w:rsidP="00037D3E">
      <w:pPr>
        <w:pStyle w:val="Heading1"/>
      </w:pPr>
      <w:bookmarkStart w:id="4" w:name="O_954427"/>
      <w:bookmarkEnd w:id="4"/>
      <w:r w:rsidRPr="00037D3E">
        <w:t>Assessment Conditions</w:t>
      </w:r>
    </w:p>
    <w:p w:rsidR="00000000" w:rsidRPr="00037D3E" w:rsidP="00037D3E">
      <w:pPr>
        <w:pStyle w:val="ListBullet"/>
      </w:pPr>
      <w:r w:rsidRPr="00037D3E">
        <w:t>Assessors must:</w:t>
      </w:r>
    </w:p>
    <w:p w:rsidR="00000000" w:rsidRPr="00037D3E" w:rsidP="00037D3E">
      <w:pPr>
        <w:pStyle w:val="ListBullet2"/>
      </w:pPr>
      <w:r w:rsidRPr="00037D3E">
        <w:t>have vocational competency in performing routine sharpening and maintenance of production tools and cutters at least to the level being ass</w:t>
      </w:r>
      <w:r w:rsidRPr="00037D3E">
        <w:t xml:space="preserve">essed with relevant industry knowledge and experience </w:t>
      </w:r>
    </w:p>
    <w:p w:rsidR="00000000" w:rsidRPr="00037D3E" w:rsidP="00037D3E">
      <w:pPr>
        <w:pStyle w:val="ListBullet2"/>
      </w:pPr>
      <w:r w:rsidRPr="00037D3E">
        <w:t xml:space="preserve">satisfy the assessor requirements in the </w:t>
      </w:r>
      <w:r w:rsidRPr="00037D3E">
        <w:rPr>
          <w:rStyle w:val="Emphasis"/>
        </w:rPr>
        <w:t xml:space="preserve">Standards for Registered Training Organisations 2015 </w:t>
      </w:r>
      <w:r w:rsidRPr="00037D3E">
        <w:t xml:space="preserve">or its replacement and comply with the </w:t>
      </w:r>
      <w:r w:rsidRPr="00037D3E">
        <w:rPr>
          <w:rStyle w:val="Emphasis"/>
        </w:rPr>
        <w:t xml:space="preserve">National Vocational Education and Training Regulator Act 2011, </w:t>
      </w:r>
      <w:r w:rsidRPr="00037D3E">
        <w:t>its r</w:t>
      </w:r>
      <w:r w:rsidRPr="00037D3E">
        <w:t>eplacement</w:t>
      </w:r>
      <w:r w:rsidRPr="00037D3E">
        <w:rPr>
          <w:rStyle w:val="Emphasis"/>
        </w:rPr>
        <w:t xml:space="preserve"> </w:t>
      </w:r>
      <w:r w:rsidRPr="00037D3E">
        <w:t>or equivalent legislation covering VET regulation in a non-referring state/territory as the case requires</w:t>
      </w:r>
    </w:p>
    <w:p w:rsidR="00000000" w:rsidRPr="00037D3E" w:rsidP="00037D3E">
      <w:pPr>
        <w:pStyle w:val="ListBullet"/>
      </w:pPr>
      <w:r w:rsidRPr="00037D3E">
        <w:t>Where possible assessment must occur in operational workplace situations. Where this is not possible or where personal safety or environme</w:t>
      </w:r>
      <w:r w:rsidRPr="00037D3E">
        <w:t>ntal damage are limiting factors, assessment must occur in a sufficiently rigorous simulated environment that reflects realistic operational workplace conditions. This must cover all aspects of workplace performance, including environment, task skills, tas</w:t>
      </w:r>
      <w:r w:rsidRPr="00037D3E">
        <w:t>k management skills, contingency management skills and job role environment skills</w:t>
      </w:r>
    </w:p>
    <w:p w:rsidR="00000000" w:rsidRPr="00037D3E" w:rsidP="00037D3E">
      <w:pPr>
        <w:pStyle w:val="ListBullet"/>
      </w:pPr>
      <w:r w:rsidRPr="00037D3E">
        <w:t>Conditions for assessment must include access to all tools,</w:t>
      </w:r>
      <w:r w:rsidRPr="00037D3E">
        <w:t xml:space="preserve"> equipment, materials and documentation required, including relevant workplace procedures, product and manufacturing specifications</w:t>
      </w:r>
    </w:p>
    <w:p w:rsidR="00000000" w:rsidRPr="00037D3E" w:rsidP="00037D3E">
      <w:pPr>
        <w:pStyle w:val="ListBullet"/>
      </w:pPr>
      <w:r w:rsidRPr="00037D3E">
        <w:t>Assessment processes and techniques must be appropriate to the language, literacy and numeracy requirements of the work bein</w:t>
      </w:r>
      <w:r w:rsidRPr="00037D3E">
        <w:t>g performed and the needs of the candidate.</w:t>
      </w:r>
    </w:p>
    <w:p w:rsidR="00000000" w:rsidRPr="00037D3E" w:rsidP="00037D3E">
      <w:pPr>
        <w:pStyle w:val="AllowPageBreak"/>
      </w:pPr>
    </w:p>
    <w:p w:rsidR="00000000" w:rsidRPr="00037D3E" w:rsidP="00037D3E">
      <w:pPr>
        <w:pStyle w:val="Heading1"/>
      </w:pPr>
      <w:bookmarkStart w:id="5" w:name="O_954425"/>
      <w:bookmarkEnd w:id="5"/>
      <w:r w:rsidRPr="00037D3E">
        <w:t>Links</w:t>
      </w:r>
    </w:p>
    <w:p w:rsidR="00000000" w:rsidRPr="00037D3E" w:rsidP="003356B9">
      <w:pPr>
        <w:pStyle w:val="BodyText"/>
      </w:pPr>
      <w:r w:rsidRPr="00037D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6440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37D3E" w:rsidP="00037D3E"/>
    <w:sectPr w:rsidSect="00037D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3E" w:rsidRPr="003356B9" w:rsidP="003356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B9" w:rsidP="00037D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56B9" w:rsidP="00037D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356B9" w:rsidP="00037D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7D3E" w:rsidRPr="003356B9" w:rsidP="003356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7D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6B9" w:rsidRPr="002D2AF8" w:rsidP="00037D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MEM07029 Perform routine sharpening and maintenance of production tools and cutters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3356B9" w:rsidP="00037D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94617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8D26C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58BC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7D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7D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7D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7D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7D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7D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7D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7D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7D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7D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7D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7D3E"/>
  </w:style>
  <w:style w:type="character" w:customStyle="1" w:styleId="Heading1Char">
    <w:name w:val="Heading 1 Char"/>
    <w:basedOn w:val="DefaultParagraphFont"/>
    <w:link w:val="Heading1"/>
    <w:rsid w:val="00037D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7D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7D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7D3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37D3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37D3E"/>
    <w:rPr>
      <w:i/>
    </w:rPr>
  </w:style>
  <w:style w:type="paragraph" w:customStyle="1" w:styleId="SuperHeading">
    <w:name w:val="SuperHeading"/>
    <w:basedOn w:val="Normal"/>
    <w:rsid w:val="00037D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7D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7D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7D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7D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7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7D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7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7D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7D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7D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7D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7D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7D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7D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7D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7D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7D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7D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7D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7D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7D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7D3E"/>
    <w:rPr>
      <w:b/>
      <w:spacing w:val="0"/>
    </w:rPr>
  </w:style>
  <w:style w:type="paragraph" w:customStyle="1" w:styleId="SuperTitle">
    <w:name w:val="SuperTitle"/>
    <w:basedOn w:val="Title"/>
    <w:rsid w:val="00037D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7D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7D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37D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7D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7D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7D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7D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7D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7D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7D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7D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7D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7D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7D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7D3E"/>
  </w:style>
  <w:style w:type="paragraph" w:styleId="TableofFigures">
    <w:name w:val="table of figures"/>
    <w:basedOn w:val="Normal"/>
    <w:next w:val="Normal"/>
    <w:semiHidden/>
    <w:rsid w:val="00037D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7D3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37D3E"/>
    <w:rPr>
      <w:rFonts w:ascii="Wingdings" w:hAnsi="Wingdings"/>
    </w:rPr>
  </w:style>
  <w:style w:type="paragraph" w:customStyle="1" w:styleId="TableHeading">
    <w:name w:val="Table Heading"/>
    <w:basedOn w:val="HeadingBase"/>
    <w:rsid w:val="00037D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7D3E"/>
    <w:rPr>
      <w:color w:val="0033CC"/>
      <w:u w:val="none"/>
    </w:rPr>
  </w:style>
  <w:style w:type="paragraph" w:customStyle="1" w:styleId="BodyTextRight">
    <w:name w:val="Body Text Right"/>
    <w:basedOn w:val="BodyText"/>
    <w:rsid w:val="00037D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7D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7D3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7D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7D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7D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7D3E"/>
    <w:rPr>
      <w:sz w:val="32"/>
    </w:rPr>
  </w:style>
  <w:style w:type="paragraph" w:customStyle="1" w:styleId="HeadingProcedure">
    <w:name w:val="Heading Procedure"/>
    <w:basedOn w:val="HeadingBase"/>
    <w:next w:val="Normal"/>
    <w:rsid w:val="00037D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7D3E"/>
    <w:pPr>
      <w:spacing w:before="60" w:after="60"/>
    </w:pPr>
  </w:style>
  <w:style w:type="paragraph" w:styleId="ListContinue">
    <w:name w:val="List Continue"/>
    <w:basedOn w:val="List"/>
    <w:rsid w:val="00037D3E"/>
    <w:pPr>
      <w:ind w:firstLine="0"/>
    </w:pPr>
  </w:style>
  <w:style w:type="paragraph" w:customStyle="1" w:styleId="ListNote">
    <w:name w:val="List Note"/>
    <w:basedOn w:val="List"/>
    <w:rsid w:val="00037D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7D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7D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7D3E"/>
    <w:rPr>
      <w:rFonts w:ascii="Courier New" w:hAnsi="Courier New"/>
    </w:rPr>
  </w:style>
  <w:style w:type="paragraph" w:customStyle="1" w:styleId="NoteBullet">
    <w:name w:val="Note Bullet"/>
    <w:basedOn w:val="Note"/>
    <w:rsid w:val="00037D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7D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7D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7D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7D3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37D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7D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7D3E"/>
    <w:rPr>
      <w:b/>
      <w:smallCaps/>
    </w:rPr>
  </w:style>
  <w:style w:type="paragraph" w:customStyle="1" w:styleId="TableListNumber">
    <w:name w:val="Table List Number"/>
    <w:basedOn w:val="ListNumber"/>
    <w:rsid w:val="00037D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7D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7D3E"/>
    <w:pPr>
      <w:numPr>
        <w:numId w:val="9"/>
      </w:numPr>
    </w:pPr>
  </w:style>
  <w:style w:type="paragraph" w:customStyle="1" w:styleId="ListAlpha2">
    <w:name w:val="List Alpha 2"/>
    <w:basedOn w:val="List2"/>
    <w:rsid w:val="00037D3E"/>
    <w:pPr>
      <w:numPr>
        <w:numId w:val="8"/>
      </w:numPr>
    </w:pPr>
  </w:style>
  <w:style w:type="paragraph" w:styleId="List2">
    <w:name w:val="List 2"/>
    <w:basedOn w:val="BodyText"/>
    <w:rsid w:val="00037D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7D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7D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7D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7D3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7D3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37D3E"/>
    <w:pPr>
      <w:numPr>
        <w:numId w:val="4"/>
      </w:numPr>
    </w:pPr>
  </w:style>
  <w:style w:type="paragraph" w:styleId="ListContinue2">
    <w:name w:val="List Continue 2"/>
    <w:basedOn w:val="List2"/>
    <w:rsid w:val="00037D3E"/>
    <w:pPr>
      <w:ind w:firstLine="0"/>
    </w:pPr>
  </w:style>
  <w:style w:type="paragraph" w:styleId="ListContinue3">
    <w:name w:val="List Continue 3"/>
    <w:basedOn w:val="List3"/>
    <w:rsid w:val="00037D3E"/>
    <w:pPr>
      <w:ind w:left="1021" w:firstLine="0"/>
    </w:pPr>
  </w:style>
  <w:style w:type="paragraph" w:styleId="ListContinue4">
    <w:name w:val="List Continue 4"/>
    <w:basedOn w:val="List4"/>
    <w:rsid w:val="00037D3E"/>
    <w:pPr>
      <w:ind w:firstLine="0"/>
    </w:pPr>
  </w:style>
  <w:style w:type="paragraph" w:styleId="ListContinue5">
    <w:name w:val="List Continue 5"/>
    <w:basedOn w:val="List5"/>
    <w:rsid w:val="00037D3E"/>
    <w:pPr>
      <w:ind w:firstLine="0"/>
    </w:pPr>
  </w:style>
  <w:style w:type="paragraph" w:styleId="ListNumber3">
    <w:name w:val="List Number 3"/>
    <w:basedOn w:val="List3"/>
    <w:rsid w:val="00037D3E"/>
    <w:pPr>
      <w:numPr>
        <w:numId w:val="5"/>
      </w:numPr>
    </w:pPr>
  </w:style>
  <w:style w:type="paragraph" w:styleId="ListNumber4">
    <w:name w:val="List Number 4"/>
    <w:basedOn w:val="List4"/>
    <w:rsid w:val="00037D3E"/>
    <w:pPr>
      <w:numPr>
        <w:numId w:val="6"/>
      </w:numPr>
    </w:pPr>
  </w:style>
  <w:style w:type="paragraph" w:styleId="ListNumber5">
    <w:name w:val="List Number 5"/>
    <w:basedOn w:val="List5"/>
    <w:rsid w:val="00037D3E"/>
    <w:pPr>
      <w:numPr>
        <w:numId w:val="7"/>
      </w:numPr>
    </w:pPr>
  </w:style>
  <w:style w:type="paragraph" w:styleId="BlockText">
    <w:name w:val="Block Text"/>
    <w:basedOn w:val="Normal"/>
    <w:rsid w:val="00037D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7D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7D3E"/>
    <w:rPr>
      <w:sz w:val="16"/>
      <w:vertAlign w:val="superscript"/>
    </w:rPr>
  </w:style>
  <w:style w:type="character" w:customStyle="1" w:styleId="Symbols">
    <w:name w:val="Symbols"/>
    <w:basedOn w:val="DefaultParagraphFont"/>
    <w:rsid w:val="00037D3E"/>
    <w:rPr>
      <w:rFonts w:ascii="Symbol" w:hAnsi="Symbol"/>
    </w:rPr>
  </w:style>
  <w:style w:type="character" w:customStyle="1" w:styleId="MenuOptions">
    <w:name w:val="Menu Options"/>
    <w:basedOn w:val="DefaultParagraphFont"/>
    <w:rsid w:val="00037D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7D3E"/>
    <w:rPr>
      <w:b/>
    </w:rPr>
  </w:style>
  <w:style w:type="character" w:customStyle="1" w:styleId="Underlined">
    <w:name w:val="Underlined"/>
    <w:basedOn w:val="DefaultParagraphFont"/>
    <w:rsid w:val="00037D3E"/>
    <w:rPr>
      <w:u w:val="single"/>
    </w:rPr>
  </w:style>
  <w:style w:type="paragraph" w:customStyle="1" w:styleId="TableBodyTextRight">
    <w:name w:val="Table Body Text Right"/>
    <w:basedOn w:val="TableBodyText"/>
    <w:rsid w:val="00037D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7D3E"/>
    <w:rPr>
      <w:sz w:val="18"/>
    </w:rPr>
  </w:style>
  <w:style w:type="paragraph" w:customStyle="1" w:styleId="BodySmallRight">
    <w:name w:val="Body Small Right"/>
    <w:basedOn w:val="BodyTextRight"/>
    <w:rsid w:val="00037D3E"/>
    <w:rPr>
      <w:sz w:val="18"/>
      <w:szCs w:val="18"/>
    </w:rPr>
  </w:style>
  <w:style w:type="paragraph" w:customStyle="1" w:styleId="MarginEdition">
    <w:name w:val="Margin Edition"/>
    <w:basedOn w:val="MarginNote"/>
    <w:rsid w:val="00037D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7D3E"/>
    <w:rPr>
      <w:sz w:val="2"/>
      <w:szCs w:val="2"/>
    </w:rPr>
  </w:style>
  <w:style w:type="character" w:customStyle="1" w:styleId="Small">
    <w:name w:val="Small"/>
    <w:basedOn w:val="DefaultParagraphFont"/>
    <w:rsid w:val="00037D3E"/>
    <w:rPr>
      <w:sz w:val="16"/>
    </w:rPr>
  </w:style>
  <w:style w:type="paragraph" w:customStyle="1" w:styleId="WideTable">
    <w:name w:val="Wide Table"/>
    <w:basedOn w:val="Normal"/>
    <w:rsid w:val="00037D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7D3E"/>
  </w:style>
  <w:style w:type="paragraph" w:styleId="Quote">
    <w:name w:val="Quote"/>
    <w:basedOn w:val="Heading1"/>
    <w:link w:val="QuoteChar"/>
    <w:qFormat/>
    <w:rsid w:val="00037D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7D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7D3E"/>
    <w:pPr>
      <w:pageBreakBefore/>
    </w:pPr>
  </w:style>
  <w:style w:type="paragraph" w:customStyle="1" w:styleId="Border">
    <w:name w:val="Border"/>
    <w:basedOn w:val="Normal"/>
    <w:qFormat/>
    <w:rsid w:val="00037D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7D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7D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7D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7D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7D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7D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7D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7D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7D3E"/>
    <w:rPr>
      <w:u w:val="single"/>
    </w:rPr>
  </w:style>
  <w:style w:type="character" w:customStyle="1" w:styleId="BoldandItalics">
    <w:name w:val="Bold and Italics"/>
    <w:qFormat/>
    <w:rsid w:val="00037D3E"/>
    <w:rPr>
      <w:b/>
      <w:i/>
      <w:u w:val="none"/>
    </w:rPr>
  </w:style>
  <w:style w:type="paragraph" w:styleId="BalloonText">
    <w:name w:val="Balloon Text"/>
    <w:basedOn w:val="Normal"/>
    <w:link w:val="BalloonTextChar"/>
    <w:rsid w:val="00037D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D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7D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7D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7D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7D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7D3E"/>
    <w:pPr>
      <w:spacing w:before="0" w:after="0"/>
    </w:pPr>
  </w:style>
  <w:style w:type="paragraph" w:customStyle="1" w:styleId="BodyTextBold">
    <w:name w:val="Body Text Bold"/>
    <w:basedOn w:val="BodyText"/>
    <w:qFormat/>
    <w:rsid w:val="00037D3E"/>
    <w:rPr>
      <w:b/>
    </w:rPr>
  </w:style>
  <w:style w:type="character" w:styleId="Hyperlink">
    <w:name w:val="Hyperlink"/>
    <w:basedOn w:val="DefaultParagraphFont"/>
    <w:uiPriority w:val="99"/>
    <w:unhideWhenUsed/>
    <w:rsid w:val="003356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487</Words>
  <Characters>3264</Characters>
  <Application>Microsoft Office Word</Application>
  <DocSecurity>0</DocSecurity>
  <Lines>72</Lines>
  <Paragraphs>45</Paragraphs>
  <ScaleCrop>false</ScaleCrop>
  <Company>Author-it Software Corporation Ltd.</Company>
  <LinksUpToDate>false</LinksUpToDate>
  <CharactersWithSpaces>3706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MEM07029 Perform routine sharpening and maintenance of production tools and cutters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2023-02-03T06:38:00Z</dcterms:created>
  <dcterms:modified xsi:type="dcterms:W3CDTF">2023-02-03T06:38:00Z</dcterms:modified>
</cp:coreProperties>
</file>