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FFC" w:rsidP="00181F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MEM07028 Operate computer controlled machines and processes</w:t>
      </w:r>
      <w:r>
        <w:fldChar w:fldCharType="end"/>
      </w:r>
    </w:p>
    <w:p w:rsidR="00181FFC" w:rsidP="00181FFC">
      <w:pPr>
        <w:pStyle w:val="Version"/>
        <w:sectPr w:rsidSect="00E609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0924" w:rsidP="00E60924">
      <w:pPr>
        <w:pStyle w:val="SuperHeading"/>
      </w:pPr>
      <w:r w:rsidRPr="00E60924">
        <w:t>MEM07028 Operate computer controlled machines and processes</w:t>
      </w:r>
    </w:p>
    <w:p w:rsidR="00000000" w:rsidRPr="00E60924" w:rsidP="00E60924">
      <w:pPr>
        <w:pStyle w:val="Heading1"/>
      </w:pPr>
      <w:bookmarkStart w:id="1" w:name="O_954411"/>
      <w:bookmarkEnd w:id="1"/>
      <w:r w:rsidRPr="00E60924">
        <w:t>Modification History</w:t>
      </w:r>
    </w:p>
    <w:p w:rsidR="00000000" w:rsidRPr="00E60924" w:rsidP="00181FFC">
      <w:pPr>
        <w:pStyle w:val="BodyText"/>
      </w:pPr>
      <w:r w:rsidRPr="00E60924">
        <w:t xml:space="preserve">Release 1. Supersedes and is equivalent to MEM07028B Operate computer controlled machines/processes </w:t>
      </w:r>
    </w:p>
    <w:p w:rsidR="00000000" w:rsidRPr="00E60924" w:rsidP="00E60924">
      <w:pPr>
        <w:pStyle w:val="Heading1"/>
      </w:pPr>
      <w:bookmarkStart w:id="2" w:name="O_954419"/>
      <w:bookmarkEnd w:id="2"/>
      <w:r w:rsidRPr="00E60924">
        <w:t>Application</w:t>
      </w:r>
    </w:p>
    <w:p w:rsidR="00000000" w:rsidRPr="00E60924" w:rsidP="00181FFC">
      <w:pPr>
        <w:pStyle w:val="BodyText"/>
      </w:pPr>
      <w:r w:rsidRPr="00E60924">
        <w:t xml:space="preserve">This unit of competency defines the skills and knowledge required to operate and monitor </w:t>
      </w:r>
      <w:r w:rsidRPr="00E60924">
        <w:t>a range of numerically controlled (NC), computer numerically controlled (CNC) and robot operated machines or processes in a production environment.</w:t>
      </w:r>
    </w:p>
    <w:p w:rsidR="00000000" w:rsidRPr="00E60924" w:rsidP="00181FFC">
      <w:pPr>
        <w:pStyle w:val="BodyText"/>
      </w:pPr>
      <w:r w:rsidRPr="00E60924">
        <w:t>Technical difficulties are resolved in consultation with appropriate technical advisers.</w:t>
      </w:r>
    </w:p>
    <w:p w:rsidR="00000000" w:rsidRPr="00E60924" w:rsidP="00181FFC">
      <w:pPr>
        <w:pStyle w:val="BodyText"/>
      </w:pPr>
      <w:r w:rsidRPr="00E60924">
        <w:t>Where operational</w:t>
      </w:r>
      <w:r w:rsidRPr="00E60924">
        <w:t xml:space="preserve"> maintenance is required to be performed unit MEM07001 Perform operational maintenance of machines/equipment should also be selected.</w:t>
      </w:r>
    </w:p>
    <w:p w:rsidR="00000000" w:rsidRPr="00E60924" w:rsidP="00181FFC">
      <w:pPr>
        <w:pStyle w:val="BodyText"/>
      </w:pPr>
      <w:r w:rsidRPr="00E60924">
        <w:t>Where the interpretation of technical drawings is required unit MEM09002 Interpret technical drawing should also be selec</w:t>
      </w:r>
      <w:r w:rsidRPr="00E60924">
        <w:t>ted.</w:t>
      </w:r>
    </w:p>
    <w:p w:rsidR="00000000" w:rsidRPr="00E60924" w:rsidP="00181FFC">
      <w:pPr>
        <w:pStyle w:val="BodyText"/>
      </w:pPr>
      <w:r w:rsidRPr="00E60924">
        <w:t>Where the selection and use of engineering measurement is required unit MEM12023 Perform engineering measurements should also be selected.</w:t>
      </w:r>
    </w:p>
    <w:p w:rsidR="00000000" w:rsidRPr="00E60924" w:rsidP="00181FFC">
      <w:pPr>
        <w:pStyle w:val="BodyText"/>
      </w:pPr>
      <w:r w:rsidRPr="00E60924">
        <w:t>Where the selection and use of tools is required unit MEM18001 Use hand tools and unit MEM18002 Use power tool</w:t>
      </w:r>
      <w:r w:rsidRPr="00E60924">
        <w:t>s/hand held operations, should also be selected as appropriate.</w:t>
      </w:r>
    </w:p>
    <w:p w:rsidR="00000000" w:rsidRPr="00E60924" w:rsidP="00181FFC">
      <w:pPr>
        <w:pStyle w:val="BodyText"/>
      </w:pPr>
      <w:r w:rsidRPr="00E60924">
        <w:t xml:space="preserve">No licensing, legislative or certification requirements apply to this unit at the time of publication.  </w:t>
      </w:r>
    </w:p>
    <w:p w:rsidR="00000000" w:rsidRPr="00E60924" w:rsidP="00E60924">
      <w:pPr>
        <w:pStyle w:val="BodyText"/>
      </w:pPr>
      <w:r w:rsidRPr="00E60924">
        <w:rPr>
          <w:rStyle w:val="SpecialBold"/>
        </w:rPr>
        <w:t>Band:</w:t>
      </w:r>
      <w:r w:rsidRPr="00E60924">
        <w:rPr>
          <w:rStyle w:val="SpecialBold"/>
        </w:rPr>
        <w:tab/>
        <w:t>A</w:t>
      </w:r>
    </w:p>
    <w:p w:rsidR="00181FFC" w:rsidP="00E60924">
      <w:pPr>
        <w:pStyle w:val="BodyText"/>
      </w:pPr>
      <w:r w:rsidRPr="00E60924">
        <w:rPr>
          <w:rStyle w:val="SpecialBold"/>
        </w:rPr>
        <w:t>Unit Weight:</w:t>
      </w:r>
      <w:r w:rsidRPr="00E60924">
        <w:rPr>
          <w:rStyle w:val="SpecialBold"/>
        </w:rPr>
        <w:tab/>
        <w:t>2</w:t>
      </w:r>
    </w:p>
    <w:p w:rsidR="00181FFC" w:rsidP="00E60924">
      <w:pPr>
        <w:pStyle w:val="BodyText"/>
      </w:pPr>
    </w:p>
    <w:p w:rsidR="00000000" w:rsidRPr="00E60924" w:rsidP="00E60924">
      <w:pPr>
        <w:pStyle w:val="Heading1"/>
      </w:pPr>
      <w:bookmarkStart w:id="3" w:name="O_954418"/>
      <w:bookmarkEnd w:id="3"/>
      <w:r w:rsidRPr="00E6092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E6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MEM07024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Operate and moni</w:t>
            </w:r>
            <w:r w:rsidRPr="00E60924">
              <w:t>tor machine and process</w:t>
            </w:r>
          </w:p>
        </w:tc>
      </w:tr>
      <w:tr w:rsidTr="00E6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Undertake manual handling</w:t>
            </w:r>
          </w:p>
        </w:tc>
      </w:tr>
      <w:tr w:rsidTr="00E6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Work safely and effectively in manufacturing and engineering</w:t>
            </w:r>
          </w:p>
        </w:tc>
      </w:tr>
      <w:tr w:rsidTr="00E6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24" w:rsidP="00E60924">
            <w:pPr>
              <w:pStyle w:val="BodyText"/>
            </w:pPr>
            <w:r w:rsidRPr="00E60924">
              <w:t>Organise and communicate information</w:t>
            </w:r>
          </w:p>
        </w:tc>
      </w:tr>
    </w:tbl>
    <w:p w:rsidR="00000000" w:rsidRPr="00E60924" w:rsidP="00E60924">
      <w:pPr>
        <w:pStyle w:val="BodyText"/>
      </w:pPr>
    </w:p>
    <w:p w:rsidR="00000000" w:rsidRPr="00E60924" w:rsidP="00E60924">
      <w:pPr>
        <w:pStyle w:val="AllowPageBreak"/>
      </w:pPr>
    </w:p>
    <w:p w:rsidR="00000000" w:rsidRPr="00E60924" w:rsidP="00E60924">
      <w:pPr>
        <w:pStyle w:val="Heading1"/>
      </w:pPr>
      <w:bookmarkStart w:id="4" w:name="O_954417"/>
      <w:bookmarkEnd w:id="4"/>
      <w:r w:rsidRPr="00E60924">
        <w:t>Competency Field</w:t>
      </w:r>
    </w:p>
    <w:p w:rsidR="00000000" w:rsidRPr="00E60924" w:rsidP="00181FFC">
      <w:pPr>
        <w:pStyle w:val="BodyText"/>
      </w:pPr>
      <w:r w:rsidRPr="00E60924">
        <w:t>Machine and process operations</w:t>
      </w:r>
    </w:p>
    <w:p w:rsidR="00000000" w:rsidRPr="00E60924" w:rsidP="00E60924">
      <w:pPr>
        <w:pStyle w:val="Heading1"/>
      </w:pPr>
      <w:bookmarkStart w:id="5" w:name="O_954415"/>
      <w:bookmarkEnd w:id="5"/>
      <w:r w:rsidRPr="00E609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6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Performance criteria describe the performance needed to demonstrate achievement of the element.</w:t>
            </w:r>
          </w:p>
        </w:tc>
      </w:tr>
      <w:tr w:rsidTr="00E6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24" w:rsidP="00E60924">
            <w:pPr>
              <w:pStyle w:val="BodyText"/>
            </w:pPr>
            <w:r w:rsidRPr="00E6092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Follow standard operating procedures (SOPs)</w:t>
            </w:r>
          </w:p>
        </w:tc>
      </w:tr>
      <w:tr w:rsidTr="00E6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Comply with work health and safety (WHS) requirements at all times</w:t>
            </w:r>
          </w:p>
        </w:tc>
      </w:tr>
      <w:tr w:rsidTr="00E6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Use appropriate personal protective equipment (PPE) in accordance with SOPs</w:t>
            </w:r>
          </w:p>
        </w:tc>
      </w:tr>
      <w:tr w:rsidTr="00E6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Identify job requirements from specifications, job sheets or work instructions</w:t>
            </w:r>
          </w:p>
        </w:tc>
      </w:tr>
      <w:tr w:rsidTr="00E6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</w:p>
        </w:tc>
      </w:tr>
      <w:tr w:rsidTr="00E6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24" w:rsidP="00E60924">
            <w:pPr>
              <w:pStyle w:val="BodyText"/>
            </w:pPr>
            <w:r w:rsidRPr="00E6092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rPr>
                <w:rStyle w:val="SpecialBold"/>
              </w:rPr>
              <w:t>Conduct pre-start checks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Undertake pre-start checks to SOPs</w:t>
            </w:r>
          </w:p>
        </w:tc>
      </w:tr>
      <w:tr w:rsidTr="00E6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Check all safety equipment for correct operation</w:t>
            </w:r>
          </w:p>
        </w:tc>
      </w:tr>
      <w:tr w:rsidTr="00E6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</w:p>
        </w:tc>
      </w:tr>
      <w:tr w:rsidTr="00E6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24" w:rsidP="00E60924">
            <w:pPr>
              <w:pStyle w:val="BodyText"/>
            </w:pPr>
            <w:r w:rsidRPr="00E6092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rPr>
                <w:rStyle w:val="SpecialBold"/>
              </w:rPr>
              <w:t>Operate computer controlled machine/process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Select installed computer controlled program and verify in accordance with job instructions</w:t>
            </w:r>
          </w:p>
        </w:tc>
      </w:tr>
      <w:tr w:rsidTr="00E6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 xml:space="preserve">Operate computer controlled machine to product specifications </w:t>
            </w:r>
          </w:p>
        </w:tc>
      </w:tr>
      <w:tr w:rsidTr="00E6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Identify and report machine malfunctions</w:t>
            </w:r>
          </w:p>
        </w:tc>
      </w:tr>
      <w:tr w:rsidTr="00E6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 xml:space="preserve">Check production samples for compliance to specification </w:t>
            </w:r>
          </w:p>
        </w:tc>
      </w:tr>
      <w:tr w:rsidTr="00E6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</w:p>
        </w:tc>
      </w:tr>
      <w:tr w:rsidTr="00E6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24" w:rsidP="00E60924">
            <w:pPr>
              <w:pStyle w:val="BodyText"/>
            </w:pPr>
            <w:r w:rsidRPr="00E60924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rPr>
                <w:rStyle w:val="SpecialBold"/>
              </w:rPr>
              <w:t xml:space="preserve">Monitor </w:t>
            </w:r>
            <w:r w:rsidRPr="00E60924">
              <w:rPr>
                <w:rStyle w:val="SpecialBold"/>
              </w:rPr>
              <w:t>machine/process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 xml:space="preserve">Monitor tool wear and, where appropriate, replace pre-set </w:t>
            </w:r>
            <w:r w:rsidRPr="00E60924">
              <w:t>tools and identify tool offsets in computer controlled program and adjust, or take other corrective action according to procedures</w:t>
            </w:r>
          </w:p>
        </w:tc>
      </w:tr>
      <w:tr w:rsidTr="00E6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924">
            <w:pPr>
              <w:pStyle w:val="BodyText"/>
              <w:rPr>
                <w:lang w:val="en-NZ"/>
              </w:rPr>
            </w:pPr>
            <w:r w:rsidRPr="00E60924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924" w:rsidP="00E60924">
            <w:pPr>
              <w:pStyle w:val="BodyText"/>
            </w:pPr>
            <w:r w:rsidRPr="00E60924">
              <w:t>Report product deviation from specification in accordance wi</w:t>
            </w:r>
            <w:r w:rsidRPr="00E60924">
              <w:t>th SOPs</w:t>
            </w:r>
          </w:p>
        </w:tc>
      </w:tr>
    </w:tbl>
    <w:p w:rsidR="00000000" w:rsidRPr="00E60924" w:rsidP="00E60924">
      <w:pPr>
        <w:pStyle w:val="BodyText"/>
      </w:pPr>
    </w:p>
    <w:p w:rsidR="00000000" w:rsidRPr="00E60924" w:rsidP="00E60924">
      <w:pPr>
        <w:pStyle w:val="AllowPageBreak"/>
      </w:pPr>
    </w:p>
    <w:p w:rsidR="00000000" w:rsidRPr="00E60924" w:rsidP="00E60924">
      <w:pPr>
        <w:pStyle w:val="Heading1"/>
      </w:pPr>
      <w:bookmarkStart w:id="6" w:name="O_954414"/>
      <w:bookmarkEnd w:id="6"/>
      <w:r w:rsidRPr="00E60924">
        <w:t>Foundation Skills</w:t>
      </w:r>
    </w:p>
    <w:p w:rsidR="00000000" w:rsidRPr="00E60924" w:rsidP="00181FFC">
      <w:pPr>
        <w:pStyle w:val="BodyText"/>
      </w:pPr>
      <w:r w:rsidRPr="00E6092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60924" w:rsidP="00181FFC">
      <w:pPr>
        <w:pStyle w:val="BodyText"/>
      </w:pPr>
      <w:r w:rsidRPr="00E60924">
        <w:t>Foundation skills essential to performa</w:t>
      </w:r>
      <w:r w:rsidRPr="00E60924">
        <w:t>nce are explicit in the performance criteria of this unit of competency.</w:t>
      </w:r>
    </w:p>
    <w:p w:rsidR="00000000" w:rsidRPr="00E60924" w:rsidP="00E60924">
      <w:pPr>
        <w:pStyle w:val="Heading1"/>
      </w:pPr>
      <w:bookmarkStart w:id="7" w:name="O_954412"/>
      <w:bookmarkEnd w:id="7"/>
      <w:r w:rsidRPr="00E60924">
        <w:t>Unit Mapping Information</w:t>
      </w:r>
    </w:p>
    <w:p w:rsidR="00000000" w:rsidRPr="00E60924" w:rsidP="00181FFC">
      <w:pPr>
        <w:pStyle w:val="BodyText"/>
      </w:pPr>
      <w:r w:rsidRPr="00E60924">
        <w:t xml:space="preserve">Release 1. Supersedes and is equivalent to MEM07028B Operate computer controlled machines/processes </w:t>
      </w:r>
    </w:p>
    <w:p w:rsidR="00000000" w:rsidRPr="00E60924" w:rsidP="00E60924">
      <w:pPr>
        <w:pStyle w:val="Heading1"/>
      </w:pPr>
      <w:bookmarkStart w:id="8" w:name="O_954405"/>
      <w:bookmarkEnd w:id="8"/>
      <w:r w:rsidRPr="00E60924">
        <w:t>Links</w:t>
      </w:r>
    </w:p>
    <w:p w:rsidR="00000000" w:rsidRPr="00E60924" w:rsidP="00181FFC">
      <w:pPr>
        <w:pStyle w:val="BodyText"/>
      </w:pPr>
      <w:r w:rsidRPr="00E609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606B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60924" w:rsidP="00E60924"/>
    <w:sectPr w:rsidSect="00E609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9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924" w:rsidRPr="00181FFC" w:rsidP="00181F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9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FC" w:rsidP="00E609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1FFC" w:rsidP="00E609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81FFC" w:rsidP="00E609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9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0924" w:rsidRPr="00181FFC" w:rsidP="00181F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9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FC" w:rsidRPr="002D2AF8" w:rsidP="00E609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MEM07028 Operate computer controlled machines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81FFC" w:rsidP="00E609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9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09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09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09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09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09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09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09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09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09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09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0924"/>
  </w:style>
  <w:style w:type="character" w:customStyle="1" w:styleId="Heading1Char">
    <w:name w:val="Heading 1 Char"/>
    <w:basedOn w:val="DefaultParagraphFont"/>
    <w:link w:val="Heading1"/>
    <w:rsid w:val="00E609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09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092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60924"/>
    <w:rPr>
      <w:b/>
      <w:spacing w:val="0"/>
    </w:rPr>
  </w:style>
  <w:style w:type="paragraph" w:customStyle="1" w:styleId="SuperHeading">
    <w:name w:val="SuperHeading"/>
    <w:basedOn w:val="Normal"/>
    <w:rsid w:val="00E609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09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09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09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09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0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0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0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0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09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09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09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09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09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09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09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09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09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09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09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09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092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09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09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09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09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092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09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09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09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09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09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09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09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09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09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0924"/>
    <w:rPr>
      <w:i/>
    </w:rPr>
  </w:style>
  <w:style w:type="paragraph" w:styleId="Caption">
    <w:name w:val="caption"/>
    <w:basedOn w:val="BodyText"/>
    <w:next w:val="Normal"/>
    <w:qFormat/>
    <w:rsid w:val="00E609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09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09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0924"/>
  </w:style>
  <w:style w:type="paragraph" w:styleId="TableofFigures">
    <w:name w:val="table of figures"/>
    <w:basedOn w:val="Normal"/>
    <w:next w:val="Normal"/>
    <w:semiHidden/>
    <w:rsid w:val="00E609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092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0924"/>
    <w:rPr>
      <w:rFonts w:ascii="Wingdings" w:hAnsi="Wingdings"/>
    </w:rPr>
  </w:style>
  <w:style w:type="paragraph" w:customStyle="1" w:styleId="TableHeading">
    <w:name w:val="Table Heading"/>
    <w:basedOn w:val="HeadingBase"/>
    <w:rsid w:val="00E609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0924"/>
    <w:rPr>
      <w:color w:val="0033CC"/>
      <w:u w:val="none"/>
    </w:rPr>
  </w:style>
  <w:style w:type="paragraph" w:customStyle="1" w:styleId="BodyTextRight">
    <w:name w:val="Body Text Right"/>
    <w:basedOn w:val="BodyText"/>
    <w:rsid w:val="00E609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09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09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09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09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09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0924"/>
    <w:rPr>
      <w:sz w:val="32"/>
    </w:rPr>
  </w:style>
  <w:style w:type="paragraph" w:customStyle="1" w:styleId="HeadingProcedure">
    <w:name w:val="Heading Procedure"/>
    <w:basedOn w:val="HeadingBase"/>
    <w:next w:val="Normal"/>
    <w:rsid w:val="00E609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0924"/>
    <w:pPr>
      <w:spacing w:before="60" w:after="60"/>
    </w:pPr>
  </w:style>
  <w:style w:type="paragraph" w:styleId="ListContinue">
    <w:name w:val="List Continue"/>
    <w:basedOn w:val="List"/>
    <w:rsid w:val="00E60924"/>
    <w:pPr>
      <w:ind w:firstLine="0"/>
    </w:pPr>
  </w:style>
  <w:style w:type="paragraph" w:customStyle="1" w:styleId="ListNote">
    <w:name w:val="List Note"/>
    <w:basedOn w:val="List"/>
    <w:rsid w:val="00E609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09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09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0924"/>
    <w:rPr>
      <w:rFonts w:ascii="Courier New" w:hAnsi="Courier New"/>
    </w:rPr>
  </w:style>
  <w:style w:type="paragraph" w:customStyle="1" w:styleId="NoteBullet">
    <w:name w:val="Note Bullet"/>
    <w:basedOn w:val="Note"/>
    <w:rsid w:val="00E609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09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09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09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092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09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09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0924"/>
    <w:rPr>
      <w:b/>
      <w:smallCaps/>
    </w:rPr>
  </w:style>
  <w:style w:type="paragraph" w:customStyle="1" w:styleId="TableListNumber">
    <w:name w:val="Table List Number"/>
    <w:basedOn w:val="ListNumber"/>
    <w:rsid w:val="00E609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09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0924"/>
    <w:pPr>
      <w:numPr>
        <w:numId w:val="7"/>
      </w:numPr>
    </w:pPr>
  </w:style>
  <w:style w:type="paragraph" w:customStyle="1" w:styleId="ListAlpha2">
    <w:name w:val="List Alpha 2"/>
    <w:basedOn w:val="List2"/>
    <w:rsid w:val="00E60924"/>
    <w:pPr>
      <w:numPr>
        <w:numId w:val="6"/>
      </w:numPr>
    </w:pPr>
  </w:style>
  <w:style w:type="paragraph" w:styleId="List2">
    <w:name w:val="List 2"/>
    <w:basedOn w:val="BodyText"/>
    <w:rsid w:val="00E609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09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09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09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092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09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0924"/>
    <w:pPr>
      <w:numPr>
        <w:numId w:val="2"/>
      </w:numPr>
    </w:pPr>
  </w:style>
  <w:style w:type="paragraph" w:styleId="ListContinue2">
    <w:name w:val="List Continue 2"/>
    <w:basedOn w:val="List2"/>
    <w:rsid w:val="00E60924"/>
    <w:pPr>
      <w:ind w:firstLine="0"/>
    </w:pPr>
  </w:style>
  <w:style w:type="paragraph" w:styleId="ListContinue3">
    <w:name w:val="List Continue 3"/>
    <w:basedOn w:val="List3"/>
    <w:rsid w:val="00E60924"/>
    <w:pPr>
      <w:ind w:left="1021" w:firstLine="0"/>
    </w:pPr>
  </w:style>
  <w:style w:type="paragraph" w:styleId="ListContinue4">
    <w:name w:val="List Continue 4"/>
    <w:basedOn w:val="List4"/>
    <w:rsid w:val="00E60924"/>
    <w:pPr>
      <w:ind w:firstLine="0"/>
    </w:pPr>
  </w:style>
  <w:style w:type="paragraph" w:styleId="ListContinue5">
    <w:name w:val="List Continue 5"/>
    <w:basedOn w:val="List5"/>
    <w:rsid w:val="00E60924"/>
    <w:pPr>
      <w:ind w:firstLine="0"/>
    </w:pPr>
  </w:style>
  <w:style w:type="paragraph" w:styleId="ListNumber3">
    <w:name w:val="List Number 3"/>
    <w:basedOn w:val="List3"/>
    <w:rsid w:val="00E60924"/>
    <w:pPr>
      <w:numPr>
        <w:numId w:val="3"/>
      </w:numPr>
    </w:pPr>
  </w:style>
  <w:style w:type="paragraph" w:styleId="ListNumber4">
    <w:name w:val="List Number 4"/>
    <w:basedOn w:val="List4"/>
    <w:rsid w:val="00E60924"/>
    <w:pPr>
      <w:numPr>
        <w:numId w:val="4"/>
      </w:numPr>
    </w:pPr>
  </w:style>
  <w:style w:type="paragraph" w:styleId="ListNumber5">
    <w:name w:val="List Number 5"/>
    <w:basedOn w:val="List5"/>
    <w:rsid w:val="00E60924"/>
    <w:pPr>
      <w:numPr>
        <w:numId w:val="5"/>
      </w:numPr>
    </w:pPr>
  </w:style>
  <w:style w:type="paragraph" w:styleId="BlockText">
    <w:name w:val="Block Text"/>
    <w:basedOn w:val="Normal"/>
    <w:rsid w:val="00E609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09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0924"/>
    <w:rPr>
      <w:sz w:val="16"/>
      <w:vertAlign w:val="superscript"/>
    </w:rPr>
  </w:style>
  <w:style w:type="character" w:customStyle="1" w:styleId="Symbols">
    <w:name w:val="Symbols"/>
    <w:basedOn w:val="DefaultParagraphFont"/>
    <w:rsid w:val="00E60924"/>
    <w:rPr>
      <w:rFonts w:ascii="Symbol" w:hAnsi="Symbol"/>
    </w:rPr>
  </w:style>
  <w:style w:type="character" w:customStyle="1" w:styleId="MenuOptions">
    <w:name w:val="Menu Options"/>
    <w:basedOn w:val="DefaultParagraphFont"/>
    <w:rsid w:val="00E609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0924"/>
    <w:rPr>
      <w:b/>
    </w:rPr>
  </w:style>
  <w:style w:type="character" w:customStyle="1" w:styleId="Underlined">
    <w:name w:val="Underlined"/>
    <w:basedOn w:val="DefaultParagraphFont"/>
    <w:rsid w:val="00E60924"/>
    <w:rPr>
      <w:u w:val="single"/>
    </w:rPr>
  </w:style>
  <w:style w:type="paragraph" w:customStyle="1" w:styleId="TableBodyTextRight">
    <w:name w:val="Table Body Text Right"/>
    <w:basedOn w:val="TableBodyText"/>
    <w:rsid w:val="00E609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0924"/>
    <w:rPr>
      <w:sz w:val="18"/>
    </w:rPr>
  </w:style>
  <w:style w:type="paragraph" w:customStyle="1" w:styleId="BodySmallRight">
    <w:name w:val="Body Small Right"/>
    <w:basedOn w:val="BodyTextRight"/>
    <w:rsid w:val="00E60924"/>
    <w:rPr>
      <w:sz w:val="18"/>
      <w:szCs w:val="18"/>
    </w:rPr>
  </w:style>
  <w:style w:type="paragraph" w:customStyle="1" w:styleId="MarginEdition">
    <w:name w:val="Margin Edition"/>
    <w:basedOn w:val="MarginNote"/>
    <w:rsid w:val="00E609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0924"/>
    <w:rPr>
      <w:sz w:val="2"/>
      <w:szCs w:val="2"/>
    </w:rPr>
  </w:style>
  <w:style w:type="character" w:customStyle="1" w:styleId="Small">
    <w:name w:val="Small"/>
    <w:basedOn w:val="DefaultParagraphFont"/>
    <w:rsid w:val="00E60924"/>
    <w:rPr>
      <w:sz w:val="16"/>
    </w:rPr>
  </w:style>
  <w:style w:type="paragraph" w:customStyle="1" w:styleId="WideTable">
    <w:name w:val="Wide Table"/>
    <w:basedOn w:val="Normal"/>
    <w:rsid w:val="00E609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0924"/>
  </w:style>
  <w:style w:type="paragraph" w:styleId="Quote">
    <w:name w:val="Quote"/>
    <w:basedOn w:val="Heading1"/>
    <w:link w:val="QuoteChar"/>
    <w:qFormat/>
    <w:rsid w:val="00E609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09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0924"/>
    <w:pPr>
      <w:pageBreakBefore/>
    </w:pPr>
  </w:style>
  <w:style w:type="paragraph" w:customStyle="1" w:styleId="Border">
    <w:name w:val="Border"/>
    <w:basedOn w:val="Normal"/>
    <w:qFormat/>
    <w:rsid w:val="00E609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09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9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9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09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09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09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09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09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0924"/>
    <w:rPr>
      <w:u w:val="single"/>
    </w:rPr>
  </w:style>
  <w:style w:type="character" w:customStyle="1" w:styleId="BoldandItalics">
    <w:name w:val="Bold and Italics"/>
    <w:qFormat/>
    <w:rsid w:val="00E60924"/>
    <w:rPr>
      <w:b/>
      <w:i/>
      <w:u w:val="none"/>
    </w:rPr>
  </w:style>
  <w:style w:type="paragraph" w:styleId="BalloonText">
    <w:name w:val="Balloon Text"/>
    <w:basedOn w:val="Normal"/>
    <w:link w:val="BalloonTextChar"/>
    <w:rsid w:val="00E609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09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09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09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09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09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0924"/>
    <w:pPr>
      <w:spacing w:before="0" w:after="0"/>
    </w:pPr>
  </w:style>
  <w:style w:type="paragraph" w:customStyle="1" w:styleId="BodyTextBold">
    <w:name w:val="Body Text Bold"/>
    <w:basedOn w:val="BodyText"/>
    <w:qFormat/>
    <w:rsid w:val="00E60924"/>
    <w:rPr>
      <w:b/>
    </w:rPr>
  </w:style>
  <w:style w:type="character" w:styleId="Hyperlink">
    <w:name w:val="Hyperlink"/>
    <w:basedOn w:val="DefaultParagraphFont"/>
    <w:uiPriority w:val="99"/>
    <w:unhideWhenUsed/>
    <w:rsid w:val="0018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3108</Characters>
  <Application>Microsoft Office Word</Application>
  <DocSecurity>0</DocSecurity>
  <Lines>148</Lines>
  <Paragraphs>83</Paragraphs>
  <ScaleCrop>false</ScaleCrop>
  <Company>Author-it Software Corporation Ltd.</Company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MEM07028 Operate computer controlled machines and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2023-02-03T06:25:00Z</dcterms:created>
  <dcterms:modified xsi:type="dcterms:W3CDTF">2023-02-03T06:25:00Z</dcterms:modified>
</cp:coreProperties>
</file>