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5964" w:rsidP="001A59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MEM07026 Perform advanced plastic processing</w:t>
      </w:r>
      <w:r>
        <w:fldChar w:fldCharType="end"/>
      </w:r>
    </w:p>
    <w:p w:rsidR="001A5964" w:rsidP="001A5964">
      <w:pPr>
        <w:pStyle w:val="Version"/>
        <w:sectPr w:rsidSect="00A062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06283" w:rsidP="00A06283">
      <w:pPr>
        <w:pStyle w:val="SuperHeading"/>
      </w:pPr>
      <w:r w:rsidRPr="00A06283">
        <w:t>MEM07026 Perform advanced plastic processing</w:t>
      </w:r>
    </w:p>
    <w:p w:rsidR="00000000" w:rsidRPr="00A06283" w:rsidP="00A06283">
      <w:pPr>
        <w:pStyle w:val="Heading1"/>
      </w:pPr>
      <w:bookmarkStart w:id="1" w:name="O_954373"/>
      <w:bookmarkEnd w:id="1"/>
      <w:r w:rsidRPr="00A06283">
        <w:t>Modification History</w:t>
      </w:r>
    </w:p>
    <w:p w:rsidR="00000000" w:rsidRPr="00A06283" w:rsidP="001A5964">
      <w:pPr>
        <w:pStyle w:val="BodyText"/>
      </w:pPr>
      <w:r w:rsidRPr="00A06283">
        <w:t xml:space="preserve">Release 1. Supersedes and is equivalent to MEM07026B Perform advanced plastic processing </w:t>
      </w:r>
    </w:p>
    <w:p w:rsidR="00000000" w:rsidRPr="00A06283" w:rsidP="00A06283">
      <w:pPr>
        <w:pStyle w:val="Heading1"/>
      </w:pPr>
      <w:bookmarkStart w:id="2" w:name="O_954381"/>
      <w:bookmarkEnd w:id="2"/>
      <w:r w:rsidRPr="00A06283">
        <w:t>Application</w:t>
      </w:r>
    </w:p>
    <w:p w:rsidR="00000000" w:rsidRPr="00A06283" w:rsidP="001A5964">
      <w:pPr>
        <w:pStyle w:val="BodyText"/>
      </w:pPr>
      <w:r w:rsidRPr="00A06283">
        <w:t>This unit of competency defines the skills and knowledge required to produce products using advanced plastic process</w:t>
      </w:r>
      <w:r w:rsidRPr="00A06283">
        <w:t>ing equipment.</w:t>
      </w:r>
    </w:p>
    <w:p w:rsidR="00000000" w:rsidRPr="00A06283" w:rsidP="001A5964">
      <w:pPr>
        <w:pStyle w:val="BodyText"/>
      </w:pPr>
      <w:r w:rsidRPr="00A06283">
        <w:t>It relates to operations where the output of the machine or process can be varied at the discretion of the operator and where recognition/rectification skills are applied based upon product/material/process knowledge to achieve specified ou</w:t>
      </w:r>
      <w:r w:rsidRPr="00A06283">
        <w:t>tcomes.</w:t>
      </w:r>
    </w:p>
    <w:p w:rsidR="00000000" w:rsidRPr="00A06283" w:rsidP="001A5964">
      <w:pPr>
        <w:pStyle w:val="BodyText"/>
      </w:pPr>
      <w:r w:rsidRPr="00A06283">
        <w:t>Where operational maintenance is required to be performed unit MEM07001 Perform operational maintenance of machines/equipment should also be selected.</w:t>
      </w:r>
    </w:p>
    <w:p w:rsidR="00000000" w:rsidRPr="00A06283" w:rsidP="001A5964">
      <w:pPr>
        <w:pStyle w:val="BodyText"/>
      </w:pPr>
      <w:r w:rsidRPr="00A06283">
        <w:t>When production packaging and labelling of the finished goods or product is required unit MEM11</w:t>
      </w:r>
      <w:r w:rsidRPr="00A06283">
        <w:t>006 Perform production packaging should also be selected.</w:t>
      </w:r>
    </w:p>
    <w:p w:rsidR="00000000" w:rsidRPr="00A06283" w:rsidP="001A5964">
      <w:pPr>
        <w:pStyle w:val="BodyText"/>
      </w:pPr>
      <w:r w:rsidRPr="00A06283">
        <w:t>Where the selection and use of power tools/hand held operations is required unit MEM18002 Use power tools/hand held operations should also be selected.</w:t>
      </w:r>
    </w:p>
    <w:p w:rsidR="00000000" w:rsidRPr="00A06283" w:rsidP="001A5964">
      <w:pPr>
        <w:pStyle w:val="BodyText"/>
      </w:pPr>
      <w:r w:rsidRPr="00A06283">
        <w:t>No licensing, legislative or certification r</w:t>
      </w:r>
      <w:r w:rsidRPr="00A06283">
        <w:t>equirements apply to this unit at the time of publication.</w:t>
      </w:r>
    </w:p>
    <w:p w:rsidR="00000000" w:rsidRPr="00A06283" w:rsidP="00A06283">
      <w:pPr>
        <w:pStyle w:val="BodyText"/>
      </w:pPr>
      <w:r w:rsidRPr="00A06283">
        <w:rPr>
          <w:rStyle w:val="SpecialBold"/>
        </w:rPr>
        <w:t>Band:</w:t>
      </w:r>
      <w:r w:rsidRPr="00A06283">
        <w:rPr>
          <w:rStyle w:val="SpecialBold"/>
        </w:rPr>
        <w:tab/>
        <w:t>A</w:t>
      </w:r>
    </w:p>
    <w:p w:rsidR="00000000" w:rsidRPr="00A06283" w:rsidP="00A06283">
      <w:pPr>
        <w:pStyle w:val="BodyText"/>
      </w:pPr>
      <w:r w:rsidRPr="00A06283">
        <w:rPr>
          <w:rStyle w:val="SpecialBold"/>
        </w:rPr>
        <w:t>Unit Weight:</w:t>
      </w:r>
      <w:r w:rsidRPr="00A06283">
        <w:rPr>
          <w:rStyle w:val="SpecialBold"/>
        </w:rPr>
        <w:tab/>
        <w:t>6</w:t>
      </w:r>
    </w:p>
    <w:p w:rsidR="00000000" w:rsidRPr="00A06283" w:rsidP="00A06283">
      <w:pPr>
        <w:pStyle w:val="AllowPageBreak"/>
      </w:pPr>
    </w:p>
    <w:p w:rsidR="00000000" w:rsidRPr="00A06283" w:rsidP="00A06283">
      <w:pPr>
        <w:pStyle w:val="Heading1"/>
      </w:pPr>
      <w:bookmarkStart w:id="3" w:name="O_954380"/>
      <w:bookmarkEnd w:id="3"/>
      <w:r w:rsidRPr="00A06283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A062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283">
            <w:pPr>
              <w:pStyle w:val="BodyText"/>
              <w:rPr>
                <w:lang w:val="en-NZ"/>
              </w:rPr>
            </w:pPr>
            <w:r w:rsidRPr="00A06283">
              <w:t>MEM07024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283">
            <w:pPr>
              <w:pStyle w:val="BodyText"/>
              <w:rPr>
                <w:lang w:val="en-NZ"/>
              </w:rPr>
            </w:pPr>
            <w:r w:rsidRPr="00A06283">
              <w:t>Operate and monitor machine and process</w:t>
            </w:r>
          </w:p>
        </w:tc>
      </w:tr>
      <w:tr w:rsidTr="00A062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283">
            <w:pPr>
              <w:pStyle w:val="BodyText"/>
              <w:rPr>
                <w:lang w:val="en-NZ"/>
              </w:rPr>
            </w:pPr>
            <w:r w:rsidRPr="00A06283">
              <w:t>MEM09002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283">
            <w:pPr>
              <w:pStyle w:val="BodyText"/>
              <w:rPr>
                <w:lang w:val="en-NZ"/>
              </w:rPr>
            </w:pPr>
            <w:r w:rsidRPr="00A06283">
              <w:t>Interpret technical drawing</w:t>
            </w:r>
          </w:p>
        </w:tc>
      </w:tr>
      <w:tr w:rsidTr="00A062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283">
            <w:pPr>
              <w:pStyle w:val="BodyText"/>
              <w:rPr>
                <w:lang w:val="en-NZ"/>
              </w:rPr>
            </w:pPr>
            <w:r w:rsidRPr="00A06283">
              <w:t>MEM11011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283">
            <w:pPr>
              <w:pStyle w:val="BodyText"/>
              <w:rPr>
                <w:lang w:val="en-NZ"/>
              </w:rPr>
            </w:pPr>
            <w:r w:rsidRPr="00A06283">
              <w:t>Undertake manual handling</w:t>
            </w:r>
          </w:p>
        </w:tc>
      </w:tr>
      <w:tr w:rsidTr="00A062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283">
            <w:pPr>
              <w:pStyle w:val="BodyText"/>
              <w:rPr>
                <w:lang w:val="en-NZ"/>
              </w:rPr>
            </w:pPr>
            <w:r w:rsidRPr="00A06283">
              <w:t>MEM12023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283">
            <w:pPr>
              <w:pStyle w:val="BodyText"/>
              <w:rPr>
                <w:lang w:val="en-NZ"/>
              </w:rPr>
            </w:pPr>
            <w:r w:rsidRPr="00A06283">
              <w:t>Perform engineering measurements</w:t>
            </w:r>
          </w:p>
        </w:tc>
      </w:tr>
      <w:tr w:rsidTr="00A062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283">
            <w:pPr>
              <w:pStyle w:val="BodyText"/>
              <w:rPr>
                <w:lang w:val="en-NZ"/>
              </w:rPr>
            </w:pPr>
            <w:r w:rsidRPr="00A06283">
              <w:t>MEM13015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283">
            <w:pPr>
              <w:pStyle w:val="BodyText"/>
              <w:rPr>
                <w:lang w:val="en-NZ"/>
              </w:rPr>
            </w:pPr>
            <w:r w:rsidRPr="00A06283">
              <w:t>Work safely and effectively in manufacturing and engineering</w:t>
            </w:r>
          </w:p>
        </w:tc>
      </w:tr>
      <w:tr w:rsidTr="00A062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283">
            <w:pPr>
              <w:pStyle w:val="BodyText"/>
              <w:rPr>
                <w:lang w:val="en-NZ"/>
              </w:rPr>
            </w:pPr>
            <w:r w:rsidRPr="00A06283">
              <w:t>MEM16006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283">
            <w:pPr>
              <w:pStyle w:val="BodyText"/>
              <w:rPr>
                <w:lang w:val="en-NZ"/>
              </w:rPr>
            </w:pPr>
            <w:r w:rsidRPr="00A06283">
              <w:t>Organise and communicate information</w:t>
            </w:r>
          </w:p>
        </w:tc>
      </w:tr>
      <w:tr w:rsidTr="00A062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283">
            <w:pPr>
              <w:pStyle w:val="BodyText"/>
              <w:rPr>
                <w:lang w:val="en-NZ"/>
              </w:rPr>
            </w:pPr>
            <w:r w:rsidRPr="00A06283">
              <w:t>MEM18001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283" w:rsidP="00A06283">
            <w:pPr>
              <w:pStyle w:val="BodyText"/>
            </w:pPr>
            <w:r w:rsidRPr="00A06283">
              <w:t>Use hand tools</w:t>
            </w:r>
          </w:p>
        </w:tc>
      </w:tr>
    </w:tbl>
    <w:p w:rsidR="00000000" w:rsidRPr="00A06283" w:rsidP="00A06283">
      <w:pPr>
        <w:pStyle w:val="BodyText"/>
      </w:pPr>
    </w:p>
    <w:p w:rsidR="00000000" w:rsidRPr="00A06283" w:rsidP="00A06283">
      <w:pPr>
        <w:pStyle w:val="AllowPageBreak"/>
      </w:pPr>
    </w:p>
    <w:p w:rsidR="00000000" w:rsidRPr="00A06283" w:rsidP="00A06283">
      <w:pPr>
        <w:pStyle w:val="Heading1"/>
      </w:pPr>
      <w:bookmarkStart w:id="4" w:name="O_954379"/>
      <w:bookmarkEnd w:id="4"/>
      <w:r w:rsidRPr="00A06283">
        <w:t>Competency Field</w:t>
      </w:r>
    </w:p>
    <w:p w:rsidR="00000000" w:rsidRPr="00A06283" w:rsidP="001A5964">
      <w:pPr>
        <w:pStyle w:val="BodyText"/>
      </w:pPr>
      <w:r w:rsidRPr="00A06283">
        <w:t>Machine and process operations</w:t>
      </w:r>
    </w:p>
    <w:p w:rsidR="00000000" w:rsidRPr="00A06283" w:rsidP="00A06283">
      <w:pPr>
        <w:pStyle w:val="Heading1"/>
      </w:pPr>
      <w:bookmarkStart w:id="5" w:name="O_954377"/>
      <w:bookmarkEnd w:id="5"/>
      <w:r w:rsidRPr="00A0628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A062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283">
            <w:pPr>
              <w:pStyle w:val="BodyText"/>
              <w:rPr>
                <w:lang w:val="en-NZ"/>
              </w:rPr>
            </w:pPr>
            <w:r w:rsidRPr="00A06283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283">
            <w:pPr>
              <w:pStyle w:val="BodyText"/>
              <w:rPr>
                <w:lang w:val="en-NZ"/>
              </w:rPr>
            </w:pPr>
            <w:r w:rsidRPr="00A06283">
              <w:t>Performance criteria describe the performance needed to demonstrate achievement of the element.</w:t>
            </w:r>
          </w:p>
        </w:tc>
      </w:tr>
      <w:tr w:rsidTr="00A062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283" w:rsidP="00A06283">
            <w:pPr>
              <w:pStyle w:val="BodyText"/>
            </w:pPr>
            <w:r w:rsidRPr="00A06283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283">
            <w:pPr>
              <w:pStyle w:val="BodyText"/>
              <w:rPr>
                <w:lang w:val="en-NZ"/>
              </w:rPr>
            </w:pPr>
            <w:r w:rsidRPr="00A06283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283">
            <w:pPr>
              <w:pStyle w:val="BodyText"/>
              <w:rPr>
                <w:lang w:val="en-NZ"/>
              </w:rPr>
            </w:pPr>
            <w:r w:rsidRPr="00A06283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283">
            <w:pPr>
              <w:pStyle w:val="BodyText"/>
              <w:rPr>
                <w:lang w:val="en-NZ"/>
              </w:rPr>
            </w:pPr>
            <w:r w:rsidRPr="00A06283">
              <w:t>Follow standard operating procedures (SO</w:t>
            </w:r>
            <w:r w:rsidRPr="00A06283">
              <w:t>Ps)</w:t>
            </w:r>
          </w:p>
        </w:tc>
      </w:tr>
      <w:tr w:rsidTr="00A062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283">
            <w:pPr>
              <w:pStyle w:val="BodyText"/>
              <w:rPr>
                <w:lang w:val="en-NZ"/>
              </w:rPr>
            </w:pPr>
            <w:r w:rsidRPr="00A06283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283">
            <w:pPr>
              <w:pStyle w:val="BodyText"/>
              <w:rPr>
                <w:lang w:val="en-NZ"/>
              </w:rPr>
            </w:pPr>
            <w:r w:rsidRPr="00A06283">
              <w:t>Comply with work health and safety (WHS) requirements at all times</w:t>
            </w:r>
          </w:p>
        </w:tc>
      </w:tr>
      <w:tr w:rsidTr="00A062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283">
            <w:pPr>
              <w:pStyle w:val="BodyText"/>
              <w:rPr>
                <w:lang w:val="en-NZ"/>
              </w:rPr>
            </w:pPr>
            <w:r w:rsidRPr="00A06283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283">
            <w:pPr>
              <w:pStyle w:val="BodyText"/>
              <w:rPr>
                <w:lang w:val="en-NZ"/>
              </w:rPr>
            </w:pPr>
            <w:r w:rsidRPr="00A06283">
              <w:t>Use appropriate personal protective equipment (PPE) in accordance with SOPs</w:t>
            </w:r>
          </w:p>
        </w:tc>
      </w:tr>
      <w:tr w:rsidTr="00A062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283">
            <w:pPr>
              <w:pStyle w:val="BodyText"/>
              <w:rPr>
                <w:lang w:val="en-NZ"/>
              </w:rPr>
            </w:pPr>
            <w:r w:rsidRPr="00A06283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283">
            <w:pPr>
              <w:pStyle w:val="BodyText"/>
              <w:rPr>
                <w:lang w:val="en-NZ"/>
              </w:rPr>
            </w:pPr>
            <w:r w:rsidRPr="00A06283">
              <w:t>Identify job requirements from specifications, drawings, job sheets or work instructions, including machine or process selection and settings</w:t>
            </w:r>
          </w:p>
        </w:tc>
      </w:tr>
      <w:tr w:rsidTr="00A062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283">
            <w:pPr>
              <w:pStyle w:val="BodyText"/>
              <w:rPr>
                <w:lang w:val="en-NZ"/>
              </w:rPr>
            </w:pPr>
          </w:p>
        </w:tc>
      </w:tr>
      <w:tr w:rsidTr="00A062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283" w:rsidP="00A06283">
            <w:pPr>
              <w:pStyle w:val="BodyText"/>
            </w:pPr>
            <w:r w:rsidRPr="00A06283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283">
            <w:pPr>
              <w:pStyle w:val="BodyText"/>
              <w:rPr>
                <w:lang w:val="en-NZ"/>
              </w:rPr>
            </w:pPr>
            <w:r w:rsidRPr="00A06283">
              <w:rPr>
                <w:rStyle w:val="SpecialBold"/>
              </w:rPr>
              <w:t>Conduct pre-start checks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283">
            <w:pPr>
              <w:pStyle w:val="BodyText"/>
              <w:rPr>
                <w:lang w:val="en-NZ"/>
              </w:rPr>
            </w:pPr>
            <w:r w:rsidRPr="00A06283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283">
            <w:pPr>
              <w:pStyle w:val="BodyText"/>
              <w:rPr>
                <w:lang w:val="en-NZ"/>
              </w:rPr>
            </w:pPr>
            <w:r w:rsidRPr="00A06283">
              <w:t>Check safety equipment and guards for correct position and operation</w:t>
            </w:r>
          </w:p>
        </w:tc>
      </w:tr>
      <w:tr w:rsidTr="00A062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283">
            <w:pPr>
              <w:pStyle w:val="BodyText"/>
              <w:rPr>
                <w:lang w:val="en-NZ"/>
              </w:rPr>
            </w:pPr>
            <w:r w:rsidRPr="00A06283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283">
            <w:pPr>
              <w:pStyle w:val="BodyText"/>
              <w:rPr>
                <w:lang w:val="en-NZ"/>
              </w:rPr>
            </w:pPr>
            <w:r w:rsidRPr="00A06283">
              <w:t>Undertake programmed operational maintenance according to procedures</w:t>
            </w:r>
          </w:p>
        </w:tc>
      </w:tr>
      <w:tr w:rsidTr="00A062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283">
            <w:pPr>
              <w:pStyle w:val="BodyText"/>
              <w:rPr>
                <w:lang w:val="en-NZ"/>
              </w:rPr>
            </w:pPr>
            <w:r w:rsidRPr="00A06283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283">
            <w:pPr>
              <w:pStyle w:val="BodyText"/>
              <w:rPr>
                <w:lang w:val="en-NZ"/>
              </w:rPr>
            </w:pPr>
            <w:r w:rsidRPr="00A06283">
              <w:t>Undertake pre-start checks to SOPs</w:t>
            </w:r>
          </w:p>
        </w:tc>
      </w:tr>
      <w:tr w:rsidTr="00A062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283">
            <w:pPr>
              <w:pStyle w:val="BodyText"/>
              <w:rPr>
                <w:lang w:val="en-NZ"/>
              </w:rPr>
            </w:pPr>
            <w:r w:rsidRPr="00A06283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283">
            <w:pPr>
              <w:pStyle w:val="BodyText"/>
              <w:rPr>
                <w:lang w:val="en-NZ"/>
              </w:rPr>
            </w:pPr>
            <w:r w:rsidRPr="00A06283">
              <w:t>Verify the match of task requirements against equipment, raw material and tooling</w:t>
            </w:r>
          </w:p>
        </w:tc>
      </w:tr>
      <w:tr w:rsidTr="00A062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283">
            <w:pPr>
              <w:pStyle w:val="BodyText"/>
              <w:rPr>
                <w:lang w:val="en-NZ"/>
              </w:rPr>
            </w:pPr>
          </w:p>
        </w:tc>
      </w:tr>
      <w:tr w:rsidTr="00A062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283" w:rsidP="00A06283">
            <w:pPr>
              <w:pStyle w:val="BodyText"/>
            </w:pPr>
            <w:r w:rsidRPr="00A06283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283">
            <w:pPr>
              <w:pStyle w:val="BodyText"/>
              <w:rPr>
                <w:lang w:val="en-NZ"/>
              </w:rPr>
            </w:pPr>
            <w:r w:rsidRPr="00A06283">
              <w:rPr>
                <w:rStyle w:val="SpecialBold"/>
              </w:rPr>
              <w:t>Operate machine or process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283">
            <w:pPr>
              <w:pStyle w:val="BodyText"/>
              <w:rPr>
                <w:lang w:val="en-NZ"/>
              </w:rPr>
            </w:pPr>
            <w:r w:rsidRPr="00A06283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283">
            <w:pPr>
              <w:pStyle w:val="BodyText"/>
              <w:rPr>
                <w:lang w:val="en-NZ"/>
              </w:rPr>
            </w:pPr>
            <w:r w:rsidRPr="00A06283">
              <w:t>Start up machine or process in accordance with SOPs</w:t>
            </w:r>
          </w:p>
        </w:tc>
      </w:tr>
      <w:tr w:rsidTr="00A062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283">
            <w:pPr>
              <w:pStyle w:val="BodyText"/>
              <w:rPr>
                <w:lang w:val="en-NZ"/>
              </w:rPr>
            </w:pPr>
            <w:r w:rsidRPr="00A06283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283">
            <w:pPr>
              <w:pStyle w:val="BodyText"/>
              <w:rPr>
                <w:lang w:val="en-NZ"/>
              </w:rPr>
            </w:pPr>
            <w:r w:rsidRPr="00A06283">
              <w:t xml:space="preserve">Operate machine or process in accordance with job instructions </w:t>
            </w:r>
          </w:p>
        </w:tc>
      </w:tr>
      <w:tr w:rsidTr="00A062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283">
            <w:pPr>
              <w:pStyle w:val="BodyText"/>
              <w:rPr>
                <w:lang w:val="en-NZ"/>
              </w:rPr>
            </w:pPr>
            <w:r w:rsidRPr="00A06283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283">
            <w:pPr>
              <w:pStyle w:val="BodyText"/>
              <w:rPr>
                <w:lang w:val="en-NZ"/>
              </w:rPr>
            </w:pPr>
            <w:r w:rsidRPr="00A06283">
              <w:t>Load components/feed stock and maintain consistent with production requirements</w:t>
            </w:r>
          </w:p>
        </w:tc>
      </w:tr>
      <w:tr w:rsidTr="00A062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283">
            <w:pPr>
              <w:pStyle w:val="BodyText"/>
              <w:rPr>
                <w:lang w:val="en-NZ"/>
              </w:rPr>
            </w:pPr>
            <w:r w:rsidRPr="00A06283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283">
            <w:pPr>
              <w:pStyle w:val="BodyText"/>
              <w:rPr>
                <w:lang w:val="en-NZ"/>
              </w:rPr>
            </w:pPr>
            <w:r w:rsidRPr="00A06283">
              <w:t xml:space="preserve">Unload machine or process output using appropriate manual handling techniques </w:t>
            </w:r>
          </w:p>
        </w:tc>
      </w:tr>
      <w:tr w:rsidTr="00A062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283">
            <w:pPr>
              <w:pStyle w:val="BodyText"/>
              <w:rPr>
                <w:lang w:val="en-NZ"/>
              </w:rPr>
            </w:pPr>
            <w:r w:rsidRPr="00A06283">
              <w:t>3.5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283">
            <w:pPr>
              <w:pStyle w:val="BodyText"/>
              <w:rPr>
                <w:lang w:val="en-NZ"/>
              </w:rPr>
            </w:pPr>
            <w:r w:rsidRPr="00A06283">
              <w:t>Handle machine or process output and store in a manner not likely to cause damage</w:t>
            </w:r>
          </w:p>
        </w:tc>
      </w:tr>
      <w:tr w:rsidTr="00A062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283">
            <w:pPr>
              <w:pStyle w:val="BodyText"/>
              <w:rPr>
                <w:lang w:val="en-NZ"/>
              </w:rPr>
            </w:pPr>
            <w:r w:rsidRPr="00A06283">
              <w:t>3.6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283">
            <w:pPr>
              <w:pStyle w:val="BodyText"/>
              <w:rPr>
                <w:lang w:val="en-NZ"/>
              </w:rPr>
            </w:pPr>
            <w:r w:rsidRPr="00A06283">
              <w:t>Record production data to SOPs</w:t>
            </w:r>
          </w:p>
        </w:tc>
      </w:tr>
      <w:tr w:rsidTr="00A062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283">
            <w:pPr>
              <w:pStyle w:val="BodyText"/>
              <w:rPr>
                <w:lang w:val="en-NZ"/>
              </w:rPr>
            </w:pPr>
          </w:p>
        </w:tc>
      </w:tr>
      <w:tr w:rsidTr="00A062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283" w:rsidP="00A06283">
            <w:pPr>
              <w:pStyle w:val="BodyText"/>
            </w:pPr>
            <w:r w:rsidRPr="00A06283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283">
            <w:pPr>
              <w:pStyle w:val="BodyText"/>
              <w:rPr>
                <w:lang w:val="en-NZ"/>
              </w:rPr>
            </w:pPr>
            <w:r w:rsidRPr="00A06283">
              <w:rPr>
                <w:rStyle w:val="SpecialBold"/>
              </w:rPr>
              <w:t>Monitor machine or process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283">
            <w:pPr>
              <w:pStyle w:val="BodyText"/>
              <w:rPr>
                <w:lang w:val="en-NZ"/>
              </w:rPr>
            </w:pPr>
            <w:r w:rsidRPr="00A06283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283">
            <w:pPr>
              <w:pStyle w:val="BodyText"/>
              <w:rPr>
                <w:lang w:val="en-NZ"/>
              </w:rPr>
            </w:pPr>
            <w:r w:rsidRPr="00A06283">
              <w:t>Monitor machine or process for safe and correct operation</w:t>
            </w:r>
          </w:p>
        </w:tc>
      </w:tr>
      <w:tr w:rsidTr="00A062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283">
            <w:pPr>
              <w:pStyle w:val="BodyText"/>
              <w:rPr>
                <w:lang w:val="en-NZ"/>
              </w:rPr>
            </w:pPr>
            <w:r w:rsidRPr="00A06283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283">
            <w:pPr>
              <w:pStyle w:val="BodyText"/>
              <w:rPr>
                <w:lang w:val="en-NZ"/>
              </w:rPr>
            </w:pPr>
            <w:r w:rsidRPr="00A06283">
              <w:t>Follow emergency procedures in accordance with SOPs</w:t>
            </w:r>
          </w:p>
        </w:tc>
      </w:tr>
      <w:tr w:rsidTr="00A062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283">
            <w:pPr>
              <w:pStyle w:val="BodyText"/>
              <w:rPr>
                <w:lang w:val="en-NZ"/>
              </w:rPr>
            </w:pPr>
          </w:p>
        </w:tc>
      </w:tr>
      <w:tr w:rsidTr="00A062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283" w:rsidP="00A06283">
            <w:pPr>
              <w:pStyle w:val="BodyText"/>
            </w:pPr>
            <w:r w:rsidRPr="00A06283">
              <w:t>5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283">
            <w:pPr>
              <w:pStyle w:val="BodyText"/>
              <w:rPr>
                <w:lang w:val="en-NZ"/>
              </w:rPr>
            </w:pPr>
            <w:r w:rsidRPr="00A06283">
              <w:rPr>
                <w:rStyle w:val="SpecialBold"/>
              </w:rPr>
              <w:t>Recognise and rectify deviations and faults in product/output, raw material/feed stock, tooling and machine or process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283">
            <w:pPr>
              <w:pStyle w:val="BodyText"/>
              <w:rPr>
                <w:lang w:val="en-NZ"/>
              </w:rPr>
            </w:pPr>
            <w:r w:rsidRPr="00A06283">
              <w:t>5.1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283">
            <w:pPr>
              <w:pStyle w:val="BodyText"/>
              <w:rPr>
                <w:lang w:val="en-NZ"/>
              </w:rPr>
            </w:pPr>
            <w:r w:rsidRPr="00A06283">
              <w:t>Recognise faults/deviations from standard operating procedures, job sheets or other documentation</w:t>
            </w:r>
          </w:p>
        </w:tc>
      </w:tr>
      <w:tr w:rsidTr="00A062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283">
            <w:pPr>
              <w:pStyle w:val="BodyText"/>
              <w:rPr>
                <w:lang w:val="en-NZ"/>
              </w:rPr>
            </w:pPr>
            <w:r w:rsidRPr="00A06283">
              <w:t>5.2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283">
            <w:pPr>
              <w:pStyle w:val="BodyText"/>
              <w:rPr>
                <w:lang w:val="en-NZ"/>
              </w:rPr>
            </w:pPr>
            <w:r w:rsidRPr="00A06283">
              <w:t>Rectify faults/deviations in accordance with SOPs, job sheets or other documentation</w:t>
            </w:r>
          </w:p>
        </w:tc>
      </w:tr>
      <w:tr w:rsidTr="00A062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283">
            <w:pPr>
              <w:pStyle w:val="BodyText"/>
              <w:rPr>
                <w:lang w:val="en-NZ"/>
              </w:rPr>
            </w:pPr>
            <w:r w:rsidRPr="00A06283">
              <w:t>5.3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283" w:rsidP="00A06283">
            <w:pPr>
              <w:pStyle w:val="BodyText"/>
            </w:pPr>
            <w:r w:rsidRPr="00A06283">
              <w:t xml:space="preserve">Adjust machine or process settings within parameters, as required </w:t>
            </w:r>
          </w:p>
        </w:tc>
      </w:tr>
    </w:tbl>
    <w:p w:rsidR="00000000" w:rsidRPr="00A06283" w:rsidP="00A06283">
      <w:pPr>
        <w:pStyle w:val="BodyText"/>
      </w:pPr>
    </w:p>
    <w:p w:rsidR="00000000" w:rsidRPr="00A06283" w:rsidP="00A06283">
      <w:pPr>
        <w:pStyle w:val="AllowPageBreak"/>
      </w:pPr>
    </w:p>
    <w:p w:rsidR="00000000" w:rsidRPr="00A06283" w:rsidP="00A06283">
      <w:pPr>
        <w:pStyle w:val="Heading1"/>
      </w:pPr>
      <w:bookmarkStart w:id="6" w:name="O_954376"/>
      <w:bookmarkEnd w:id="6"/>
      <w:r w:rsidRPr="00A06283">
        <w:t>Foundation Skills</w:t>
      </w:r>
    </w:p>
    <w:p w:rsidR="00000000" w:rsidRPr="00A06283" w:rsidP="001A5964">
      <w:pPr>
        <w:pStyle w:val="BodyText"/>
      </w:pPr>
      <w:r w:rsidRPr="00A06283">
        <w:t>This section describes those required skills (reading, writing, oral communication and numeracy) that are essential to workplace performance in this uni</w:t>
      </w:r>
      <w:r w:rsidRPr="00A06283">
        <w:t xml:space="preserve">t of competency.  </w:t>
      </w:r>
    </w:p>
    <w:p w:rsidR="00000000" w:rsidRPr="00A06283" w:rsidP="001A5964">
      <w:pPr>
        <w:pStyle w:val="BodyText"/>
      </w:pPr>
      <w:r w:rsidRPr="00A06283">
        <w:t>Foundation skills essential to performance are explicit in the performance criteria of this unit of competency.</w:t>
      </w:r>
    </w:p>
    <w:p w:rsidR="00000000" w:rsidRPr="00A06283" w:rsidP="00A06283">
      <w:pPr>
        <w:pStyle w:val="Heading1"/>
      </w:pPr>
      <w:bookmarkStart w:id="7" w:name="O_954375"/>
      <w:bookmarkEnd w:id="7"/>
      <w:r w:rsidRPr="00A06283">
        <w:t>Range of Conditions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554"/>
      </w:tblGrid>
      <w:tr w:rsidTr="00A06283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283">
            <w:pPr>
              <w:pStyle w:val="BodyText"/>
              <w:rPr>
                <w:lang w:val="en-NZ"/>
              </w:rPr>
            </w:pPr>
            <w:r w:rsidRPr="00A06283">
              <w:t>This field allows for different work environments and conditions that may affect perfor</w:t>
            </w:r>
            <w:r w:rsidRPr="00A06283">
              <w:t>mance. Essential operating conditions that may be present (depending on the work situation, accessibility of the item, and local industry and regional contexts) are included.</w:t>
            </w:r>
          </w:p>
        </w:tc>
      </w:tr>
      <w:tr w:rsidTr="00A06283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5"/>
        </w:trPr>
        <w:tc>
          <w:tcPr>
            <w:tcW w:w="27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283">
            <w:pPr>
              <w:pStyle w:val="BodyText"/>
              <w:rPr>
                <w:lang w:val="en-NZ"/>
              </w:rPr>
            </w:pPr>
            <w:r w:rsidRPr="00A06283">
              <w:rPr>
                <w:rStyle w:val="SpecialBold"/>
              </w:rPr>
              <w:t>Plastic and rubber processing include one (1) or more of the following:</w:t>
            </w:r>
          </w:p>
        </w:tc>
        <w:tc>
          <w:tcPr>
            <w:tcW w:w="6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283" w:rsidP="00A06283">
            <w:pPr>
              <w:pStyle w:val="ListBullet"/>
            </w:pPr>
            <w:r w:rsidRPr="00A06283">
              <w:t>injection</w:t>
            </w:r>
          </w:p>
          <w:p w:rsidR="00000000" w:rsidRPr="00A06283" w:rsidP="00A06283">
            <w:pPr>
              <w:pStyle w:val="ListBullet"/>
            </w:pPr>
            <w:r w:rsidRPr="00A06283">
              <w:t>blow moulding</w:t>
            </w:r>
          </w:p>
          <w:p w:rsidR="00000000" w:rsidRPr="00A06283" w:rsidP="00A06283">
            <w:pPr>
              <w:pStyle w:val="ListBullet"/>
            </w:pPr>
            <w:r w:rsidRPr="00A06283">
              <w:t>processing of fibre reinforced composites</w:t>
            </w:r>
          </w:p>
          <w:p w:rsidR="00000000" w:rsidRPr="00A06283" w:rsidP="00A06283">
            <w:pPr>
              <w:pStyle w:val="ListBullet"/>
            </w:pPr>
            <w:r w:rsidRPr="00A06283">
              <w:t>extrusion</w:t>
            </w:r>
          </w:p>
          <w:p w:rsidR="00000000" w:rsidRPr="00A06283" w:rsidP="00A06283">
            <w:pPr>
              <w:pStyle w:val="ListBullet"/>
            </w:pPr>
            <w:r w:rsidRPr="00A06283">
              <w:t>thermoforming</w:t>
            </w:r>
          </w:p>
          <w:p w:rsidR="00000000" w:rsidRPr="00A06283" w:rsidP="00A06283">
            <w:pPr>
              <w:pStyle w:val="ListBullet"/>
            </w:pPr>
            <w:r w:rsidRPr="00A06283">
              <w:t>vacuum forming</w:t>
            </w:r>
          </w:p>
          <w:p w:rsidR="00000000" w:rsidRPr="00A06283" w:rsidP="00A06283">
            <w:pPr>
              <w:pStyle w:val="ListBullet"/>
            </w:pPr>
            <w:r w:rsidRPr="00A06283">
              <w:t>foaming</w:t>
            </w:r>
          </w:p>
          <w:p w:rsidR="00000000" w:rsidP="00A06283">
            <w:pPr>
              <w:pStyle w:val="BodyText"/>
              <w:rPr>
                <w:lang w:val="en-NZ"/>
              </w:rPr>
            </w:pPr>
          </w:p>
        </w:tc>
      </w:tr>
      <w:tr w:rsidTr="00A06283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5"/>
        </w:trPr>
        <w:tc>
          <w:tcPr>
            <w:tcW w:w="27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283">
            <w:pPr>
              <w:pStyle w:val="BodyText"/>
              <w:rPr>
                <w:lang w:val="en-NZ"/>
              </w:rPr>
            </w:pPr>
            <w:r w:rsidRPr="00A06283">
              <w:rPr>
                <w:rStyle w:val="SpecialBold"/>
              </w:rPr>
              <w:t>Product faults/deviations include one (1) or more of the following:</w:t>
            </w:r>
          </w:p>
        </w:tc>
        <w:tc>
          <w:tcPr>
            <w:tcW w:w="6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283" w:rsidP="00A06283">
            <w:pPr>
              <w:pStyle w:val="ListBullet"/>
            </w:pPr>
            <w:r w:rsidRPr="00A06283">
              <w:t>short shots</w:t>
            </w:r>
          </w:p>
          <w:p w:rsidR="00000000" w:rsidRPr="00A06283" w:rsidP="00A06283">
            <w:pPr>
              <w:pStyle w:val="ListBullet"/>
            </w:pPr>
            <w:r w:rsidRPr="00A06283">
              <w:t xml:space="preserve">warped mouldings </w:t>
            </w:r>
          </w:p>
          <w:p w:rsidR="00000000" w:rsidRPr="00A06283" w:rsidP="00A06283">
            <w:pPr>
              <w:pStyle w:val="ListBullet"/>
            </w:pPr>
            <w:r w:rsidRPr="00A06283">
              <w:t>dimensional errors</w:t>
            </w:r>
          </w:p>
          <w:p w:rsidR="00000000" w:rsidP="00A06283">
            <w:pPr>
              <w:pStyle w:val="BodyText"/>
              <w:rPr>
                <w:lang w:val="en-NZ"/>
              </w:rPr>
            </w:pPr>
          </w:p>
        </w:tc>
      </w:tr>
      <w:tr w:rsidTr="00A06283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5"/>
        </w:trPr>
        <w:tc>
          <w:tcPr>
            <w:tcW w:w="27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283">
            <w:pPr>
              <w:pStyle w:val="BodyText"/>
              <w:rPr>
                <w:lang w:val="en-NZ"/>
              </w:rPr>
            </w:pPr>
            <w:r w:rsidRPr="00A06283">
              <w:rPr>
                <w:rStyle w:val="SpecialBold"/>
              </w:rPr>
              <w:t>Raw materials faults/deviations include one (1) or more of the following:</w:t>
            </w:r>
          </w:p>
        </w:tc>
        <w:tc>
          <w:tcPr>
            <w:tcW w:w="6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283" w:rsidP="00A06283">
            <w:pPr>
              <w:pStyle w:val="ListBullet"/>
            </w:pPr>
            <w:r w:rsidRPr="00A06283">
              <w:t>contamination</w:t>
            </w:r>
          </w:p>
          <w:p w:rsidR="00000000" w:rsidRPr="00A06283" w:rsidP="00A06283">
            <w:pPr>
              <w:pStyle w:val="ListBullet"/>
            </w:pPr>
            <w:r w:rsidRPr="00A06283">
              <w:t>colour variation</w:t>
            </w:r>
          </w:p>
          <w:p w:rsidR="00000000" w:rsidP="00A06283">
            <w:pPr>
              <w:pStyle w:val="BodyText"/>
              <w:rPr>
                <w:lang w:val="en-NZ"/>
              </w:rPr>
            </w:pPr>
          </w:p>
        </w:tc>
      </w:tr>
      <w:tr w:rsidTr="00A06283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5"/>
        </w:trPr>
        <w:tc>
          <w:tcPr>
            <w:tcW w:w="27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283">
            <w:pPr>
              <w:pStyle w:val="BodyText"/>
              <w:rPr>
                <w:lang w:val="en-NZ"/>
              </w:rPr>
            </w:pPr>
            <w:r w:rsidRPr="00A06283">
              <w:rPr>
                <w:rStyle w:val="SpecialBold"/>
              </w:rPr>
              <w:t>Tooling faults/deviations include one (1) or more of the following:</w:t>
            </w:r>
          </w:p>
        </w:tc>
        <w:tc>
          <w:tcPr>
            <w:tcW w:w="6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283" w:rsidP="00A06283">
            <w:pPr>
              <w:pStyle w:val="ListBullet"/>
            </w:pPr>
            <w:r w:rsidRPr="00A06283">
              <w:t>blemishes</w:t>
            </w:r>
          </w:p>
          <w:p w:rsidR="00000000" w:rsidRPr="00A06283" w:rsidP="00A06283">
            <w:pPr>
              <w:pStyle w:val="ListBullet"/>
            </w:pPr>
            <w:r w:rsidRPr="00A06283">
              <w:t>missing detail</w:t>
            </w:r>
          </w:p>
          <w:p w:rsidR="00000000" w:rsidP="00A06283">
            <w:pPr>
              <w:pStyle w:val="BodyText"/>
              <w:rPr>
                <w:lang w:val="en-NZ"/>
              </w:rPr>
            </w:pPr>
          </w:p>
        </w:tc>
      </w:tr>
      <w:tr w:rsidTr="00A06283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5"/>
        </w:trPr>
        <w:tc>
          <w:tcPr>
            <w:tcW w:w="27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283">
            <w:pPr>
              <w:pStyle w:val="BodyText"/>
              <w:rPr>
                <w:lang w:val="en-NZ"/>
              </w:rPr>
            </w:pPr>
            <w:r w:rsidRPr="00A06283">
              <w:rPr>
                <w:rStyle w:val="SpecialBold"/>
              </w:rPr>
              <w:t xml:space="preserve">Machine or </w:t>
            </w:r>
            <w:r w:rsidRPr="00A06283">
              <w:rPr>
                <w:rStyle w:val="SpecialBold"/>
              </w:rPr>
              <w:t>process faults/deviations include one (1) or more of the following:</w:t>
            </w:r>
          </w:p>
        </w:tc>
        <w:tc>
          <w:tcPr>
            <w:tcW w:w="6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283" w:rsidP="00A06283">
            <w:pPr>
              <w:pStyle w:val="ListBullet"/>
            </w:pPr>
            <w:r w:rsidRPr="00A06283">
              <w:t>short shots</w:t>
            </w:r>
          </w:p>
          <w:p w:rsidR="00000000" w:rsidRPr="00A06283" w:rsidP="00A06283">
            <w:pPr>
              <w:pStyle w:val="ListBullet"/>
            </w:pPr>
            <w:r w:rsidRPr="00A06283">
              <w:t>burn marks</w:t>
            </w:r>
          </w:p>
          <w:p w:rsidR="00000000" w:rsidRPr="00A06283" w:rsidP="00A06283">
            <w:pPr>
              <w:pStyle w:val="ListBullet"/>
            </w:pPr>
            <w:r w:rsidRPr="00A06283">
              <w:t>distortion</w:t>
            </w:r>
          </w:p>
        </w:tc>
      </w:tr>
    </w:tbl>
    <w:p w:rsidR="00000000" w:rsidRPr="00A06283" w:rsidP="00A06283">
      <w:pPr>
        <w:pStyle w:val="BodyText"/>
      </w:pPr>
    </w:p>
    <w:p w:rsidR="00000000" w:rsidRPr="00A06283" w:rsidP="00A06283">
      <w:pPr>
        <w:pStyle w:val="AllowPageBreak"/>
      </w:pPr>
    </w:p>
    <w:p w:rsidR="00000000" w:rsidRPr="00A06283" w:rsidP="00A06283">
      <w:pPr>
        <w:pStyle w:val="Heading1"/>
      </w:pPr>
      <w:bookmarkStart w:id="8" w:name="O_954374"/>
      <w:bookmarkEnd w:id="8"/>
      <w:r w:rsidRPr="00A06283">
        <w:t>Unit Mapping Information</w:t>
      </w:r>
    </w:p>
    <w:p w:rsidR="00000000" w:rsidRPr="00A06283" w:rsidP="001A5964">
      <w:pPr>
        <w:pStyle w:val="BodyText"/>
      </w:pPr>
      <w:r w:rsidRPr="00A06283">
        <w:t xml:space="preserve">Release 1. Supersedes and is equivalent to MEM07026B Perform advanced plastic processing </w:t>
      </w:r>
    </w:p>
    <w:p w:rsidR="00000000" w:rsidRPr="00A06283" w:rsidP="00A06283">
      <w:pPr>
        <w:pStyle w:val="Heading1"/>
      </w:pPr>
      <w:bookmarkStart w:id="9" w:name="O_954367"/>
      <w:bookmarkEnd w:id="9"/>
      <w:r w:rsidRPr="00A06283">
        <w:t>Links</w:t>
      </w:r>
    </w:p>
    <w:p w:rsidR="00000000" w:rsidRPr="00A06283" w:rsidP="001A5964">
      <w:pPr>
        <w:pStyle w:val="BodyText"/>
      </w:pPr>
      <w:r w:rsidRPr="00A0628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DF7789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A06283" w:rsidP="001A5964">
      <w:pPr>
        <w:pStyle w:val="BodyText"/>
        <w:sectPr w:rsidSect="00A0628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06283" w:rsidP="00A06283">
      <w:pPr>
        <w:pStyle w:val="SuperHeading"/>
      </w:pPr>
      <w:r w:rsidRPr="00A06283">
        <w:t xml:space="preserve">Assessment </w:t>
      </w:r>
      <w:r w:rsidRPr="00A06283">
        <w:t>Requirements for MEM07026 Perform advanced plastic processing</w:t>
      </w:r>
    </w:p>
    <w:p w:rsidR="00000000" w:rsidRPr="00A06283" w:rsidP="00A06283">
      <w:pPr>
        <w:pStyle w:val="Heading1"/>
      </w:pPr>
      <w:bookmarkStart w:id="10" w:name="O_954369"/>
      <w:bookmarkEnd w:id="10"/>
      <w:r w:rsidRPr="00A06283">
        <w:t>Modification History</w:t>
      </w:r>
    </w:p>
    <w:p w:rsidR="00000000" w:rsidRPr="00A06283" w:rsidP="001A5964">
      <w:pPr>
        <w:pStyle w:val="BodyText"/>
      </w:pPr>
      <w:r w:rsidRPr="00A06283">
        <w:t xml:space="preserve">Release 1. Supersedes and is equivalent to MEM07026B Perform advanced plastic processing </w:t>
      </w:r>
    </w:p>
    <w:p w:rsidR="00000000" w:rsidRPr="00A06283" w:rsidP="00A06283">
      <w:pPr>
        <w:pStyle w:val="Heading1"/>
      </w:pPr>
      <w:bookmarkStart w:id="11" w:name="O_954372"/>
      <w:bookmarkEnd w:id="11"/>
      <w:r w:rsidRPr="00A06283">
        <w:t>Performance Evidence</w:t>
      </w:r>
    </w:p>
    <w:p w:rsidR="00000000" w:rsidRPr="00A06283" w:rsidP="001A5964">
      <w:pPr>
        <w:pStyle w:val="BodyText"/>
      </w:pPr>
      <w:r w:rsidRPr="00A06283">
        <w:t>Evidence required to demonstr</w:t>
      </w:r>
      <w:r w:rsidRPr="00A06283">
        <w:t>ate competence in this unit must be relevant to and satisfy the requirements of the elements and performance criteria on at least two (2) occasions and include:</w:t>
      </w:r>
    </w:p>
    <w:p w:rsidR="00000000" w:rsidRPr="00A06283" w:rsidP="00A06283">
      <w:pPr>
        <w:pStyle w:val="ListBullet"/>
      </w:pPr>
      <w:r w:rsidRPr="00A06283">
        <w:t xml:space="preserve">following work instructions, standard operating procedures (SOPs) and safe work practices </w:t>
      </w:r>
    </w:p>
    <w:p w:rsidR="00000000" w:rsidRPr="00A06283" w:rsidP="00A06283">
      <w:pPr>
        <w:pStyle w:val="ListBullet"/>
      </w:pPr>
      <w:r w:rsidRPr="00A06283">
        <w:t>ide</w:t>
      </w:r>
      <w:r w:rsidRPr="00A06283">
        <w:t>ntifying and interpreting specifications, charts, lists and other workplace documents in performing advanced plastic processing</w:t>
      </w:r>
    </w:p>
    <w:p w:rsidR="00000000" w:rsidRPr="00A06283" w:rsidP="00A06283">
      <w:pPr>
        <w:pStyle w:val="ListBullet"/>
      </w:pPr>
      <w:r w:rsidRPr="00A06283">
        <w:t>undertaking pre-start checks of a machine or process, including checking of safety equipment and guards</w:t>
      </w:r>
    </w:p>
    <w:p w:rsidR="00000000" w:rsidRPr="00A06283" w:rsidP="00A06283">
      <w:pPr>
        <w:pStyle w:val="ListBullet"/>
      </w:pPr>
      <w:r w:rsidRPr="00A06283">
        <w:t xml:space="preserve">undertaking appropriate </w:t>
      </w:r>
      <w:r w:rsidRPr="00A06283">
        <w:t>manual handling in loading, unloading and storing of finished work without damage</w:t>
      </w:r>
    </w:p>
    <w:p w:rsidR="00000000" w:rsidRPr="00A06283" w:rsidP="00A06283">
      <w:pPr>
        <w:pStyle w:val="ListBullet"/>
      </w:pPr>
      <w:r w:rsidRPr="00A06283">
        <w:t xml:space="preserve">operating a machine or process and determining required adjustments to process </w:t>
      </w:r>
    </w:p>
    <w:p w:rsidR="00000000" w:rsidRPr="00A06283" w:rsidP="00A06283">
      <w:pPr>
        <w:pStyle w:val="ListBullet"/>
      </w:pPr>
      <w:r w:rsidRPr="00A06283">
        <w:t>recording production data in accordance with SOPs</w:t>
      </w:r>
    </w:p>
    <w:p w:rsidR="00000000" w:rsidRPr="00A06283" w:rsidP="00A06283">
      <w:pPr>
        <w:pStyle w:val="ListBullet"/>
      </w:pPr>
      <w:r w:rsidRPr="00A06283">
        <w:t>identifying and rectifying faults/deviations</w:t>
      </w:r>
      <w:r w:rsidRPr="00A06283">
        <w:t xml:space="preserve"> in product, raw materials, tooling and machine/process.</w:t>
      </w:r>
    </w:p>
    <w:p w:rsidR="00000000" w:rsidRPr="00A06283" w:rsidP="00A06283">
      <w:pPr>
        <w:pStyle w:val="AllowPageBreak"/>
      </w:pPr>
    </w:p>
    <w:p w:rsidR="00000000" w:rsidRPr="00A06283" w:rsidP="00A06283">
      <w:pPr>
        <w:pStyle w:val="Heading1"/>
      </w:pPr>
      <w:bookmarkStart w:id="12" w:name="O_954371"/>
      <w:bookmarkEnd w:id="12"/>
      <w:r w:rsidRPr="00A06283">
        <w:t>Knowledge Evidence</w:t>
      </w:r>
    </w:p>
    <w:p w:rsidR="00000000" w:rsidRPr="00A06283" w:rsidP="001A5964">
      <w:pPr>
        <w:pStyle w:val="BodyText"/>
      </w:pPr>
      <w:r w:rsidRPr="00A06283">
        <w:t>Evidence required to demonstrate the required knowledge for this unit must be relevant to and satisfy the requirements of the element</w:t>
      </w:r>
      <w:r w:rsidRPr="00A06283">
        <w:t>s and performance criteria and include knowledge of:</w:t>
      </w:r>
    </w:p>
    <w:p w:rsidR="00000000" w:rsidRPr="00A06283" w:rsidP="00A06283">
      <w:pPr>
        <w:pStyle w:val="ListBullet"/>
      </w:pPr>
      <w:r w:rsidRPr="00A06283">
        <w:t>safe work practices and procedures and use of personal protective equipment (PPE)</w:t>
      </w:r>
    </w:p>
    <w:p w:rsidR="00000000" w:rsidRPr="00A06283" w:rsidP="00A06283">
      <w:pPr>
        <w:pStyle w:val="ListBullet"/>
      </w:pPr>
      <w:r w:rsidRPr="00A06283">
        <w:t>safety features of the machine or process equipment being operated</w:t>
      </w:r>
    </w:p>
    <w:p w:rsidR="00000000" w:rsidRPr="00A06283" w:rsidP="00A06283">
      <w:pPr>
        <w:pStyle w:val="ListBullet"/>
      </w:pPr>
      <w:r w:rsidRPr="00A06283">
        <w:t>programmed operational maintenance requirements of th</w:t>
      </w:r>
      <w:r w:rsidRPr="00A06283">
        <w:t>e machine or process</w:t>
      </w:r>
    </w:p>
    <w:p w:rsidR="00000000" w:rsidRPr="00A06283" w:rsidP="00A06283">
      <w:pPr>
        <w:pStyle w:val="ListBullet"/>
      </w:pPr>
      <w:r w:rsidRPr="00A06283">
        <w:t xml:space="preserve">pre-start checks and start-up/shutdown procedures </w:t>
      </w:r>
    </w:p>
    <w:p w:rsidR="00000000" w:rsidRPr="00A06283" w:rsidP="00A06283">
      <w:pPr>
        <w:pStyle w:val="ListBullet"/>
      </w:pPr>
      <w:r w:rsidRPr="00A06283">
        <w:t>operating procedures for plastic processing machinery and equipment</w:t>
      </w:r>
    </w:p>
    <w:p w:rsidR="00000000" w:rsidRPr="00A06283" w:rsidP="00A06283">
      <w:pPr>
        <w:pStyle w:val="ListBullet"/>
      </w:pPr>
      <w:r w:rsidRPr="00A06283">
        <w:t>unloading procedures for plastics processing and procedures for handling and storing finished work</w:t>
      </w:r>
    </w:p>
    <w:p w:rsidR="00000000" w:rsidRPr="00A06283" w:rsidP="00A06283">
      <w:pPr>
        <w:pStyle w:val="ListBullet"/>
      </w:pPr>
      <w:r w:rsidRPr="00A06283">
        <w:t>consequences of i</w:t>
      </w:r>
      <w:r w:rsidRPr="00A06283">
        <w:t xml:space="preserve">mproper handling and storing </w:t>
      </w:r>
    </w:p>
    <w:p w:rsidR="00000000" w:rsidRPr="00A06283" w:rsidP="00A06283">
      <w:pPr>
        <w:pStyle w:val="ListBullet"/>
      </w:pPr>
      <w:r w:rsidRPr="00A06283">
        <w:t>recording requirements for plastic processing operations</w:t>
      </w:r>
    </w:p>
    <w:p w:rsidR="00000000" w:rsidRPr="00A06283" w:rsidP="00A06283">
      <w:pPr>
        <w:pStyle w:val="ListBullet"/>
      </w:pPr>
      <w:r w:rsidRPr="00A06283">
        <w:t>emergency procedures</w:t>
      </w:r>
    </w:p>
    <w:p w:rsidR="00000000" w:rsidRPr="00A06283" w:rsidP="00A06283">
      <w:pPr>
        <w:pStyle w:val="ListBullet"/>
      </w:pPr>
      <w:r w:rsidRPr="00A06283">
        <w:t>plastic product fault/deviations and corrective action to rectify types of product fault/deviations, raw material faults/deviations and tooling faul</w:t>
      </w:r>
      <w:r w:rsidRPr="00A06283">
        <w:t xml:space="preserve">ts/deviations </w:t>
      </w:r>
    </w:p>
    <w:p w:rsidR="00000000" w:rsidRPr="00A06283" w:rsidP="00A06283">
      <w:pPr>
        <w:pStyle w:val="ListBullet"/>
      </w:pPr>
      <w:r w:rsidRPr="00A06283">
        <w:t>deviations and faults in machine or process and the correct action to rectify machine or process faults/deviations.</w:t>
      </w:r>
    </w:p>
    <w:p w:rsidR="00000000" w:rsidRPr="00A06283" w:rsidP="00A06283">
      <w:pPr>
        <w:pStyle w:val="AllowPageBreak"/>
      </w:pPr>
    </w:p>
    <w:p w:rsidR="00000000" w:rsidRPr="00A06283" w:rsidP="00A06283">
      <w:pPr>
        <w:pStyle w:val="Heading1"/>
      </w:pPr>
      <w:bookmarkStart w:id="13" w:name="O_954370"/>
      <w:bookmarkEnd w:id="13"/>
      <w:r w:rsidRPr="00A06283">
        <w:t>Assessment Conditions</w:t>
      </w:r>
    </w:p>
    <w:p w:rsidR="00000000" w:rsidRPr="00A06283" w:rsidP="00A06283">
      <w:pPr>
        <w:pStyle w:val="ListBullet"/>
      </w:pPr>
      <w:r w:rsidRPr="00A06283">
        <w:t>Assessors must:</w:t>
      </w:r>
    </w:p>
    <w:p w:rsidR="00000000" w:rsidRPr="00A06283" w:rsidP="00A06283">
      <w:pPr>
        <w:pStyle w:val="ListBullet2"/>
      </w:pPr>
      <w:r w:rsidRPr="00A06283">
        <w:t>have vocational competency in performing advanced plastic processing</w:t>
      </w:r>
      <w:r w:rsidRPr="00A06283">
        <w:t xml:space="preserve"> at least to the level being assessed with relevant industry knowledge and experience</w:t>
      </w:r>
    </w:p>
    <w:p w:rsidR="00000000" w:rsidRPr="00A06283" w:rsidP="00A06283">
      <w:pPr>
        <w:pStyle w:val="ListBullet2"/>
      </w:pPr>
      <w:r w:rsidRPr="00A06283">
        <w:t xml:space="preserve">satisfy the assessor requirements in the </w:t>
      </w:r>
      <w:r w:rsidRPr="00A06283">
        <w:rPr>
          <w:rStyle w:val="Emphasis"/>
        </w:rPr>
        <w:t xml:space="preserve">Standards for Registered Training Organisations 2015 </w:t>
      </w:r>
      <w:r w:rsidRPr="00A06283">
        <w:t xml:space="preserve">or its replacement and comply with the </w:t>
      </w:r>
      <w:r w:rsidRPr="00A06283">
        <w:rPr>
          <w:rStyle w:val="Emphasis"/>
        </w:rPr>
        <w:t xml:space="preserve">National Vocational Education and Training Regulator Act 2011, </w:t>
      </w:r>
      <w:r w:rsidRPr="00A06283">
        <w:t xml:space="preserve">its </w:t>
      </w:r>
      <w:r w:rsidRPr="00A06283">
        <w:t>replacement</w:t>
      </w:r>
      <w:r w:rsidRPr="00A06283">
        <w:rPr>
          <w:rStyle w:val="Emphasis"/>
        </w:rPr>
        <w:t xml:space="preserve"> </w:t>
      </w:r>
      <w:r w:rsidRPr="00A06283">
        <w:t>or equivalent legislation covering VET regulation in a non-referring state/territory as the case requires</w:t>
      </w:r>
    </w:p>
    <w:p w:rsidR="00000000" w:rsidRPr="00A06283" w:rsidP="00A06283">
      <w:pPr>
        <w:pStyle w:val="ListBullet"/>
      </w:pPr>
      <w:r w:rsidRPr="00A06283">
        <w:t>Where possible assessment must occur in operational workplace situatio</w:t>
      </w:r>
      <w:r w:rsidRPr="00A06283">
        <w:t>ns. Where this is not possible or where personal safety or environmental damage are limiting factors, assessment must occur in a sufficiently rigorous simulated environment that reflects realistic operational workplace conditions. This must cover all aspec</w:t>
      </w:r>
      <w:r w:rsidRPr="00A06283">
        <w:t>ts of workplace performance, including environment, task skills, task management skills, contingency management skills and job role environment skills</w:t>
      </w:r>
    </w:p>
    <w:p w:rsidR="00000000" w:rsidRPr="00A06283" w:rsidP="00A06283">
      <w:pPr>
        <w:pStyle w:val="ListBullet"/>
      </w:pPr>
      <w:r w:rsidRPr="00A06283">
        <w:t>Conditions for assessment must include access to all tools, equipment, materials and documentation requir</w:t>
      </w:r>
      <w:r w:rsidRPr="00A06283">
        <w:t>ed, including relevant workplace procedures, product and manufacturing specifications</w:t>
      </w:r>
    </w:p>
    <w:p w:rsidR="00000000" w:rsidRPr="00A06283" w:rsidP="00A06283">
      <w:pPr>
        <w:pStyle w:val="ListBullet"/>
      </w:pPr>
      <w:r w:rsidRPr="00A06283">
        <w:t>Assessment processes and techniques must be appropriate to the language, literacy and numeracy requirements of the work being performed and the needs of the candidate.</w:t>
      </w:r>
    </w:p>
    <w:p w:rsidR="00000000" w:rsidRPr="00A06283" w:rsidP="00A06283">
      <w:pPr>
        <w:pStyle w:val="AllowPageBreak"/>
      </w:pPr>
    </w:p>
    <w:p w:rsidR="00000000" w:rsidRPr="00A06283" w:rsidP="00A06283">
      <w:pPr>
        <w:pStyle w:val="Heading1"/>
      </w:pPr>
      <w:bookmarkStart w:id="14" w:name="O_954368"/>
      <w:bookmarkEnd w:id="14"/>
      <w:r w:rsidRPr="00A06283">
        <w:t>Links</w:t>
      </w:r>
    </w:p>
    <w:p w:rsidR="00000000" w:rsidRPr="00A06283" w:rsidP="001A5964">
      <w:pPr>
        <w:pStyle w:val="BodyText"/>
      </w:pPr>
      <w:r w:rsidRPr="00A0628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DF7789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A06283" w:rsidP="00A06283"/>
    <w:sectPr w:rsidSect="00A0628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2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283" w:rsidRPr="001A5964" w:rsidP="001A59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2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964" w:rsidP="00A062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A5964" w:rsidP="00A062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1A5964" w:rsidP="00A0628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283" w:rsidP="00A062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A5964">
      <w:t>Approved</w:t>
    </w:r>
    <w:r w:rsidR="001A596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A596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A5964">
      <w:rPr>
        <w:noProof/>
      </w:rPr>
      <w:t>5</w:t>
    </w:r>
    <w:r>
      <w:rPr>
        <w:noProof/>
      </w:rPr>
      <w:fldChar w:fldCharType="end"/>
    </w:r>
  </w:p>
  <w:p w:rsidR="00A06283" w:rsidP="00A062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A596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A5964">
      <w:t>Manufacturing Industry Skills Alliance</w:t>
    </w:r>
    <w:r w:rsidR="001A5964">
      <w:fldChar w:fldCharType="end"/>
    </w:r>
  </w:p>
  <w:p w:rsidR="00A06283" w:rsidP="00A062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2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96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6283" w:rsidRPr="001A5964" w:rsidP="001A596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2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964" w:rsidRPr="002D2AF8" w:rsidP="00A062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MEM07026 Perform advanced plastic processing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A5964" w:rsidP="00A0628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283" w:rsidRPr="002D2AF8" w:rsidP="00A062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A5964">
      <w:t>MEM07026 Perform advanced plastic processing</w:t>
    </w:r>
    <w:r w:rsidR="001A596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A5964">
      <w:rPr>
        <w:noProof/>
      </w:rPr>
      <w:t>2 March 2025</w:t>
    </w:r>
    <w:r>
      <w:fldChar w:fldCharType="end"/>
    </w:r>
  </w:p>
  <w:p w:rsidR="00A06283" w:rsidP="00A062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FBCA64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DAE8C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09E702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62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62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62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62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62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62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62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62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62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62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62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6283"/>
  </w:style>
  <w:style w:type="character" w:customStyle="1" w:styleId="Heading1Char">
    <w:name w:val="Heading 1 Char"/>
    <w:basedOn w:val="DefaultParagraphFont"/>
    <w:link w:val="Heading1"/>
    <w:rsid w:val="00A062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62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628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0628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06283"/>
    <w:rPr>
      <w:b/>
      <w:spacing w:val="0"/>
    </w:rPr>
  </w:style>
  <w:style w:type="paragraph" w:styleId="ListBullet2">
    <w:name w:val="List Bullet 2"/>
    <w:basedOn w:val="List2"/>
    <w:rsid w:val="00A0628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06283"/>
    <w:rPr>
      <w:i/>
    </w:rPr>
  </w:style>
  <w:style w:type="paragraph" w:customStyle="1" w:styleId="SuperHeading">
    <w:name w:val="SuperHeading"/>
    <w:basedOn w:val="Normal"/>
    <w:rsid w:val="00A062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62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062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62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62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62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62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62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62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62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62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62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62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62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62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62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62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62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62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628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0628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062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062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62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62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062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62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62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62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62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62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62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62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628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062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62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62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6283"/>
  </w:style>
  <w:style w:type="paragraph" w:styleId="TableofFigures">
    <w:name w:val="table of figures"/>
    <w:basedOn w:val="Normal"/>
    <w:next w:val="Normal"/>
    <w:semiHidden/>
    <w:rsid w:val="00A062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628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06283"/>
    <w:rPr>
      <w:rFonts w:ascii="Wingdings" w:hAnsi="Wingdings"/>
    </w:rPr>
  </w:style>
  <w:style w:type="paragraph" w:customStyle="1" w:styleId="TableHeading">
    <w:name w:val="Table Heading"/>
    <w:basedOn w:val="HeadingBase"/>
    <w:rsid w:val="00A062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6283"/>
    <w:rPr>
      <w:color w:val="0033CC"/>
      <w:u w:val="none"/>
    </w:rPr>
  </w:style>
  <w:style w:type="paragraph" w:customStyle="1" w:styleId="BodyTextRight">
    <w:name w:val="Body Text Right"/>
    <w:basedOn w:val="BodyText"/>
    <w:rsid w:val="00A062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62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628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62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62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62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6283"/>
    <w:rPr>
      <w:sz w:val="32"/>
    </w:rPr>
  </w:style>
  <w:style w:type="paragraph" w:customStyle="1" w:styleId="HeadingProcedure">
    <w:name w:val="Heading Procedure"/>
    <w:basedOn w:val="HeadingBase"/>
    <w:next w:val="Normal"/>
    <w:rsid w:val="00A062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6283"/>
    <w:pPr>
      <w:spacing w:before="60" w:after="60"/>
    </w:pPr>
  </w:style>
  <w:style w:type="paragraph" w:styleId="ListContinue">
    <w:name w:val="List Continue"/>
    <w:basedOn w:val="List"/>
    <w:rsid w:val="00A06283"/>
    <w:pPr>
      <w:ind w:firstLine="0"/>
    </w:pPr>
  </w:style>
  <w:style w:type="paragraph" w:customStyle="1" w:styleId="ListNote">
    <w:name w:val="List Note"/>
    <w:basedOn w:val="List"/>
    <w:rsid w:val="00A062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62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62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6283"/>
    <w:rPr>
      <w:rFonts w:ascii="Courier New" w:hAnsi="Courier New"/>
    </w:rPr>
  </w:style>
  <w:style w:type="paragraph" w:customStyle="1" w:styleId="NoteBullet">
    <w:name w:val="Note Bullet"/>
    <w:basedOn w:val="Note"/>
    <w:rsid w:val="00A062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62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62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62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628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062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62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6283"/>
    <w:rPr>
      <w:b/>
      <w:smallCaps/>
    </w:rPr>
  </w:style>
  <w:style w:type="paragraph" w:customStyle="1" w:styleId="TableListNumber">
    <w:name w:val="Table List Number"/>
    <w:basedOn w:val="ListNumber"/>
    <w:rsid w:val="00A062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62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6283"/>
    <w:pPr>
      <w:numPr>
        <w:numId w:val="9"/>
      </w:numPr>
    </w:pPr>
  </w:style>
  <w:style w:type="paragraph" w:customStyle="1" w:styleId="ListAlpha2">
    <w:name w:val="List Alpha 2"/>
    <w:basedOn w:val="List2"/>
    <w:rsid w:val="00A06283"/>
    <w:pPr>
      <w:numPr>
        <w:numId w:val="8"/>
      </w:numPr>
    </w:pPr>
  </w:style>
  <w:style w:type="paragraph" w:styleId="List2">
    <w:name w:val="List 2"/>
    <w:basedOn w:val="BodyText"/>
    <w:rsid w:val="00A062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62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62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62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628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628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06283"/>
    <w:pPr>
      <w:numPr>
        <w:numId w:val="4"/>
      </w:numPr>
    </w:pPr>
  </w:style>
  <w:style w:type="paragraph" w:styleId="ListContinue2">
    <w:name w:val="List Continue 2"/>
    <w:basedOn w:val="List2"/>
    <w:rsid w:val="00A06283"/>
    <w:pPr>
      <w:ind w:firstLine="0"/>
    </w:pPr>
  </w:style>
  <w:style w:type="paragraph" w:styleId="ListContinue3">
    <w:name w:val="List Continue 3"/>
    <w:basedOn w:val="List3"/>
    <w:rsid w:val="00A06283"/>
    <w:pPr>
      <w:ind w:left="1021" w:firstLine="0"/>
    </w:pPr>
  </w:style>
  <w:style w:type="paragraph" w:styleId="ListContinue4">
    <w:name w:val="List Continue 4"/>
    <w:basedOn w:val="List4"/>
    <w:rsid w:val="00A06283"/>
    <w:pPr>
      <w:ind w:firstLine="0"/>
    </w:pPr>
  </w:style>
  <w:style w:type="paragraph" w:styleId="ListContinue5">
    <w:name w:val="List Continue 5"/>
    <w:basedOn w:val="List5"/>
    <w:rsid w:val="00A06283"/>
    <w:pPr>
      <w:ind w:firstLine="0"/>
    </w:pPr>
  </w:style>
  <w:style w:type="paragraph" w:styleId="ListNumber3">
    <w:name w:val="List Number 3"/>
    <w:basedOn w:val="List3"/>
    <w:rsid w:val="00A06283"/>
    <w:pPr>
      <w:numPr>
        <w:numId w:val="5"/>
      </w:numPr>
    </w:pPr>
  </w:style>
  <w:style w:type="paragraph" w:styleId="ListNumber4">
    <w:name w:val="List Number 4"/>
    <w:basedOn w:val="List4"/>
    <w:rsid w:val="00A06283"/>
    <w:pPr>
      <w:numPr>
        <w:numId w:val="6"/>
      </w:numPr>
    </w:pPr>
  </w:style>
  <w:style w:type="paragraph" w:styleId="ListNumber5">
    <w:name w:val="List Number 5"/>
    <w:basedOn w:val="List5"/>
    <w:rsid w:val="00A06283"/>
    <w:pPr>
      <w:numPr>
        <w:numId w:val="7"/>
      </w:numPr>
    </w:pPr>
  </w:style>
  <w:style w:type="paragraph" w:styleId="BlockText">
    <w:name w:val="Block Text"/>
    <w:basedOn w:val="Normal"/>
    <w:rsid w:val="00A062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62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6283"/>
    <w:rPr>
      <w:sz w:val="16"/>
      <w:vertAlign w:val="superscript"/>
    </w:rPr>
  </w:style>
  <w:style w:type="character" w:customStyle="1" w:styleId="Symbols">
    <w:name w:val="Symbols"/>
    <w:basedOn w:val="DefaultParagraphFont"/>
    <w:rsid w:val="00A06283"/>
    <w:rPr>
      <w:rFonts w:ascii="Symbol" w:hAnsi="Symbol"/>
    </w:rPr>
  </w:style>
  <w:style w:type="character" w:customStyle="1" w:styleId="MenuOptions">
    <w:name w:val="Menu Options"/>
    <w:basedOn w:val="DefaultParagraphFont"/>
    <w:rsid w:val="00A062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6283"/>
    <w:rPr>
      <w:b/>
    </w:rPr>
  </w:style>
  <w:style w:type="character" w:customStyle="1" w:styleId="Underlined">
    <w:name w:val="Underlined"/>
    <w:basedOn w:val="DefaultParagraphFont"/>
    <w:rsid w:val="00A06283"/>
    <w:rPr>
      <w:u w:val="single"/>
    </w:rPr>
  </w:style>
  <w:style w:type="paragraph" w:customStyle="1" w:styleId="TableBodyTextRight">
    <w:name w:val="Table Body Text Right"/>
    <w:basedOn w:val="TableBodyText"/>
    <w:rsid w:val="00A062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6283"/>
    <w:rPr>
      <w:sz w:val="18"/>
    </w:rPr>
  </w:style>
  <w:style w:type="paragraph" w:customStyle="1" w:styleId="BodySmallRight">
    <w:name w:val="Body Small Right"/>
    <w:basedOn w:val="BodyTextRight"/>
    <w:rsid w:val="00A06283"/>
    <w:rPr>
      <w:sz w:val="18"/>
      <w:szCs w:val="18"/>
    </w:rPr>
  </w:style>
  <w:style w:type="paragraph" w:customStyle="1" w:styleId="MarginEdition">
    <w:name w:val="Margin Edition"/>
    <w:basedOn w:val="MarginNote"/>
    <w:rsid w:val="00A062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6283"/>
    <w:rPr>
      <w:sz w:val="2"/>
      <w:szCs w:val="2"/>
    </w:rPr>
  </w:style>
  <w:style w:type="character" w:customStyle="1" w:styleId="Small">
    <w:name w:val="Small"/>
    <w:basedOn w:val="DefaultParagraphFont"/>
    <w:rsid w:val="00A06283"/>
    <w:rPr>
      <w:sz w:val="16"/>
    </w:rPr>
  </w:style>
  <w:style w:type="paragraph" w:customStyle="1" w:styleId="WideTable">
    <w:name w:val="Wide Table"/>
    <w:basedOn w:val="Normal"/>
    <w:rsid w:val="00A062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6283"/>
  </w:style>
  <w:style w:type="paragraph" w:styleId="Quote">
    <w:name w:val="Quote"/>
    <w:basedOn w:val="Heading1"/>
    <w:link w:val="QuoteChar"/>
    <w:qFormat/>
    <w:rsid w:val="00A062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62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6283"/>
    <w:pPr>
      <w:pageBreakBefore/>
    </w:pPr>
  </w:style>
  <w:style w:type="paragraph" w:customStyle="1" w:styleId="Border">
    <w:name w:val="Border"/>
    <w:basedOn w:val="Normal"/>
    <w:qFormat/>
    <w:rsid w:val="00A062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62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62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62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62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62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62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62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62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6283"/>
    <w:rPr>
      <w:u w:val="single"/>
    </w:rPr>
  </w:style>
  <w:style w:type="character" w:customStyle="1" w:styleId="BoldandItalics">
    <w:name w:val="Bold and Italics"/>
    <w:qFormat/>
    <w:rsid w:val="00A06283"/>
    <w:rPr>
      <w:b/>
      <w:i/>
      <w:u w:val="none"/>
    </w:rPr>
  </w:style>
  <w:style w:type="paragraph" w:styleId="BalloonText">
    <w:name w:val="Balloon Text"/>
    <w:basedOn w:val="Normal"/>
    <w:link w:val="BalloonTextChar"/>
    <w:rsid w:val="00A062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62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62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62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62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62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6283"/>
    <w:pPr>
      <w:spacing w:before="0" w:after="0"/>
    </w:pPr>
  </w:style>
  <w:style w:type="paragraph" w:customStyle="1" w:styleId="BodyTextBold">
    <w:name w:val="Body Text Bold"/>
    <w:basedOn w:val="BodyText"/>
    <w:qFormat/>
    <w:rsid w:val="00A06283"/>
    <w:rPr>
      <w:b/>
    </w:rPr>
  </w:style>
  <w:style w:type="character" w:styleId="Hyperlink">
    <w:name w:val="Hyperlink"/>
    <w:basedOn w:val="DefaultParagraphFont"/>
    <w:uiPriority w:val="99"/>
    <w:unhideWhenUsed/>
    <w:rsid w:val="001A59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1164</Words>
  <Characters>7631</Characters>
  <Application>Microsoft Office Word</Application>
  <DocSecurity>0</DocSecurity>
  <Lines>305</Lines>
  <Paragraphs>175</Paragraphs>
  <ScaleCrop>false</ScaleCrop>
  <Company>Author-it Software Corporation Ltd.</Company>
  <LinksUpToDate>false</LinksUpToDate>
  <CharactersWithSpaces>8620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MEM07026 Perform advanced plastic processing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2025-03-01T16:03:00Z</dcterms:created>
  <dcterms:modified xsi:type="dcterms:W3CDTF">2025-03-01T16:03:00Z</dcterms:modified>
</cp:coreProperties>
</file>