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FF1" w:rsidP="00F14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MEM07026 Perform advanced plastic processing</w:t>
      </w:r>
      <w:r>
        <w:fldChar w:fldCharType="end"/>
      </w:r>
    </w:p>
    <w:p w:rsidR="00F14FF1" w:rsidP="00F14FF1">
      <w:pPr>
        <w:pStyle w:val="Version"/>
        <w:sectPr w:rsidSect="008A29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91C" w:rsidP="008A291C">
      <w:pPr>
        <w:pStyle w:val="SuperHeading"/>
      </w:pPr>
      <w:r w:rsidRPr="008A291C">
        <w:t>Assessment Requirements for MEM07026 Perform advanced plastic processing</w:t>
      </w:r>
    </w:p>
    <w:p w:rsidR="00000000" w:rsidRPr="008A291C" w:rsidP="008A291C">
      <w:pPr>
        <w:pStyle w:val="Heading1"/>
      </w:pPr>
      <w:bookmarkStart w:id="1" w:name="O_954369"/>
      <w:bookmarkEnd w:id="1"/>
      <w:r w:rsidRPr="008A291C">
        <w:t>Modification History</w:t>
      </w:r>
    </w:p>
    <w:p w:rsidR="00000000" w:rsidRPr="008A291C" w:rsidP="00F14FF1">
      <w:pPr>
        <w:pStyle w:val="BodyText"/>
      </w:pPr>
      <w:r w:rsidRPr="008A291C">
        <w:t xml:space="preserve">Release 1. Supersedes and is equivalent to MEM07026B Perform advanced plastic processing </w:t>
      </w:r>
    </w:p>
    <w:p w:rsidR="00000000" w:rsidRPr="008A291C" w:rsidP="008A291C">
      <w:pPr>
        <w:pStyle w:val="Heading1"/>
      </w:pPr>
      <w:bookmarkStart w:id="2" w:name="O_954372"/>
      <w:bookmarkEnd w:id="2"/>
      <w:r w:rsidRPr="008A291C">
        <w:t>Performance Evidence</w:t>
      </w:r>
    </w:p>
    <w:p w:rsidR="00000000" w:rsidRPr="008A291C" w:rsidP="00F14FF1">
      <w:pPr>
        <w:pStyle w:val="BodyText"/>
      </w:pPr>
      <w:r w:rsidRPr="008A291C">
        <w:t>Evidence required to demonstrate competence in this unit must be relevant to and satisfy the requirements of the elements and performance criteria on at least two (2) occasions and include:</w:t>
      </w:r>
    </w:p>
    <w:p w:rsidR="00000000" w:rsidRPr="008A291C" w:rsidP="008A291C">
      <w:pPr>
        <w:pStyle w:val="ListBullet"/>
      </w:pPr>
      <w:r w:rsidRPr="008A291C">
        <w:t>following work instructions, standard operating procedures (SOPs)</w:t>
      </w:r>
      <w:r w:rsidRPr="008A291C">
        <w:t xml:space="preserve"> and safe work practices </w:t>
      </w:r>
    </w:p>
    <w:p w:rsidR="00000000" w:rsidRPr="008A291C" w:rsidP="008A291C">
      <w:pPr>
        <w:pStyle w:val="ListBullet"/>
      </w:pPr>
      <w:r w:rsidRPr="008A291C">
        <w:t>identifying and interpreting specifications, charts, lists and other workplace documents in performing advanced plastic processing</w:t>
      </w:r>
    </w:p>
    <w:p w:rsidR="00000000" w:rsidRPr="008A291C" w:rsidP="008A291C">
      <w:pPr>
        <w:pStyle w:val="ListBullet"/>
      </w:pPr>
      <w:r w:rsidRPr="008A291C">
        <w:t>undertaking pre-start checks of a machine or process, including checking of safety equipment and gu</w:t>
      </w:r>
      <w:r w:rsidRPr="008A291C">
        <w:t>ards</w:t>
      </w:r>
    </w:p>
    <w:p w:rsidR="00000000" w:rsidRPr="008A291C" w:rsidP="008A291C">
      <w:pPr>
        <w:pStyle w:val="ListBullet"/>
      </w:pPr>
      <w:r w:rsidRPr="008A291C">
        <w:t>undertaking appropriate manual handling in loading, unloading and storing of finished work without damage</w:t>
      </w:r>
    </w:p>
    <w:p w:rsidR="00000000" w:rsidRPr="008A291C" w:rsidP="008A291C">
      <w:pPr>
        <w:pStyle w:val="ListBullet"/>
      </w:pPr>
      <w:r w:rsidRPr="008A291C">
        <w:t xml:space="preserve">operating a machine or process and determining required adjustments to process </w:t>
      </w:r>
    </w:p>
    <w:p w:rsidR="00000000" w:rsidRPr="008A291C" w:rsidP="008A291C">
      <w:pPr>
        <w:pStyle w:val="ListBullet"/>
      </w:pPr>
      <w:r w:rsidRPr="008A291C">
        <w:t>recording production data in accordance with SOPs</w:t>
      </w:r>
    </w:p>
    <w:p w:rsidR="00000000" w:rsidRPr="008A291C" w:rsidP="008A291C">
      <w:pPr>
        <w:pStyle w:val="ListBullet"/>
      </w:pPr>
      <w:r w:rsidRPr="008A291C">
        <w:t>identifying and</w:t>
      </w:r>
      <w:r w:rsidRPr="008A291C">
        <w:t xml:space="preserve"> rectifying faults/deviations in product, raw materials, tooling and machine/process.</w:t>
      </w:r>
    </w:p>
    <w:p w:rsidR="00000000" w:rsidRPr="008A291C" w:rsidP="008A291C">
      <w:pPr>
        <w:pStyle w:val="AllowPageBreak"/>
      </w:pPr>
    </w:p>
    <w:p w:rsidR="00000000" w:rsidRPr="008A291C" w:rsidP="008A291C">
      <w:pPr>
        <w:pStyle w:val="Heading1"/>
      </w:pPr>
      <w:bookmarkStart w:id="3" w:name="O_954371"/>
      <w:bookmarkEnd w:id="3"/>
      <w:r w:rsidRPr="008A291C">
        <w:t>Knowledge Evidence</w:t>
      </w:r>
    </w:p>
    <w:p w:rsidR="00000000" w:rsidRPr="008A291C" w:rsidP="00F14FF1">
      <w:pPr>
        <w:pStyle w:val="BodyText"/>
      </w:pPr>
      <w:r w:rsidRPr="008A291C">
        <w:t>Evidence required to demonstrate the required knowledge for this unit must be relevant to and satisfy the requirements of the elements</w:t>
      </w:r>
      <w:r w:rsidRPr="008A291C">
        <w:t xml:space="preserve"> and performance criteria and include knowledge of:</w:t>
      </w:r>
    </w:p>
    <w:p w:rsidR="00000000" w:rsidRPr="008A291C" w:rsidP="008A291C">
      <w:pPr>
        <w:pStyle w:val="ListBullet"/>
      </w:pPr>
      <w:r w:rsidRPr="008A291C">
        <w:t>safe work practices and procedures and use of personal protective equipment (PPE)</w:t>
      </w:r>
    </w:p>
    <w:p w:rsidR="00000000" w:rsidRPr="008A291C" w:rsidP="008A291C">
      <w:pPr>
        <w:pStyle w:val="ListBullet"/>
      </w:pPr>
      <w:r w:rsidRPr="008A291C">
        <w:t>safety features of the machine or process equipment being operated</w:t>
      </w:r>
    </w:p>
    <w:p w:rsidR="00000000" w:rsidRPr="008A291C" w:rsidP="008A291C">
      <w:pPr>
        <w:pStyle w:val="ListBullet"/>
      </w:pPr>
      <w:r w:rsidRPr="008A291C">
        <w:t>programmed operational maintenance requirements of the</w:t>
      </w:r>
      <w:r w:rsidRPr="008A291C">
        <w:t xml:space="preserve"> machine or process</w:t>
      </w:r>
    </w:p>
    <w:p w:rsidR="00000000" w:rsidRPr="008A291C" w:rsidP="008A291C">
      <w:pPr>
        <w:pStyle w:val="ListBullet"/>
      </w:pPr>
      <w:r w:rsidRPr="008A291C">
        <w:t xml:space="preserve">pre-start checks and start-up/shutdown procedures </w:t>
      </w:r>
    </w:p>
    <w:p w:rsidR="00000000" w:rsidRPr="008A291C" w:rsidP="008A291C">
      <w:pPr>
        <w:pStyle w:val="ListBullet"/>
      </w:pPr>
      <w:r w:rsidRPr="008A291C">
        <w:t>operating procedures for plastic processing machinery and equipment</w:t>
      </w:r>
    </w:p>
    <w:p w:rsidR="00000000" w:rsidRPr="008A291C" w:rsidP="008A291C">
      <w:pPr>
        <w:pStyle w:val="ListBullet"/>
      </w:pPr>
      <w:r w:rsidRPr="008A291C">
        <w:t>unloading procedures for plastics processing and procedures for handling and storing finished work</w:t>
      </w:r>
    </w:p>
    <w:p w:rsidR="00000000" w:rsidRPr="008A291C" w:rsidP="008A291C">
      <w:pPr>
        <w:pStyle w:val="ListBullet"/>
      </w:pPr>
      <w:r w:rsidRPr="008A291C">
        <w:t xml:space="preserve">consequences of improper handling and storing </w:t>
      </w:r>
    </w:p>
    <w:p w:rsidR="00000000" w:rsidRPr="008A291C" w:rsidP="008A291C">
      <w:pPr>
        <w:pStyle w:val="ListBullet"/>
      </w:pPr>
      <w:r w:rsidRPr="008A291C">
        <w:t>recording requirements for plastic processing operations</w:t>
      </w:r>
    </w:p>
    <w:p w:rsidR="00000000" w:rsidRPr="008A291C" w:rsidP="008A291C">
      <w:pPr>
        <w:pStyle w:val="ListBullet"/>
      </w:pPr>
      <w:r w:rsidRPr="008A291C">
        <w:t>emergency procedures</w:t>
      </w:r>
    </w:p>
    <w:p w:rsidR="00000000" w:rsidRPr="008A291C" w:rsidP="008A291C">
      <w:pPr>
        <w:pStyle w:val="ListBullet"/>
      </w:pPr>
      <w:r w:rsidRPr="008A291C">
        <w:t>plastic product fault/deviations and corrective action to rectify types of product fault/deviations, raw material faults/deviations</w:t>
      </w:r>
      <w:r w:rsidRPr="008A291C">
        <w:t xml:space="preserve"> and tooling faults/deviations </w:t>
      </w:r>
    </w:p>
    <w:p w:rsidR="00000000" w:rsidRPr="008A291C" w:rsidP="008A291C">
      <w:pPr>
        <w:pStyle w:val="ListBullet"/>
      </w:pPr>
      <w:r w:rsidRPr="008A291C">
        <w:t>deviations and faults in machine or process and the correct action to rectify machine or process faults/deviations.</w:t>
      </w:r>
    </w:p>
    <w:p w:rsidR="00000000" w:rsidRPr="008A291C" w:rsidP="008A291C">
      <w:pPr>
        <w:pStyle w:val="AllowPageBreak"/>
      </w:pPr>
    </w:p>
    <w:p w:rsidR="00000000" w:rsidRPr="008A291C" w:rsidP="008A291C">
      <w:pPr>
        <w:pStyle w:val="Heading1"/>
      </w:pPr>
      <w:bookmarkStart w:id="4" w:name="O_954370"/>
      <w:bookmarkEnd w:id="4"/>
      <w:r w:rsidRPr="008A291C">
        <w:t>Assessment Conditions</w:t>
      </w:r>
    </w:p>
    <w:p w:rsidR="00000000" w:rsidRPr="008A291C" w:rsidP="008A291C">
      <w:pPr>
        <w:pStyle w:val="ListBullet"/>
      </w:pPr>
      <w:r w:rsidRPr="008A291C">
        <w:t>Assessors must:</w:t>
      </w:r>
    </w:p>
    <w:p w:rsidR="00000000" w:rsidRPr="008A291C" w:rsidP="008A291C">
      <w:pPr>
        <w:pStyle w:val="ListBullet2"/>
      </w:pPr>
      <w:r w:rsidRPr="008A291C">
        <w:t>have vocational competency in performing advanced p</w:t>
      </w:r>
      <w:r w:rsidRPr="008A291C">
        <w:t>lastic processing at least to the level being assessed with relevant industry knowledge and experience</w:t>
      </w:r>
    </w:p>
    <w:p w:rsidR="00000000" w:rsidRPr="008A291C" w:rsidP="008A291C">
      <w:pPr>
        <w:pStyle w:val="ListBullet2"/>
      </w:pPr>
      <w:r w:rsidRPr="008A291C">
        <w:t xml:space="preserve">satisfy the assessor requirements in the </w:t>
      </w:r>
      <w:r w:rsidRPr="008A291C">
        <w:rPr>
          <w:rStyle w:val="Emphasis"/>
        </w:rPr>
        <w:t xml:space="preserve">Standards for Registered Training Organisations 2015 </w:t>
      </w:r>
      <w:r w:rsidRPr="008A291C">
        <w:t xml:space="preserve">or its replacement and comply with the </w:t>
      </w:r>
      <w:r w:rsidRPr="008A291C">
        <w:rPr>
          <w:rStyle w:val="Emphasis"/>
        </w:rPr>
        <w:t xml:space="preserve">National Vocational </w:t>
      </w:r>
      <w:r w:rsidRPr="008A291C">
        <w:rPr>
          <w:rStyle w:val="Emphasis"/>
        </w:rPr>
        <w:t xml:space="preserve">Education and Training Regulator Act 2011, </w:t>
      </w:r>
      <w:r w:rsidRPr="008A291C">
        <w:t>its replacement</w:t>
      </w:r>
      <w:r w:rsidRPr="008A291C">
        <w:rPr>
          <w:rStyle w:val="Emphasis"/>
        </w:rPr>
        <w:t xml:space="preserve"> </w:t>
      </w:r>
      <w:r w:rsidRPr="008A291C">
        <w:t>or equivalent legislation covering VET regulation in a non-referring state/territory as the case requires</w:t>
      </w:r>
    </w:p>
    <w:p w:rsidR="00000000" w:rsidRPr="008A291C" w:rsidP="008A291C">
      <w:pPr>
        <w:pStyle w:val="ListBullet"/>
      </w:pPr>
      <w:r w:rsidRPr="008A291C">
        <w:t>Where possible assessment must occur in operational workplace situations. Where this is no</w:t>
      </w:r>
      <w:r w:rsidRPr="008A291C">
        <w:t>t possible or where personal safety or environmental damage are limiting factors, assessment must occur in a sufficiently rigorous simulated environment that reflects realistic operational workplace conditions. This must cover all aspects of workplace perf</w:t>
      </w:r>
      <w:r w:rsidRPr="008A291C">
        <w:t>ormance, including environment, task skills, task management skills, contingency management skills and job role environment skills</w:t>
      </w:r>
    </w:p>
    <w:p w:rsidR="00000000" w:rsidRPr="008A291C" w:rsidP="008A291C">
      <w:pPr>
        <w:pStyle w:val="ListBullet"/>
      </w:pPr>
      <w:r w:rsidRPr="008A291C">
        <w:t>Conditions for assessment must include access to all tools, equipment, materials and documentation required, including releva</w:t>
      </w:r>
      <w:r w:rsidRPr="008A291C">
        <w:t>nt workplace procedures, product and manufacturing specifications</w:t>
      </w:r>
    </w:p>
    <w:p w:rsidR="00000000" w:rsidRPr="008A291C" w:rsidP="008A291C">
      <w:pPr>
        <w:pStyle w:val="ListBullet"/>
      </w:pPr>
      <w:r w:rsidRPr="008A291C">
        <w:t>Assessment processes and techniques must be appropriate to the language, literacy and numeracy requirements of the work being performed and the needs of the candidate.</w:t>
      </w:r>
    </w:p>
    <w:p w:rsidR="00000000" w:rsidRPr="008A291C" w:rsidP="008A291C">
      <w:pPr>
        <w:pStyle w:val="AllowPageBreak"/>
      </w:pPr>
    </w:p>
    <w:p w:rsidR="00000000" w:rsidRPr="008A291C" w:rsidP="008A291C">
      <w:pPr>
        <w:pStyle w:val="Heading1"/>
      </w:pPr>
      <w:bookmarkStart w:id="5" w:name="O_954368"/>
      <w:bookmarkEnd w:id="5"/>
      <w:r w:rsidRPr="008A291C">
        <w:t>Links</w:t>
      </w:r>
    </w:p>
    <w:p w:rsidR="00000000" w:rsidRPr="008A291C" w:rsidP="00F14FF1">
      <w:pPr>
        <w:pStyle w:val="BodyText"/>
      </w:pPr>
      <w:r w:rsidRPr="008A29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01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291C" w:rsidP="008A291C"/>
    <w:sectPr w:rsidSect="008A29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1C" w:rsidRPr="00F14FF1" w:rsidP="00F14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1" w:rsidP="008A29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4FF1" w:rsidP="008A29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4FF1" w:rsidP="008A29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91C" w:rsidRPr="00F14FF1" w:rsidP="00F14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1" w:rsidRPr="002D2AF8" w:rsidP="008A29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MEM07026 Perform advanced plastic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14FF1" w:rsidP="008A29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C7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A69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EF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9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9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9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9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9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9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9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9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9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9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9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91C"/>
  </w:style>
  <w:style w:type="character" w:customStyle="1" w:styleId="Heading1Char">
    <w:name w:val="Heading 1 Char"/>
    <w:basedOn w:val="DefaultParagraphFont"/>
    <w:link w:val="Heading1"/>
    <w:rsid w:val="008A29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9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9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9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9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291C"/>
    <w:rPr>
      <w:i/>
    </w:rPr>
  </w:style>
  <w:style w:type="paragraph" w:customStyle="1" w:styleId="SuperHeading">
    <w:name w:val="SuperHeading"/>
    <w:basedOn w:val="Normal"/>
    <w:rsid w:val="008A29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9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9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9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9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9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9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9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9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9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9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9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9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9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9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9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9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9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91C"/>
    <w:rPr>
      <w:b/>
      <w:spacing w:val="0"/>
    </w:rPr>
  </w:style>
  <w:style w:type="paragraph" w:customStyle="1" w:styleId="SuperTitle">
    <w:name w:val="SuperTitle"/>
    <w:basedOn w:val="Title"/>
    <w:rsid w:val="008A29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9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9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9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9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9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9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9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9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9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9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9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9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9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9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91C"/>
  </w:style>
  <w:style w:type="paragraph" w:styleId="TableofFigures">
    <w:name w:val="table of figures"/>
    <w:basedOn w:val="Normal"/>
    <w:next w:val="Normal"/>
    <w:semiHidden/>
    <w:rsid w:val="008A29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9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91C"/>
    <w:rPr>
      <w:rFonts w:ascii="Wingdings" w:hAnsi="Wingdings"/>
    </w:rPr>
  </w:style>
  <w:style w:type="paragraph" w:customStyle="1" w:styleId="TableHeading">
    <w:name w:val="Table Heading"/>
    <w:basedOn w:val="HeadingBase"/>
    <w:rsid w:val="008A29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91C"/>
    <w:rPr>
      <w:color w:val="0033CC"/>
      <w:u w:val="none"/>
    </w:rPr>
  </w:style>
  <w:style w:type="paragraph" w:customStyle="1" w:styleId="BodyTextRight">
    <w:name w:val="Body Text Right"/>
    <w:basedOn w:val="BodyText"/>
    <w:rsid w:val="008A29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9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9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9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9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9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91C"/>
    <w:rPr>
      <w:sz w:val="32"/>
    </w:rPr>
  </w:style>
  <w:style w:type="paragraph" w:customStyle="1" w:styleId="HeadingProcedure">
    <w:name w:val="Heading Procedure"/>
    <w:basedOn w:val="HeadingBase"/>
    <w:next w:val="Normal"/>
    <w:rsid w:val="008A29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91C"/>
    <w:pPr>
      <w:spacing w:before="60" w:after="60"/>
    </w:pPr>
  </w:style>
  <w:style w:type="paragraph" w:styleId="ListContinue">
    <w:name w:val="List Continue"/>
    <w:basedOn w:val="List"/>
    <w:rsid w:val="008A291C"/>
    <w:pPr>
      <w:ind w:firstLine="0"/>
    </w:pPr>
  </w:style>
  <w:style w:type="paragraph" w:customStyle="1" w:styleId="ListNote">
    <w:name w:val="List Note"/>
    <w:basedOn w:val="List"/>
    <w:rsid w:val="008A29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9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9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91C"/>
    <w:rPr>
      <w:rFonts w:ascii="Courier New" w:hAnsi="Courier New"/>
    </w:rPr>
  </w:style>
  <w:style w:type="paragraph" w:customStyle="1" w:styleId="NoteBullet">
    <w:name w:val="Note Bullet"/>
    <w:basedOn w:val="Note"/>
    <w:rsid w:val="008A29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9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9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9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9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9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9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91C"/>
    <w:rPr>
      <w:b/>
      <w:smallCaps/>
    </w:rPr>
  </w:style>
  <w:style w:type="paragraph" w:customStyle="1" w:styleId="TableListNumber">
    <w:name w:val="Table List Number"/>
    <w:basedOn w:val="ListNumber"/>
    <w:rsid w:val="008A29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9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91C"/>
    <w:pPr>
      <w:numPr>
        <w:numId w:val="9"/>
      </w:numPr>
    </w:pPr>
  </w:style>
  <w:style w:type="paragraph" w:customStyle="1" w:styleId="ListAlpha2">
    <w:name w:val="List Alpha 2"/>
    <w:basedOn w:val="List2"/>
    <w:rsid w:val="008A291C"/>
    <w:pPr>
      <w:numPr>
        <w:numId w:val="8"/>
      </w:numPr>
    </w:pPr>
  </w:style>
  <w:style w:type="paragraph" w:styleId="List2">
    <w:name w:val="List 2"/>
    <w:basedOn w:val="BodyText"/>
    <w:rsid w:val="008A29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9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9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9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9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9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91C"/>
    <w:pPr>
      <w:numPr>
        <w:numId w:val="4"/>
      </w:numPr>
    </w:pPr>
  </w:style>
  <w:style w:type="paragraph" w:styleId="ListContinue2">
    <w:name w:val="List Continue 2"/>
    <w:basedOn w:val="List2"/>
    <w:rsid w:val="008A291C"/>
    <w:pPr>
      <w:ind w:firstLine="0"/>
    </w:pPr>
  </w:style>
  <w:style w:type="paragraph" w:styleId="ListContinue3">
    <w:name w:val="List Continue 3"/>
    <w:basedOn w:val="List3"/>
    <w:rsid w:val="008A291C"/>
    <w:pPr>
      <w:ind w:left="1021" w:firstLine="0"/>
    </w:pPr>
  </w:style>
  <w:style w:type="paragraph" w:styleId="ListContinue4">
    <w:name w:val="List Continue 4"/>
    <w:basedOn w:val="List4"/>
    <w:rsid w:val="008A291C"/>
    <w:pPr>
      <w:ind w:firstLine="0"/>
    </w:pPr>
  </w:style>
  <w:style w:type="paragraph" w:styleId="ListContinue5">
    <w:name w:val="List Continue 5"/>
    <w:basedOn w:val="List5"/>
    <w:rsid w:val="008A291C"/>
    <w:pPr>
      <w:ind w:firstLine="0"/>
    </w:pPr>
  </w:style>
  <w:style w:type="paragraph" w:styleId="ListNumber3">
    <w:name w:val="List Number 3"/>
    <w:basedOn w:val="List3"/>
    <w:rsid w:val="008A291C"/>
    <w:pPr>
      <w:numPr>
        <w:numId w:val="5"/>
      </w:numPr>
    </w:pPr>
  </w:style>
  <w:style w:type="paragraph" w:styleId="ListNumber4">
    <w:name w:val="List Number 4"/>
    <w:basedOn w:val="List4"/>
    <w:rsid w:val="008A291C"/>
    <w:pPr>
      <w:numPr>
        <w:numId w:val="6"/>
      </w:numPr>
    </w:pPr>
  </w:style>
  <w:style w:type="paragraph" w:styleId="ListNumber5">
    <w:name w:val="List Number 5"/>
    <w:basedOn w:val="List5"/>
    <w:rsid w:val="008A291C"/>
    <w:pPr>
      <w:numPr>
        <w:numId w:val="7"/>
      </w:numPr>
    </w:pPr>
  </w:style>
  <w:style w:type="paragraph" w:styleId="BlockText">
    <w:name w:val="Block Text"/>
    <w:basedOn w:val="Normal"/>
    <w:rsid w:val="008A29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9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91C"/>
    <w:rPr>
      <w:sz w:val="16"/>
      <w:vertAlign w:val="superscript"/>
    </w:rPr>
  </w:style>
  <w:style w:type="character" w:customStyle="1" w:styleId="Symbols">
    <w:name w:val="Symbols"/>
    <w:basedOn w:val="DefaultParagraphFont"/>
    <w:rsid w:val="008A291C"/>
    <w:rPr>
      <w:rFonts w:ascii="Symbol" w:hAnsi="Symbol"/>
    </w:rPr>
  </w:style>
  <w:style w:type="character" w:customStyle="1" w:styleId="MenuOptions">
    <w:name w:val="Menu Options"/>
    <w:basedOn w:val="DefaultParagraphFont"/>
    <w:rsid w:val="008A29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91C"/>
    <w:rPr>
      <w:b/>
    </w:rPr>
  </w:style>
  <w:style w:type="character" w:customStyle="1" w:styleId="Underlined">
    <w:name w:val="Underlined"/>
    <w:basedOn w:val="DefaultParagraphFont"/>
    <w:rsid w:val="008A291C"/>
    <w:rPr>
      <w:u w:val="single"/>
    </w:rPr>
  </w:style>
  <w:style w:type="paragraph" w:customStyle="1" w:styleId="TableBodyTextRight">
    <w:name w:val="Table Body Text Right"/>
    <w:basedOn w:val="TableBodyText"/>
    <w:rsid w:val="008A29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91C"/>
    <w:rPr>
      <w:sz w:val="18"/>
    </w:rPr>
  </w:style>
  <w:style w:type="paragraph" w:customStyle="1" w:styleId="BodySmallRight">
    <w:name w:val="Body Small Right"/>
    <w:basedOn w:val="BodyTextRight"/>
    <w:rsid w:val="008A291C"/>
    <w:rPr>
      <w:sz w:val="18"/>
      <w:szCs w:val="18"/>
    </w:rPr>
  </w:style>
  <w:style w:type="paragraph" w:customStyle="1" w:styleId="MarginEdition">
    <w:name w:val="Margin Edition"/>
    <w:basedOn w:val="MarginNote"/>
    <w:rsid w:val="008A29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91C"/>
    <w:rPr>
      <w:sz w:val="2"/>
      <w:szCs w:val="2"/>
    </w:rPr>
  </w:style>
  <w:style w:type="character" w:customStyle="1" w:styleId="Small">
    <w:name w:val="Small"/>
    <w:basedOn w:val="DefaultParagraphFont"/>
    <w:rsid w:val="008A291C"/>
    <w:rPr>
      <w:sz w:val="16"/>
    </w:rPr>
  </w:style>
  <w:style w:type="paragraph" w:customStyle="1" w:styleId="WideTable">
    <w:name w:val="Wide Table"/>
    <w:basedOn w:val="Normal"/>
    <w:rsid w:val="008A29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91C"/>
  </w:style>
  <w:style w:type="paragraph" w:styleId="Quote">
    <w:name w:val="Quote"/>
    <w:basedOn w:val="Heading1"/>
    <w:link w:val="QuoteChar"/>
    <w:qFormat/>
    <w:rsid w:val="008A29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9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91C"/>
    <w:pPr>
      <w:pageBreakBefore/>
    </w:pPr>
  </w:style>
  <w:style w:type="paragraph" w:customStyle="1" w:styleId="Border">
    <w:name w:val="Border"/>
    <w:basedOn w:val="Normal"/>
    <w:qFormat/>
    <w:rsid w:val="008A29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9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9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9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9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9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9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91C"/>
    <w:rPr>
      <w:u w:val="single"/>
    </w:rPr>
  </w:style>
  <w:style w:type="character" w:customStyle="1" w:styleId="BoldandItalics">
    <w:name w:val="Bold and Italics"/>
    <w:qFormat/>
    <w:rsid w:val="008A291C"/>
    <w:rPr>
      <w:b/>
      <w:i/>
      <w:u w:val="none"/>
    </w:rPr>
  </w:style>
  <w:style w:type="paragraph" w:styleId="BalloonText">
    <w:name w:val="Balloon Text"/>
    <w:basedOn w:val="Normal"/>
    <w:link w:val="BalloonTextChar"/>
    <w:rsid w:val="008A2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9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9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9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9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9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91C"/>
    <w:pPr>
      <w:spacing w:before="0" w:after="0"/>
    </w:pPr>
  </w:style>
  <w:style w:type="paragraph" w:customStyle="1" w:styleId="BodyTextBold">
    <w:name w:val="Body Text Bold"/>
    <w:basedOn w:val="BodyText"/>
    <w:qFormat/>
    <w:rsid w:val="008A291C"/>
    <w:rPr>
      <w:b/>
    </w:rPr>
  </w:style>
  <w:style w:type="character" w:styleId="Hyperlink">
    <w:name w:val="Hyperlink"/>
    <w:basedOn w:val="DefaultParagraphFont"/>
    <w:uiPriority w:val="99"/>
    <w:unhideWhenUsed/>
    <w:rsid w:val="00F14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3372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MEM07026 Perform advanced plastic processing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2023-02-03T07:25:00Z</dcterms:created>
  <dcterms:modified xsi:type="dcterms:W3CDTF">2023-02-03T07:25:00Z</dcterms:modified>
</cp:coreProperties>
</file>