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CF1" w:rsidP="000D0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MEM07019 Program NC and CNC machining centre</w:t>
      </w:r>
      <w:r>
        <w:fldChar w:fldCharType="end"/>
      </w:r>
    </w:p>
    <w:p w:rsidR="000D0CF1" w:rsidP="000D0CF1">
      <w:pPr>
        <w:pStyle w:val="Version"/>
        <w:sectPr w:rsidSect="00A01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160E" w:rsidP="00A0160E">
      <w:pPr>
        <w:pStyle w:val="SuperHeading"/>
      </w:pPr>
      <w:r w:rsidRPr="00A0160E">
        <w:t>MEM07019 Program NC and CNC machining centre</w:t>
      </w:r>
    </w:p>
    <w:p w:rsidR="00000000" w:rsidRPr="00A0160E" w:rsidP="00A0160E">
      <w:pPr>
        <w:pStyle w:val="Heading1"/>
      </w:pPr>
      <w:bookmarkStart w:id="1" w:name="O_1169691"/>
      <w:bookmarkEnd w:id="1"/>
      <w:r w:rsidRPr="00A0160E">
        <w:t>Modification History</w:t>
      </w:r>
    </w:p>
    <w:p w:rsidR="00000000" w:rsidRPr="00A0160E" w:rsidP="000D0CF1">
      <w:pPr>
        <w:pStyle w:val="BodyText"/>
      </w:pPr>
      <w:r w:rsidRPr="00A0160E">
        <w:t>Release 2. Quantum of hours of workplace practice removed. Supersedes and is equivalent to MEM07019 Program NC and CNC machining centre (Release 1).</w:t>
      </w:r>
    </w:p>
    <w:p w:rsidR="00000000" w:rsidRPr="00A0160E" w:rsidP="000D0CF1">
      <w:pPr>
        <w:pStyle w:val="BodyText"/>
      </w:pPr>
      <w:r w:rsidRPr="00A0160E">
        <w:t>Release 1. Supersedes and is equivalent to MEM07019C Program NC/CNC machining</w:t>
      </w:r>
      <w:r w:rsidRPr="00A0160E">
        <w:t xml:space="preserve"> centre.</w:t>
      </w:r>
    </w:p>
    <w:p w:rsidR="00000000" w:rsidRPr="00A0160E" w:rsidP="00A0160E">
      <w:pPr>
        <w:pStyle w:val="Heading1"/>
      </w:pPr>
      <w:bookmarkStart w:id="2" w:name="O_1169690"/>
      <w:bookmarkEnd w:id="2"/>
      <w:r w:rsidRPr="00A0160E">
        <w:t>Application</w:t>
      </w:r>
    </w:p>
    <w:p w:rsidR="00000000" w:rsidRPr="00A0160E" w:rsidP="000D0CF1">
      <w:pPr>
        <w:pStyle w:val="BodyText"/>
      </w:pPr>
      <w:r w:rsidRPr="00A0160E">
        <w:t xml:space="preserve">This unit of competency defines the skills and knowledge required to write and trial programs for numerically controlled (NC) and computer numerically controlled (CNC) machining centres. </w:t>
      </w:r>
    </w:p>
    <w:p w:rsidR="00000000" w:rsidRPr="00A0160E" w:rsidP="000D0CF1">
      <w:pPr>
        <w:pStyle w:val="BodyText"/>
      </w:pPr>
      <w:r w:rsidRPr="00A0160E">
        <w:t xml:space="preserve">The program may use common </w:t>
      </w:r>
      <w:r w:rsidRPr="00A0160E">
        <w:t>M and G codes and includes the programming of advanced operations, using canned cycles and sub-routines. Programs are trialled and edited as necessary to adjust operation of centre. Technical difficulties are resolved in consultation with appropriate techn</w:t>
      </w:r>
      <w:r w:rsidRPr="00A0160E">
        <w:t xml:space="preserve">ical advisers. </w:t>
      </w:r>
    </w:p>
    <w:p w:rsidR="00000000" w:rsidRPr="00A0160E" w:rsidP="000D0CF1">
      <w:pPr>
        <w:pStyle w:val="BodyText"/>
      </w:pPr>
      <w:r w:rsidRPr="00A0160E">
        <w:t>Where the selection and use of power tools/hand held operations is required unit MEM18002 Use power tools/hand held operations should also be selected.</w:t>
      </w:r>
    </w:p>
    <w:p w:rsidR="00000000" w:rsidRPr="00A0160E" w:rsidP="000D0CF1">
      <w:pPr>
        <w:pStyle w:val="BodyText"/>
      </w:pPr>
      <w:r w:rsidRPr="00A0160E">
        <w:t>No licensing, legislative or certification requirements apply to this unit at the time</w:t>
      </w:r>
      <w:r w:rsidRPr="00A0160E">
        <w:t xml:space="preserve"> of publication. </w:t>
      </w:r>
    </w:p>
    <w:p w:rsidR="00000000" w:rsidRPr="00A0160E" w:rsidP="00A0160E">
      <w:pPr>
        <w:pStyle w:val="BodyText"/>
      </w:pPr>
      <w:r w:rsidRPr="00A0160E">
        <w:rPr>
          <w:rStyle w:val="SpecialBold"/>
        </w:rPr>
        <w:t>Band:</w:t>
      </w:r>
      <w:r w:rsidRPr="00A0160E">
        <w:rPr>
          <w:rStyle w:val="SpecialBold"/>
        </w:rPr>
        <w:tab/>
        <w:t>B</w:t>
      </w:r>
    </w:p>
    <w:p w:rsidR="00000000" w:rsidRPr="00A0160E" w:rsidP="00A0160E">
      <w:pPr>
        <w:pStyle w:val="BodyText"/>
      </w:pPr>
      <w:r w:rsidRPr="00A0160E">
        <w:rPr>
          <w:rStyle w:val="SpecialBold"/>
        </w:rPr>
        <w:t>Unit Weight:</w:t>
      </w:r>
      <w:r w:rsidRPr="00A0160E">
        <w:rPr>
          <w:rStyle w:val="SpecialBold"/>
        </w:rPr>
        <w:tab/>
        <w:t>2</w:t>
      </w:r>
    </w:p>
    <w:p w:rsidR="00000000" w:rsidRPr="00A0160E" w:rsidP="00A0160E">
      <w:pPr>
        <w:pStyle w:val="AllowPageBreak"/>
      </w:pPr>
    </w:p>
    <w:p w:rsidR="00000000" w:rsidRPr="00A0160E" w:rsidP="00A0160E">
      <w:pPr>
        <w:pStyle w:val="Heading1"/>
      </w:pPr>
      <w:bookmarkStart w:id="3" w:name="O_1169689"/>
      <w:bookmarkEnd w:id="3"/>
      <w:r w:rsidRPr="00A0160E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307"/>
      </w:tblGrid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MEM07015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Set computer controlled machines and processes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MEM07016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Set and edit computer controlled machines and processes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MEM07018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Write basic NC and CNC programs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MEM09002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Interpret technical drawing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MEM11011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Undertake manual handling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MEM12023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Perform engineering measurements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MEM12024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Perform computations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MEM13015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Work safely and effectively in manufacturing and engineering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MEM14006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Plan work activities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MEM16006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Organise and communicate information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MEM18001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Use hand tools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rPr>
                <w:rStyle w:val="SpecialBold"/>
              </w:rPr>
              <w:t>Plus, one or more of the following including their prerequisites: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MEM07005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Perform general machining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MEM07028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0E" w:rsidP="00A0160E">
            <w:pPr>
              <w:pStyle w:val="BodyText"/>
            </w:pPr>
            <w:r w:rsidRPr="00A0160E">
              <w:t>Operate computer controlled machines and processes</w:t>
            </w:r>
          </w:p>
        </w:tc>
      </w:tr>
    </w:tbl>
    <w:p w:rsidR="00000000" w:rsidRPr="00A0160E" w:rsidP="00A0160E">
      <w:pPr>
        <w:pStyle w:val="BodyText"/>
      </w:pPr>
    </w:p>
    <w:p w:rsidR="00000000" w:rsidRPr="00A0160E" w:rsidP="00A0160E">
      <w:pPr>
        <w:pStyle w:val="AllowPageBreak"/>
      </w:pPr>
    </w:p>
    <w:p w:rsidR="00000000" w:rsidRPr="00A0160E" w:rsidP="00A0160E">
      <w:pPr>
        <w:pStyle w:val="Heading1"/>
      </w:pPr>
      <w:bookmarkStart w:id="4" w:name="O_1169688"/>
      <w:bookmarkEnd w:id="4"/>
      <w:r w:rsidRPr="00A0160E">
        <w:t>Competency Field</w:t>
      </w:r>
    </w:p>
    <w:p w:rsidR="00000000" w:rsidRPr="00A0160E" w:rsidP="000D0CF1">
      <w:pPr>
        <w:pStyle w:val="BodyText"/>
      </w:pPr>
      <w:r w:rsidRPr="00A0160E">
        <w:t>Machine and process operations</w:t>
      </w:r>
    </w:p>
    <w:p w:rsidR="00000000" w:rsidRPr="00A0160E" w:rsidP="00A0160E">
      <w:pPr>
        <w:pStyle w:val="Heading1"/>
      </w:pPr>
      <w:bookmarkStart w:id="5" w:name="O_1169687"/>
      <w:bookmarkEnd w:id="5"/>
      <w:r w:rsidRPr="00A016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Performance criteria describe the performance needed to demonstrate achievement of the element.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0E" w:rsidP="00A0160E">
            <w:pPr>
              <w:pStyle w:val="BodyText"/>
            </w:pPr>
            <w:r w:rsidRPr="00A0160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rPr>
                <w:rStyle w:val="SpecialBold"/>
              </w:rPr>
              <w:t>Determine jo</w:t>
            </w:r>
            <w:r w:rsidRPr="00A0160E">
              <w:rPr>
                <w:rStyle w:val="SpecialBold"/>
              </w:rPr>
              <w:t>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Follow standard operating procedures (SOPs)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Comply with work health and safety (WHS) requirements at all times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Use appropriate personal protective equipment (PPE) in accordance with SOPs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Identify job requirements from specifications, drawings, job sheets or work instructions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Select appropriate NC and CNC program elements for machine controller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0E" w:rsidP="00A0160E">
            <w:pPr>
              <w:pStyle w:val="BodyText"/>
            </w:pPr>
            <w:r w:rsidRPr="00A0160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rPr>
                <w:rStyle w:val="SpecialBold"/>
              </w:rPr>
              <w:t>Write basic NC and CNC machine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Interpret engineering drawings to define machine function and tool path geometry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Calculate coordinates for tool path or machine functions, as required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 xml:space="preserve">Select advanced operations using canned cycles and sub-routines and apply  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Write program in standard code format in accordance with SOPs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Produce operation sheets to specification in accordance with SOPs which includes appropriate Australian Standards, where required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0E" w:rsidP="00A0160E">
            <w:pPr>
              <w:pStyle w:val="BodyText"/>
            </w:pPr>
            <w:r w:rsidRPr="00A0160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Operate machine in manual mode to test and prove program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Edit program, if necessary to adjust operation, as required</w:t>
            </w:r>
          </w:p>
        </w:tc>
      </w:tr>
      <w:tr w:rsidTr="00A0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0E" w:rsidP="00A0160E">
            <w:pPr>
              <w:pStyle w:val="BodyText"/>
            </w:pPr>
            <w:r w:rsidRPr="00A0160E">
              <w:t>Check components to conform to specification</w:t>
            </w:r>
          </w:p>
        </w:tc>
      </w:tr>
    </w:tbl>
    <w:p w:rsidR="00000000" w:rsidRPr="00A0160E" w:rsidP="00A0160E">
      <w:pPr>
        <w:pStyle w:val="BodyText"/>
      </w:pPr>
    </w:p>
    <w:p w:rsidR="00000000" w:rsidRPr="00A0160E" w:rsidP="00A0160E">
      <w:pPr>
        <w:pStyle w:val="AllowPageBreak"/>
      </w:pPr>
    </w:p>
    <w:p w:rsidR="00000000" w:rsidRPr="00A0160E" w:rsidP="00A0160E">
      <w:pPr>
        <w:pStyle w:val="Heading1"/>
      </w:pPr>
      <w:bookmarkStart w:id="6" w:name="O_1169686"/>
      <w:bookmarkEnd w:id="6"/>
      <w:r w:rsidRPr="00A0160E">
        <w:t>Foundation Skills</w:t>
      </w:r>
    </w:p>
    <w:p w:rsidR="00000000" w:rsidRPr="00A0160E" w:rsidP="000D0CF1">
      <w:pPr>
        <w:pStyle w:val="BodyText"/>
      </w:pPr>
      <w:r w:rsidRPr="00A0160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0160E" w:rsidP="000D0CF1">
      <w:pPr>
        <w:pStyle w:val="BodyText"/>
      </w:pPr>
      <w:r w:rsidRPr="00A0160E">
        <w:t>Foundation skills essential to performance are e</w:t>
      </w:r>
      <w:r w:rsidRPr="00A0160E">
        <w:t>xplicit in the performance criteria of this unit of competency.</w:t>
      </w:r>
    </w:p>
    <w:p w:rsidR="00000000" w:rsidRPr="00A0160E" w:rsidP="00A0160E">
      <w:pPr>
        <w:pStyle w:val="Heading1"/>
      </w:pPr>
      <w:bookmarkStart w:id="7" w:name="O_1169685"/>
      <w:bookmarkEnd w:id="7"/>
      <w:r w:rsidRPr="00A0160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t>This field allows for different work environments and conditions that may affect performance. Essential operating conditions that may be present (dependi</w:t>
            </w:r>
            <w:r w:rsidRPr="00A0160E">
              <w:t>ng on the work situation, accessibility of the item, and local industry and regional contexts) are included.</w:t>
            </w:r>
          </w:p>
        </w:tc>
      </w:tr>
      <w:tr w:rsidTr="00A0160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0E">
            <w:pPr>
              <w:pStyle w:val="BodyText"/>
              <w:rPr>
                <w:lang w:val="en-NZ"/>
              </w:rPr>
            </w:pPr>
            <w:r w:rsidRPr="00A0160E">
              <w:rPr>
                <w:rStyle w:val="SpecialBold"/>
              </w:rPr>
              <w:t>Basic machines incorporate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0E" w:rsidP="00A0160E">
            <w:pPr>
              <w:pStyle w:val="ListBullet"/>
            </w:pPr>
            <w:r w:rsidRPr="00A0160E">
              <w:t>single spindles</w:t>
            </w:r>
          </w:p>
          <w:p w:rsidR="00000000" w:rsidRPr="00A0160E" w:rsidP="00A0160E">
            <w:pPr>
              <w:pStyle w:val="ListBullet"/>
            </w:pPr>
            <w:r w:rsidRPr="00A0160E">
              <w:t>single tools turrets</w:t>
            </w:r>
          </w:p>
          <w:p w:rsidR="00000000" w:rsidRPr="00A0160E" w:rsidP="00A0160E">
            <w:pPr>
              <w:pStyle w:val="ListBullet"/>
            </w:pPr>
            <w:r w:rsidRPr="00A0160E">
              <w:t>B axis angular</w:t>
            </w:r>
          </w:p>
          <w:p w:rsidR="00000000" w:rsidRPr="00A0160E" w:rsidP="00A0160E">
            <w:pPr>
              <w:pStyle w:val="ListBullet"/>
            </w:pPr>
            <w:r w:rsidRPr="00A0160E">
              <w:t xml:space="preserve">tool changers </w:t>
            </w:r>
          </w:p>
          <w:p w:rsidR="00000000" w:rsidRPr="00A0160E" w:rsidP="00A0160E">
            <w:pPr>
              <w:pStyle w:val="ListBullet"/>
            </w:pPr>
            <w:r w:rsidRPr="00A0160E">
              <w:t>component loader</w:t>
            </w:r>
            <w:r w:rsidRPr="00A0160E">
              <w:t>s of a pallet type, but excludes multiple spindles and multiple axis</w:t>
            </w:r>
          </w:p>
          <w:p w:rsidR="00000000" w:rsidRPr="00A0160E" w:rsidP="00A0160E">
            <w:pPr>
              <w:pStyle w:val="BodyText"/>
            </w:pPr>
          </w:p>
        </w:tc>
      </w:tr>
    </w:tbl>
    <w:p w:rsidR="00000000" w:rsidRPr="00A0160E" w:rsidP="00A0160E">
      <w:pPr>
        <w:pStyle w:val="BodyText"/>
      </w:pPr>
    </w:p>
    <w:p w:rsidR="00000000" w:rsidRPr="00A0160E" w:rsidP="00A0160E">
      <w:pPr>
        <w:pStyle w:val="AllowPageBreak"/>
      </w:pPr>
    </w:p>
    <w:p w:rsidR="00000000" w:rsidRPr="00A0160E" w:rsidP="00A0160E">
      <w:pPr>
        <w:pStyle w:val="Heading1"/>
      </w:pPr>
      <w:bookmarkStart w:id="8" w:name="O_1169684"/>
      <w:bookmarkEnd w:id="8"/>
      <w:r w:rsidRPr="00A0160E">
        <w:t>Unit Mapping Information</w:t>
      </w:r>
    </w:p>
    <w:p w:rsidR="00000000" w:rsidRPr="00A0160E" w:rsidP="000D0CF1">
      <w:pPr>
        <w:pStyle w:val="BodyText"/>
      </w:pPr>
      <w:r w:rsidRPr="00A0160E">
        <w:t>Release 2. Supersedes and is equivalent to MEM07019 Program NC and CNC machining centre (Release 1).</w:t>
      </w:r>
    </w:p>
    <w:p w:rsidR="00000000" w:rsidRPr="00A0160E" w:rsidP="000D0CF1">
      <w:pPr>
        <w:pStyle w:val="BodyText"/>
      </w:pPr>
      <w:r w:rsidRPr="00A0160E">
        <w:t>Release 1. Supersedes and is equivalent to MEM07019C Program NC/CNC machining centre.</w:t>
      </w:r>
    </w:p>
    <w:p w:rsidR="00000000" w:rsidRPr="00A0160E" w:rsidP="00A0160E">
      <w:pPr>
        <w:pStyle w:val="Heading1"/>
      </w:pPr>
      <w:bookmarkStart w:id="9" w:name="O_1169692"/>
      <w:bookmarkEnd w:id="9"/>
      <w:r w:rsidRPr="00A0160E">
        <w:t>Links</w:t>
      </w:r>
    </w:p>
    <w:p w:rsidR="00000000" w:rsidRPr="00A0160E" w:rsidP="000D0CF1">
      <w:pPr>
        <w:pStyle w:val="BodyText"/>
      </w:pPr>
      <w:r w:rsidRPr="00A01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753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160E" w:rsidP="00A0160E"/>
    <w:sectPr w:rsidSect="00A01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0E" w:rsidRPr="000D0CF1" w:rsidP="000D0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F1" w:rsidP="00A01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CF1" w:rsidP="00A01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0CF1" w:rsidP="00A01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60E" w:rsidRPr="000D0CF1" w:rsidP="000D0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F1" w:rsidRPr="002D2AF8" w:rsidP="00A01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MEM07019 Program NC and CNC machining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D0CF1" w:rsidP="00A01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BED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E8E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60E"/>
  </w:style>
  <w:style w:type="character" w:customStyle="1" w:styleId="Heading1Char">
    <w:name w:val="Heading 1 Char"/>
    <w:basedOn w:val="DefaultParagraphFont"/>
    <w:link w:val="Heading1"/>
    <w:rsid w:val="00A01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6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60E"/>
    <w:rPr>
      <w:b/>
      <w:spacing w:val="0"/>
    </w:rPr>
  </w:style>
  <w:style w:type="paragraph" w:customStyle="1" w:styleId="SuperHeading">
    <w:name w:val="SuperHeading"/>
    <w:basedOn w:val="Normal"/>
    <w:rsid w:val="00A01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6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60E"/>
    <w:rPr>
      <w:i/>
    </w:rPr>
  </w:style>
  <w:style w:type="paragraph" w:styleId="Caption">
    <w:name w:val="caption"/>
    <w:basedOn w:val="BodyText"/>
    <w:next w:val="Normal"/>
    <w:qFormat/>
    <w:rsid w:val="00A01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60E"/>
  </w:style>
  <w:style w:type="paragraph" w:styleId="TableofFigures">
    <w:name w:val="table of figures"/>
    <w:basedOn w:val="Normal"/>
    <w:next w:val="Normal"/>
    <w:semiHidden/>
    <w:rsid w:val="00A01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6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60E"/>
    <w:rPr>
      <w:rFonts w:ascii="Wingdings" w:hAnsi="Wingdings"/>
    </w:rPr>
  </w:style>
  <w:style w:type="paragraph" w:customStyle="1" w:styleId="TableHeading">
    <w:name w:val="Table Heading"/>
    <w:basedOn w:val="HeadingBase"/>
    <w:rsid w:val="00A01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60E"/>
    <w:rPr>
      <w:color w:val="0033CC"/>
      <w:u w:val="none"/>
    </w:rPr>
  </w:style>
  <w:style w:type="paragraph" w:customStyle="1" w:styleId="BodyTextRight">
    <w:name w:val="Body Text Right"/>
    <w:basedOn w:val="BodyText"/>
    <w:rsid w:val="00A01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6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60E"/>
    <w:rPr>
      <w:sz w:val="32"/>
    </w:rPr>
  </w:style>
  <w:style w:type="paragraph" w:customStyle="1" w:styleId="HeadingProcedure">
    <w:name w:val="Heading Procedure"/>
    <w:basedOn w:val="HeadingBase"/>
    <w:next w:val="Normal"/>
    <w:rsid w:val="00A01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60E"/>
    <w:pPr>
      <w:spacing w:before="60" w:after="60"/>
    </w:pPr>
  </w:style>
  <w:style w:type="paragraph" w:styleId="ListContinue">
    <w:name w:val="List Continue"/>
    <w:basedOn w:val="List"/>
    <w:rsid w:val="00A0160E"/>
    <w:pPr>
      <w:ind w:firstLine="0"/>
    </w:pPr>
  </w:style>
  <w:style w:type="paragraph" w:customStyle="1" w:styleId="ListNote">
    <w:name w:val="List Note"/>
    <w:basedOn w:val="List"/>
    <w:rsid w:val="00A01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60E"/>
    <w:rPr>
      <w:rFonts w:ascii="Courier New" w:hAnsi="Courier New"/>
    </w:rPr>
  </w:style>
  <w:style w:type="paragraph" w:customStyle="1" w:styleId="NoteBullet">
    <w:name w:val="Note Bullet"/>
    <w:basedOn w:val="Note"/>
    <w:rsid w:val="00A01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6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60E"/>
    <w:rPr>
      <w:b/>
      <w:smallCaps/>
    </w:rPr>
  </w:style>
  <w:style w:type="paragraph" w:customStyle="1" w:styleId="TableListNumber">
    <w:name w:val="Table List Number"/>
    <w:basedOn w:val="ListNumber"/>
    <w:rsid w:val="00A01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60E"/>
    <w:pPr>
      <w:numPr>
        <w:numId w:val="8"/>
      </w:numPr>
    </w:pPr>
  </w:style>
  <w:style w:type="paragraph" w:customStyle="1" w:styleId="ListAlpha2">
    <w:name w:val="List Alpha 2"/>
    <w:basedOn w:val="List2"/>
    <w:rsid w:val="00A0160E"/>
    <w:pPr>
      <w:numPr>
        <w:numId w:val="7"/>
      </w:numPr>
    </w:pPr>
  </w:style>
  <w:style w:type="paragraph" w:styleId="List2">
    <w:name w:val="List 2"/>
    <w:basedOn w:val="BodyText"/>
    <w:rsid w:val="00A01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6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6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60E"/>
    <w:pPr>
      <w:numPr>
        <w:numId w:val="3"/>
      </w:numPr>
    </w:pPr>
  </w:style>
  <w:style w:type="paragraph" w:styleId="ListContinue2">
    <w:name w:val="List Continue 2"/>
    <w:basedOn w:val="List2"/>
    <w:rsid w:val="00A0160E"/>
    <w:pPr>
      <w:ind w:firstLine="0"/>
    </w:pPr>
  </w:style>
  <w:style w:type="paragraph" w:styleId="ListContinue3">
    <w:name w:val="List Continue 3"/>
    <w:basedOn w:val="List3"/>
    <w:rsid w:val="00A0160E"/>
    <w:pPr>
      <w:ind w:left="1021" w:firstLine="0"/>
    </w:pPr>
  </w:style>
  <w:style w:type="paragraph" w:styleId="ListContinue4">
    <w:name w:val="List Continue 4"/>
    <w:basedOn w:val="List4"/>
    <w:rsid w:val="00A0160E"/>
    <w:pPr>
      <w:ind w:firstLine="0"/>
    </w:pPr>
  </w:style>
  <w:style w:type="paragraph" w:styleId="ListContinue5">
    <w:name w:val="List Continue 5"/>
    <w:basedOn w:val="List5"/>
    <w:rsid w:val="00A0160E"/>
    <w:pPr>
      <w:ind w:firstLine="0"/>
    </w:pPr>
  </w:style>
  <w:style w:type="paragraph" w:styleId="ListNumber3">
    <w:name w:val="List Number 3"/>
    <w:basedOn w:val="List3"/>
    <w:rsid w:val="00A0160E"/>
    <w:pPr>
      <w:numPr>
        <w:numId w:val="4"/>
      </w:numPr>
    </w:pPr>
  </w:style>
  <w:style w:type="paragraph" w:styleId="ListNumber4">
    <w:name w:val="List Number 4"/>
    <w:basedOn w:val="List4"/>
    <w:rsid w:val="00A0160E"/>
    <w:pPr>
      <w:numPr>
        <w:numId w:val="5"/>
      </w:numPr>
    </w:pPr>
  </w:style>
  <w:style w:type="paragraph" w:styleId="ListNumber5">
    <w:name w:val="List Number 5"/>
    <w:basedOn w:val="List5"/>
    <w:rsid w:val="00A0160E"/>
    <w:pPr>
      <w:numPr>
        <w:numId w:val="6"/>
      </w:numPr>
    </w:pPr>
  </w:style>
  <w:style w:type="paragraph" w:styleId="BlockText">
    <w:name w:val="Block Text"/>
    <w:basedOn w:val="Normal"/>
    <w:rsid w:val="00A01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60E"/>
    <w:rPr>
      <w:sz w:val="16"/>
      <w:vertAlign w:val="superscript"/>
    </w:rPr>
  </w:style>
  <w:style w:type="character" w:customStyle="1" w:styleId="Symbols">
    <w:name w:val="Symbols"/>
    <w:basedOn w:val="DefaultParagraphFont"/>
    <w:rsid w:val="00A0160E"/>
    <w:rPr>
      <w:rFonts w:ascii="Symbol" w:hAnsi="Symbol"/>
    </w:rPr>
  </w:style>
  <w:style w:type="character" w:customStyle="1" w:styleId="MenuOptions">
    <w:name w:val="Menu Options"/>
    <w:basedOn w:val="DefaultParagraphFont"/>
    <w:rsid w:val="00A01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60E"/>
    <w:rPr>
      <w:b/>
    </w:rPr>
  </w:style>
  <w:style w:type="character" w:customStyle="1" w:styleId="Underlined">
    <w:name w:val="Underlined"/>
    <w:basedOn w:val="DefaultParagraphFont"/>
    <w:rsid w:val="00A0160E"/>
    <w:rPr>
      <w:u w:val="single"/>
    </w:rPr>
  </w:style>
  <w:style w:type="paragraph" w:customStyle="1" w:styleId="TableBodyTextRight">
    <w:name w:val="Table Body Text Right"/>
    <w:basedOn w:val="TableBodyText"/>
    <w:rsid w:val="00A01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60E"/>
    <w:rPr>
      <w:sz w:val="18"/>
    </w:rPr>
  </w:style>
  <w:style w:type="paragraph" w:customStyle="1" w:styleId="BodySmallRight">
    <w:name w:val="Body Small Right"/>
    <w:basedOn w:val="BodyTextRight"/>
    <w:rsid w:val="00A0160E"/>
    <w:rPr>
      <w:sz w:val="18"/>
      <w:szCs w:val="18"/>
    </w:rPr>
  </w:style>
  <w:style w:type="paragraph" w:customStyle="1" w:styleId="MarginEdition">
    <w:name w:val="Margin Edition"/>
    <w:basedOn w:val="MarginNote"/>
    <w:rsid w:val="00A01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60E"/>
    <w:rPr>
      <w:sz w:val="2"/>
      <w:szCs w:val="2"/>
    </w:rPr>
  </w:style>
  <w:style w:type="character" w:customStyle="1" w:styleId="Small">
    <w:name w:val="Small"/>
    <w:basedOn w:val="DefaultParagraphFont"/>
    <w:rsid w:val="00A0160E"/>
    <w:rPr>
      <w:sz w:val="16"/>
    </w:rPr>
  </w:style>
  <w:style w:type="paragraph" w:customStyle="1" w:styleId="WideTable">
    <w:name w:val="Wide Table"/>
    <w:basedOn w:val="Normal"/>
    <w:rsid w:val="00A01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60E"/>
  </w:style>
  <w:style w:type="paragraph" w:styleId="Quote">
    <w:name w:val="Quote"/>
    <w:basedOn w:val="Heading1"/>
    <w:link w:val="QuoteChar"/>
    <w:qFormat/>
    <w:rsid w:val="00A01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60E"/>
    <w:pPr>
      <w:pageBreakBefore/>
    </w:pPr>
  </w:style>
  <w:style w:type="paragraph" w:customStyle="1" w:styleId="Border">
    <w:name w:val="Border"/>
    <w:basedOn w:val="Normal"/>
    <w:qFormat/>
    <w:rsid w:val="00A01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60E"/>
    <w:rPr>
      <w:u w:val="single"/>
    </w:rPr>
  </w:style>
  <w:style w:type="character" w:customStyle="1" w:styleId="BoldandItalics">
    <w:name w:val="Bold and Italics"/>
    <w:qFormat/>
    <w:rsid w:val="00A0160E"/>
    <w:rPr>
      <w:b/>
      <w:i/>
      <w:u w:val="none"/>
    </w:rPr>
  </w:style>
  <w:style w:type="paragraph" w:styleId="BalloonText">
    <w:name w:val="Balloon Text"/>
    <w:basedOn w:val="Normal"/>
    <w:link w:val="BalloonTextChar"/>
    <w:rsid w:val="00A01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60E"/>
    <w:pPr>
      <w:spacing w:before="0" w:after="0"/>
    </w:pPr>
  </w:style>
  <w:style w:type="paragraph" w:customStyle="1" w:styleId="BodyTextBold">
    <w:name w:val="Body Text Bold"/>
    <w:basedOn w:val="BodyText"/>
    <w:qFormat/>
    <w:rsid w:val="00A0160E"/>
    <w:rPr>
      <w:b/>
    </w:rPr>
  </w:style>
  <w:style w:type="character" w:styleId="Hyperlink">
    <w:name w:val="Hyperlink"/>
    <w:basedOn w:val="DefaultParagraphFont"/>
    <w:uiPriority w:val="99"/>
    <w:unhideWhenUsed/>
    <w:rsid w:val="000D0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3847</Characters>
  <Application>Microsoft Office Word</Application>
  <DocSecurity>0</DocSecurity>
  <Lines>183</Lines>
  <Paragraphs>114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MEM07019 Program NC and CNC machining centre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2023-02-03T06:49:00Z</dcterms:modified>
</cp:coreProperties>
</file>