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F3C" w:rsidP="00EE0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MEM07018 Write basic NC and CNC programs</w:t>
      </w:r>
      <w:r>
        <w:fldChar w:fldCharType="end"/>
      </w:r>
    </w:p>
    <w:p w:rsidR="00EE0F3C" w:rsidP="00EE0F3C">
      <w:pPr>
        <w:pStyle w:val="Version"/>
        <w:sectPr w:rsidSect="00EC4A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4AF7" w:rsidP="00EC4AF7">
      <w:pPr>
        <w:pStyle w:val="SuperHeading"/>
      </w:pPr>
      <w:r w:rsidRPr="00EC4AF7">
        <w:t>MEM07018 Write basic NC and CNC programs</w:t>
      </w:r>
    </w:p>
    <w:p w:rsidR="00000000" w:rsidRPr="00EC4AF7" w:rsidP="00EC4AF7">
      <w:pPr>
        <w:pStyle w:val="Heading1"/>
      </w:pPr>
      <w:bookmarkStart w:id="1" w:name="O_1169674"/>
      <w:bookmarkEnd w:id="1"/>
      <w:r w:rsidRPr="00EC4AF7">
        <w:t>Modification History</w:t>
      </w:r>
    </w:p>
    <w:p w:rsidR="00000000" w:rsidRPr="00EC4AF7" w:rsidP="00EE0F3C">
      <w:pPr>
        <w:pStyle w:val="BodyText"/>
      </w:pPr>
      <w:r w:rsidRPr="00EC4AF7">
        <w:t>Release 2. Quantum of hours of workplace practice removed. Supersedes and is equivalent to MEM07018 Write basic NC and CNC programs (Release 1).</w:t>
      </w:r>
    </w:p>
    <w:p w:rsidR="00000000" w:rsidRPr="00EC4AF7" w:rsidP="00EE0F3C">
      <w:pPr>
        <w:pStyle w:val="BodyText"/>
      </w:pPr>
      <w:r w:rsidRPr="00EC4AF7">
        <w:t>Release 1. Supersedes and is equivalent to MEM07018C Write basic NC/CNC programs.</w:t>
      </w:r>
    </w:p>
    <w:p w:rsidR="00000000" w:rsidRPr="00EC4AF7" w:rsidP="00EC4AF7">
      <w:pPr>
        <w:pStyle w:val="Heading1"/>
      </w:pPr>
      <w:bookmarkStart w:id="2" w:name="O_1169673"/>
      <w:bookmarkEnd w:id="2"/>
      <w:r w:rsidRPr="00EC4AF7">
        <w:t>Application</w:t>
      </w:r>
    </w:p>
    <w:p w:rsidR="00000000" w:rsidRPr="00EC4AF7" w:rsidP="00EE0F3C">
      <w:pPr>
        <w:pStyle w:val="BodyText"/>
      </w:pPr>
      <w:r w:rsidRPr="00EC4AF7">
        <w:t xml:space="preserve">This unit of competency defines the skills and knowledge required to write basic numerically controlled (NC) and computer numerically controlled (CNC) machine programs. </w:t>
      </w:r>
    </w:p>
    <w:p w:rsidR="00000000" w:rsidRPr="00EC4AF7" w:rsidP="00EE0F3C">
      <w:pPr>
        <w:pStyle w:val="BodyText"/>
      </w:pPr>
      <w:r w:rsidRPr="00EC4AF7">
        <w:t>It extends to writing a program to describe simple machine ope</w:t>
      </w:r>
      <w:r w:rsidRPr="00EC4AF7">
        <w:t>rations, including tool paths, using appropriate software for machines. The program may use common M and G codes but does not include the programming of advanced operations using canned cycles and sub-routines. Technical difficulties are resolved in consul</w:t>
      </w:r>
      <w:r w:rsidRPr="00EC4AF7">
        <w:t>tation with appropriate technical advisers.</w:t>
      </w:r>
    </w:p>
    <w:p w:rsidR="00000000" w:rsidRPr="00EC4AF7" w:rsidP="00EE0F3C">
      <w:pPr>
        <w:pStyle w:val="BodyText"/>
      </w:pPr>
      <w:r w:rsidRPr="00EC4AF7">
        <w:t>Where basic programming of computer controlled thermal cutting machines is required unit MEM05054 Write basic NC/CNC programs for thermal cutting machines should also be selected.</w:t>
      </w:r>
    </w:p>
    <w:p w:rsidR="00000000" w:rsidRPr="00EC4AF7" w:rsidP="00EE0F3C">
      <w:pPr>
        <w:pStyle w:val="BodyText"/>
      </w:pPr>
      <w:r w:rsidRPr="00EC4AF7">
        <w:t>Where additional machining ski</w:t>
      </w:r>
      <w:r w:rsidRPr="00EC4AF7">
        <w:t>lls in excess of unit MEM07005 Perform general machining are required appropriate units should also be selected.</w:t>
      </w:r>
    </w:p>
    <w:p w:rsidR="00000000" w:rsidRPr="00EC4AF7" w:rsidP="00EE0F3C">
      <w:pPr>
        <w:pStyle w:val="BodyText"/>
      </w:pPr>
      <w:r w:rsidRPr="00EC4AF7">
        <w:t>Where programming of advanced operations using canned cycles and sub-routines is required unit MEM07019 Program NC and CNC machining centre sh</w:t>
      </w:r>
      <w:r w:rsidRPr="00EC4AF7">
        <w:t>ould also be selected.</w:t>
      </w:r>
    </w:p>
    <w:p w:rsidR="00000000" w:rsidRPr="00EC4AF7" w:rsidP="00EE0F3C">
      <w:pPr>
        <w:pStyle w:val="BodyText"/>
      </w:pPr>
      <w:r w:rsidRPr="00EC4AF7">
        <w:t>Where the selection and use of power tools/hand held operations is required unit MEM18002 Use power tools/hand held operations should also be selected.</w:t>
      </w:r>
    </w:p>
    <w:p w:rsidR="00000000" w:rsidRPr="00EC4AF7" w:rsidP="00EE0F3C">
      <w:pPr>
        <w:pStyle w:val="BodyText"/>
      </w:pPr>
      <w:r w:rsidRPr="00EC4AF7">
        <w:t>No licensing, legislative or certification requirements apply to this unit at t</w:t>
      </w:r>
      <w:r w:rsidRPr="00EC4AF7">
        <w:t>he time of publication.</w:t>
      </w:r>
    </w:p>
    <w:p w:rsidR="00000000" w:rsidRPr="00EC4AF7" w:rsidP="00EC4AF7">
      <w:pPr>
        <w:pStyle w:val="BodyText"/>
      </w:pPr>
      <w:r w:rsidRPr="00EC4AF7">
        <w:rPr>
          <w:rStyle w:val="SpecialBold"/>
        </w:rPr>
        <w:t>Band:</w:t>
      </w:r>
      <w:r w:rsidRPr="00EC4AF7">
        <w:rPr>
          <w:rStyle w:val="SpecialBold"/>
        </w:rPr>
        <w:tab/>
        <w:t>B</w:t>
      </w:r>
    </w:p>
    <w:p w:rsidR="00000000" w:rsidRPr="00EC4AF7" w:rsidP="00EC4AF7">
      <w:pPr>
        <w:pStyle w:val="BodyText"/>
      </w:pPr>
      <w:r w:rsidRPr="00EC4AF7">
        <w:rPr>
          <w:rStyle w:val="SpecialBold"/>
        </w:rPr>
        <w:t>Unit Weight:</w:t>
      </w:r>
      <w:r w:rsidRPr="00EC4AF7">
        <w:rPr>
          <w:rStyle w:val="SpecialBold"/>
        </w:rPr>
        <w:tab/>
        <w:t>4</w:t>
      </w:r>
    </w:p>
    <w:p w:rsidR="00000000" w:rsidRPr="00EC4AF7" w:rsidP="00EC4AF7">
      <w:pPr>
        <w:pStyle w:val="AllowPageBreak"/>
      </w:pPr>
    </w:p>
    <w:p w:rsidR="00000000" w:rsidRPr="00EC4AF7" w:rsidP="00EC4AF7">
      <w:pPr>
        <w:pStyle w:val="Heading1"/>
      </w:pPr>
      <w:bookmarkStart w:id="3" w:name="O_1169672"/>
      <w:bookmarkEnd w:id="3"/>
      <w:r w:rsidRPr="00EC4AF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MEM07015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Set computer controlled machines and processes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MEM07016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Set and edit computer controlled machines and processes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Interpret technical drawing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Undertake manual handling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Perform engineering measurements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Perform computations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Work safely and effectively in manufacturing and engineering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Plan work activities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Organise and communicate information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Use hand tools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rPr>
                <w:rStyle w:val="SpecialBold"/>
              </w:rPr>
              <w:t>Plus, one or more of the following, including their prerequisites: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Perform general machining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MEM07028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F7" w:rsidP="00EC4AF7">
            <w:pPr>
              <w:pStyle w:val="BodyText"/>
            </w:pPr>
            <w:r w:rsidRPr="00EC4AF7">
              <w:t>Operate computer controlled machines and processes</w:t>
            </w:r>
          </w:p>
        </w:tc>
      </w:tr>
    </w:tbl>
    <w:p w:rsidR="00000000" w:rsidRPr="00EC4AF7" w:rsidP="00EC4AF7">
      <w:pPr>
        <w:pStyle w:val="BodyText"/>
      </w:pPr>
    </w:p>
    <w:p w:rsidR="00000000" w:rsidRPr="00EC4AF7" w:rsidP="00EC4AF7">
      <w:pPr>
        <w:pStyle w:val="AllowPageBreak"/>
      </w:pPr>
    </w:p>
    <w:p w:rsidR="00000000" w:rsidRPr="00EC4AF7" w:rsidP="00EC4AF7">
      <w:pPr>
        <w:pStyle w:val="Heading1"/>
      </w:pPr>
      <w:bookmarkStart w:id="4" w:name="O_1169671"/>
      <w:bookmarkEnd w:id="4"/>
      <w:r w:rsidRPr="00EC4AF7">
        <w:t>Competency Field</w:t>
      </w:r>
    </w:p>
    <w:p w:rsidR="00000000" w:rsidRPr="00EC4AF7" w:rsidP="00EE0F3C">
      <w:pPr>
        <w:pStyle w:val="BodyText"/>
      </w:pPr>
      <w:r w:rsidRPr="00EC4AF7">
        <w:t>Machine and process operatio</w:t>
      </w:r>
      <w:r w:rsidRPr="00EC4AF7">
        <w:t>ns</w:t>
      </w:r>
    </w:p>
    <w:p w:rsidR="00000000" w:rsidRPr="00EC4AF7" w:rsidP="00EC4AF7">
      <w:pPr>
        <w:pStyle w:val="Heading1"/>
      </w:pPr>
      <w:bookmarkStart w:id="5" w:name="O_1169670"/>
      <w:bookmarkEnd w:id="5"/>
      <w:r w:rsidRPr="00EC4A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Performance criteria describe the performance needed to demonstrate achievement of the element.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F7" w:rsidP="00EC4AF7">
            <w:pPr>
              <w:pStyle w:val="BodyText"/>
            </w:pPr>
            <w:r w:rsidRPr="00EC4AF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Follow standard operating procedures (SOPs)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Comply with work health and safety (WHS) requirements at all times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Use appropriate personal protective equipment (PPE) in accordance with SOPs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Identify job requirements from specifications, drawings, job sheets or work instructions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Select appropriate NC and CNC program elements for machine controller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F7" w:rsidP="00EC4AF7">
            <w:pPr>
              <w:pStyle w:val="BodyText"/>
            </w:pPr>
            <w:r w:rsidRPr="00EC4AF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rPr>
                <w:rStyle w:val="SpecialBold"/>
              </w:rPr>
              <w:t>Write basic NC and CNC machine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Interpret engineering drawings to define basic machines, function and tool path geometry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Calculate coordinates for simple tool path or basic machining functions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Write program in standard code format in accordance with SOPs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Produce operation sheets to specification in accordance with SOPs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F7" w:rsidP="00EC4AF7">
            <w:pPr>
              <w:pStyle w:val="BodyText"/>
            </w:pPr>
            <w:r w:rsidRPr="00EC4AF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rPr>
                <w:rStyle w:val="SpecialBold"/>
              </w:rPr>
              <w:t>Trial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 xml:space="preserve">Operate machine in manual mode to test and prove program 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Edit program, if necessary, to adjust operation, as required</w:t>
            </w:r>
          </w:p>
        </w:tc>
      </w:tr>
      <w:tr w:rsidTr="00EC4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F7" w:rsidP="00EC4AF7">
            <w:pPr>
              <w:pStyle w:val="BodyText"/>
            </w:pPr>
            <w:r w:rsidRPr="00EC4AF7">
              <w:t xml:space="preserve">Check components for conformance to specification </w:t>
            </w:r>
          </w:p>
        </w:tc>
      </w:tr>
    </w:tbl>
    <w:p w:rsidR="00000000" w:rsidRPr="00EC4AF7" w:rsidP="00EC4AF7">
      <w:pPr>
        <w:pStyle w:val="BodyText"/>
      </w:pPr>
    </w:p>
    <w:p w:rsidR="00000000" w:rsidRPr="00EC4AF7" w:rsidP="00EC4AF7">
      <w:pPr>
        <w:pStyle w:val="AllowPageBreak"/>
      </w:pPr>
    </w:p>
    <w:p w:rsidR="00000000" w:rsidRPr="00EC4AF7" w:rsidP="00EC4AF7">
      <w:pPr>
        <w:pStyle w:val="Heading1"/>
      </w:pPr>
      <w:bookmarkStart w:id="6" w:name="O_1169669"/>
      <w:bookmarkEnd w:id="6"/>
      <w:r w:rsidRPr="00EC4AF7">
        <w:t>Foundation Skills</w:t>
      </w:r>
    </w:p>
    <w:p w:rsidR="00000000" w:rsidRPr="00EC4AF7" w:rsidP="00EE0F3C">
      <w:pPr>
        <w:pStyle w:val="BodyText"/>
      </w:pPr>
      <w:r w:rsidRPr="00EC4AF7">
        <w:t xml:space="preserve">This section describes those required skills (reading, writing, oral communication and numeracy) that are essential to workplace performance in this </w:t>
      </w:r>
      <w:r w:rsidRPr="00EC4AF7">
        <w:t xml:space="preserve">unit of competency.  </w:t>
      </w:r>
    </w:p>
    <w:p w:rsidR="00000000" w:rsidRPr="00EC4AF7" w:rsidP="00EE0F3C">
      <w:pPr>
        <w:pStyle w:val="BodyText"/>
      </w:pPr>
      <w:r w:rsidRPr="00EC4AF7">
        <w:t>Foundation skills essential to performance are explicit in the performance criteria of this unit of competency.</w:t>
      </w:r>
    </w:p>
    <w:p w:rsidR="00000000" w:rsidRPr="00EC4AF7" w:rsidP="00EC4AF7">
      <w:pPr>
        <w:pStyle w:val="Heading1"/>
      </w:pPr>
      <w:bookmarkStart w:id="7" w:name="O_1169668"/>
      <w:bookmarkEnd w:id="7"/>
      <w:r w:rsidRPr="00EC4AF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EC4AF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t>This field allows for different work environments and conditions that may affect p</w:t>
            </w:r>
            <w:r w:rsidRPr="00EC4AF7">
              <w:t>erformance. Essential operating conditions that may be present (depending on the work situation, accessibility of the item, and local industry and regional contexts) are included.</w:t>
            </w:r>
          </w:p>
        </w:tc>
      </w:tr>
      <w:tr w:rsidTr="00EC4AF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rPr>
                <w:rStyle w:val="SpecialBold"/>
              </w:rPr>
              <w:t>Basic machines incorporate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F7" w:rsidP="00EC4AF7">
            <w:pPr>
              <w:pStyle w:val="ListBullet"/>
            </w:pPr>
            <w:r w:rsidRPr="00EC4AF7">
              <w:t>single spind</w:t>
            </w:r>
            <w:r w:rsidRPr="00EC4AF7">
              <w:t>les</w:t>
            </w:r>
          </w:p>
          <w:p w:rsidR="00000000" w:rsidRPr="00EC4AF7" w:rsidP="00EC4AF7">
            <w:pPr>
              <w:pStyle w:val="ListBullet"/>
            </w:pPr>
            <w:r w:rsidRPr="00EC4AF7">
              <w:t>single tools turrets</w:t>
            </w:r>
          </w:p>
          <w:p w:rsidR="00000000" w:rsidRPr="00EC4AF7" w:rsidP="00EC4AF7">
            <w:pPr>
              <w:pStyle w:val="ListBullet"/>
            </w:pPr>
            <w:r w:rsidRPr="00EC4AF7">
              <w:t>B axis angular</w:t>
            </w:r>
          </w:p>
          <w:p w:rsidR="00000000" w:rsidRPr="00EC4AF7" w:rsidP="00EC4AF7">
            <w:pPr>
              <w:pStyle w:val="ListBullet"/>
            </w:pPr>
            <w:r w:rsidRPr="00EC4AF7">
              <w:t xml:space="preserve">tool changers </w:t>
            </w:r>
          </w:p>
          <w:p w:rsidR="00000000" w:rsidRPr="00EC4AF7" w:rsidP="00EC4AF7">
            <w:pPr>
              <w:pStyle w:val="ListBullet"/>
            </w:pPr>
            <w:r w:rsidRPr="00EC4AF7">
              <w:t>component loaders of a pallet type, but excludes multiple spindles</w:t>
            </w:r>
          </w:p>
          <w:p w:rsidR="00000000" w:rsidP="00EC4AF7">
            <w:pPr>
              <w:pStyle w:val="BodyText"/>
              <w:rPr>
                <w:lang w:val="en-NZ"/>
              </w:rPr>
            </w:pPr>
          </w:p>
        </w:tc>
      </w:tr>
      <w:tr w:rsidTr="00EC4AF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F7">
            <w:pPr>
              <w:pStyle w:val="BodyText"/>
              <w:rPr>
                <w:lang w:val="en-NZ"/>
              </w:rPr>
            </w:pPr>
            <w:r w:rsidRPr="00EC4AF7">
              <w:rPr>
                <w:rStyle w:val="SpecialBold"/>
              </w:rPr>
              <w:t>Machine operations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F7" w:rsidP="00EC4AF7">
            <w:pPr>
              <w:pStyle w:val="ListBullet"/>
            </w:pPr>
            <w:r w:rsidRPr="00EC4AF7">
              <w:t>welding</w:t>
            </w:r>
          </w:p>
          <w:p w:rsidR="00000000" w:rsidRPr="00EC4AF7" w:rsidP="00EC4AF7">
            <w:pPr>
              <w:pStyle w:val="ListBullet"/>
            </w:pPr>
            <w:r w:rsidRPr="00EC4AF7">
              <w:t>thermal cutting</w:t>
            </w:r>
          </w:p>
          <w:p w:rsidR="00000000" w:rsidRPr="00EC4AF7" w:rsidP="00EC4AF7">
            <w:pPr>
              <w:pStyle w:val="ListBullet"/>
            </w:pPr>
            <w:r w:rsidRPr="00EC4AF7">
              <w:t>metal cutting</w:t>
            </w:r>
          </w:p>
          <w:p w:rsidR="00000000" w:rsidRPr="00EC4AF7" w:rsidP="00EC4AF7">
            <w:pPr>
              <w:pStyle w:val="ListBullet"/>
            </w:pPr>
            <w:r w:rsidRPr="00EC4AF7">
              <w:t>forming and shaping</w:t>
            </w:r>
          </w:p>
          <w:p w:rsidR="00000000" w:rsidRPr="00EC4AF7" w:rsidP="00EC4AF7">
            <w:pPr>
              <w:pStyle w:val="BodyText"/>
            </w:pPr>
          </w:p>
        </w:tc>
      </w:tr>
    </w:tbl>
    <w:p w:rsidR="00000000" w:rsidRPr="00EC4AF7" w:rsidP="00EC4AF7">
      <w:pPr>
        <w:pStyle w:val="BodyText"/>
      </w:pPr>
    </w:p>
    <w:p w:rsidR="00000000" w:rsidRPr="00EC4AF7" w:rsidP="00EC4AF7">
      <w:pPr>
        <w:pStyle w:val="AllowPageBreak"/>
      </w:pPr>
    </w:p>
    <w:p w:rsidR="00000000" w:rsidRPr="00EC4AF7" w:rsidP="00EC4AF7">
      <w:pPr>
        <w:pStyle w:val="Heading1"/>
      </w:pPr>
      <w:bookmarkStart w:id="8" w:name="O_1169667"/>
      <w:bookmarkEnd w:id="8"/>
      <w:r w:rsidRPr="00EC4AF7">
        <w:t>Unit Mapping Information</w:t>
      </w:r>
    </w:p>
    <w:p w:rsidR="00000000" w:rsidRPr="00EC4AF7" w:rsidP="00EE0F3C">
      <w:pPr>
        <w:pStyle w:val="BodyText"/>
      </w:pPr>
      <w:r w:rsidRPr="00EC4AF7">
        <w:t>Release 2. Supersedes and is equivalent to MEM07018 Write basic NC and CNC programs (Release 1).</w:t>
      </w:r>
    </w:p>
    <w:p w:rsidR="00000000" w:rsidRPr="00EC4AF7" w:rsidP="00EE0F3C">
      <w:pPr>
        <w:pStyle w:val="BodyText"/>
      </w:pPr>
      <w:r w:rsidRPr="00EC4AF7">
        <w:t>Release 1. Supersedes and is equivalent to MEM07018C Write basic NC/CNC programs.</w:t>
      </w:r>
    </w:p>
    <w:p w:rsidR="00000000" w:rsidRPr="00EC4AF7" w:rsidP="00EC4AF7">
      <w:pPr>
        <w:pStyle w:val="Heading1"/>
      </w:pPr>
      <w:bookmarkStart w:id="9" w:name="O_1169675"/>
      <w:bookmarkEnd w:id="9"/>
      <w:r w:rsidRPr="00EC4AF7">
        <w:t>Links</w:t>
      </w:r>
    </w:p>
    <w:p w:rsidR="00000000" w:rsidRPr="00EC4AF7" w:rsidP="00EE0F3C">
      <w:pPr>
        <w:pStyle w:val="BodyText"/>
      </w:pPr>
      <w:r w:rsidRPr="00EC4A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E56C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4AF7" w:rsidP="00EC4AF7"/>
    <w:sectPr w:rsidSect="00EC4A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F7" w:rsidRPr="00EE0F3C" w:rsidP="00EE0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3C" w:rsidP="00EC4A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0F3C" w:rsidP="00EC4A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0F3C" w:rsidP="00EC4A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AF7" w:rsidRPr="00EE0F3C" w:rsidP="00EE0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3C" w:rsidRPr="002D2AF8" w:rsidP="00EC4A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MEM07018 Write basic NC and CNC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E0F3C" w:rsidP="00EC4A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507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9A5E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A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A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A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A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A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A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A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A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A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A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A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AF7"/>
  </w:style>
  <w:style w:type="character" w:customStyle="1" w:styleId="Heading1Char">
    <w:name w:val="Heading 1 Char"/>
    <w:basedOn w:val="DefaultParagraphFont"/>
    <w:link w:val="Heading1"/>
    <w:rsid w:val="00EC4A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A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A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A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AF7"/>
    <w:rPr>
      <w:b/>
      <w:spacing w:val="0"/>
    </w:rPr>
  </w:style>
  <w:style w:type="paragraph" w:customStyle="1" w:styleId="SuperHeading">
    <w:name w:val="SuperHeading"/>
    <w:basedOn w:val="Normal"/>
    <w:rsid w:val="00EC4A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A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A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A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A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A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A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A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A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A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A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A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A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A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A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A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A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A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A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A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A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4A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4A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A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A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A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A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A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A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A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A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4AF7"/>
    <w:rPr>
      <w:i/>
    </w:rPr>
  </w:style>
  <w:style w:type="paragraph" w:styleId="Caption">
    <w:name w:val="caption"/>
    <w:basedOn w:val="BodyText"/>
    <w:next w:val="Normal"/>
    <w:qFormat/>
    <w:rsid w:val="00EC4A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A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A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AF7"/>
  </w:style>
  <w:style w:type="paragraph" w:styleId="TableofFigures">
    <w:name w:val="table of figures"/>
    <w:basedOn w:val="Normal"/>
    <w:next w:val="Normal"/>
    <w:semiHidden/>
    <w:rsid w:val="00EC4A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A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4AF7"/>
    <w:rPr>
      <w:rFonts w:ascii="Wingdings" w:hAnsi="Wingdings"/>
    </w:rPr>
  </w:style>
  <w:style w:type="paragraph" w:customStyle="1" w:styleId="TableHeading">
    <w:name w:val="Table Heading"/>
    <w:basedOn w:val="HeadingBase"/>
    <w:rsid w:val="00EC4A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AF7"/>
    <w:rPr>
      <w:color w:val="0033CC"/>
      <w:u w:val="none"/>
    </w:rPr>
  </w:style>
  <w:style w:type="paragraph" w:customStyle="1" w:styleId="BodyTextRight">
    <w:name w:val="Body Text Right"/>
    <w:basedOn w:val="BodyText"/>
    <w:rsid w:val="00EC4A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A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A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A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A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A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AF7"/>
    <w:rPr>
      <w:sz w:val="32"/>
    </w:rPr>
  </w:style>
  <w:style w:type="paragraph" w:customStyle="1" w:styleId="HeadingProcedure">
    <w:name w:val="Heading Procedure"/>
    <w:basedOn w:val="HeadingBase"/>
    <w:next w:val="Normal"/>
    <w:rsid w:val="00EC4A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AF7"/>
    <w:pPr>
      <w:spacing w:before="60" w:after="60"/>
    </w:pPr>
  </w:style>
  <w:style w:type="paragraph" w:styleId="ListContinue">
    <w:name w:val="List Continue"/>
    <w:basedOn w:val="List"/>
    <w:rsid w:val="00EC4AF7"/>
    <w:pPr>
      <w:ind w:firstLine="0"/>
    </w:pPr>
  </w:style>
  <w:style w:type="paragraph" w:customStyle="1" w:styleId="ListNote">
    <w:name w:val="List Note"/>
    <w:basedOn w:val="List"/>
    <w:rsid w:val="00EC4A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A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A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AF7"/>
    <w:rPr>
      <w:rFonts w:ascii="Courier New" w:hAnsi="Courier New"/>
    </w:rPr>
  </w:style>
  <w:style w:type="paragraph" w:customStyle="1" w:styleId="NoteBullet">
    <w:name w:val="Note Bullet"/>
    <w:basedOn w:val="Note"/>
    <w:rsid w:val="00EC4A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A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A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A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A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4A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A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AF7"/>
    <w:rPr>
      <w:b/>
      <w:smallCaps/>
    </w:rPr>
  </w:style>
  <w:style w:type="paragraph" w:customStyle="1" w:styleId="TableListNumber">
    <w:name w:val="Table List Number"/>
    <w:basedOn w:val="ListNumber"/>
    <w:rsid w:val="00EC4A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A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AF7"/>
    <w:pPr>
      <w:numPr>
        <w:numId w:val="8"/>
      </w:numPr>
    </w:pPr>
  </w:style>
  <w:style w:type="paragraph" w:customStyle="1" w:styleId="ListAlpha2">
    <w:name w:val="List Alpha 2"/>
    <w:basedOn w:val="List2"/>
    <w:rsid w:val="00EC4AF7"/>
    <w:pPr>
      <w:numPr>
        <w:numId w:val="7"/>
      </w:numPr>
    </w:pPr>
  </w:style>
  <w:style w:type="paragraph" w:styleId="List2">
    <w:name w:val="List 2"/>
    <w:basedOn w:val="BodyText"/>
    <w:rsid w:val="00EC4A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A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A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A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A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A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4AF7"/>
    <w:pPr>
      <w:numPr>
        <w:numId w:val="3"/>
      </w:numPr>
    </w:pPr>
  </w:style>
  <w:style w:type="paragraph" w:styleId="ListContinue2">
    <w:name w:val="List Continue 2"/>
    <w:basedOn w:val="List2"/>
    <w:rsid w:val="00EC4AF7"/>
    <w:pPr>
      <w:ind w:firstLine="0"/>
    </w:pPr>
  </w:style>
  <w:style w:type="paragraph" w:styleId="ListContinue3">
    <w:name w:val="List Continue 3"/>
    <w:basedOn w:val="List3"/>
    <w:rsid w:val="00EC4AF7"/>
    <w:pPr>
      <w:ind w:left="1021" w:firstLine="0"/>
    </w:pPr>
  </w:style>
  <w:style w:type="paragraph" w:styleId="ListContinue4">
    <w:name w:val="List Continue 4"/>
    <w:basedOn w:val="List4"/>
    <w:rsid w:val="00EC4AF7"/>
    <w:pPr>
      <w:ind w:firstLine="0"/>
    </w:pPr>
  </w:style>
  <w:style w:type="paragraph" w:styleId="ListContinue5">
    <w:name w:val="List Continue 5"/>
    <w:basedOn w:val="List5"/>
    <w:rsid w:val="00EC4AF7"/>
    <w:pPr>
      <w:ind w:firstLine="0"/>
    </w:pPr>
  </w:style>
  <w:style w:type="paragraph" w:styleId="ListNumber3">
    <w:name w:val="List Number 3"/>
    <w:basedOn w:val="List3"/>
    <w:rsid w:val="00EC4AF7"/>
    <w:pPr>
      <w:numPr>
        <w:numId w:val="4"/>
      </w:numPr>
    </w:pPr>
  </w:style>
  <w:style w:type="paragraph" w:styleId="ListNumber4">
    <w:name w:val="List Number 4"/>
    <w:basedOn w:val="List4"/>
    <w:rsid w:val="00EC4AF7"/>
    <w:pPr>
      <w:numPr>
        <w:numId w:val="5"/>
      </w:numPr>
    </w:pPr>
  </w:style>
  <w:style w:type="paragraph" w:styleId="ListNumber5">
    <w:name w:val="List Number 5"/>
    <w:basedOn w:val="List5"/>
    <w:rsid w:val="00EC4AF7"/>
    <w:pPr>
      <w:numPr>
        <w:numId w:val="6"/>
      </w:numPr>
    </w:pPr>
  </w:style>
  <w:style w:type="paragraph" w:styleId="BlockText">
    <w:name w:val="Block Text"/>
    <w:basedOn w:val="Normal"/>
    <w:rsid w:val="00EC4A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A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AF7"/>
    <w:rPr>
      <w:sz w:val="16"/>
      <w:vertAlign w:val="superscript"/>
    </w:rPr>
  </w:style>
  <w:style w:type="character" w:customStyle="1" w:styleId="Symbols">
    <w:name w:val="Symbols"/>
    <w:basedOn w:val="DefaultParagraphFont"/>
    <w:rsid w:val="00EC4AF7"/>
    <w:rPr>
      <w:rFonts w:ascii="Symbol" w:hAnsi="Symbol"/>
    </w:rPr>
  </w:style>
  <w:style w:type="character" w:customStyle="1" w:styleId="MenuOptions">
    <w:name w:val="Menu Options"/>
    <w:basedOn w:val="DefaultParagraphFont"/>
    <w:rsid w:val="00EC4A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AF7"/>
    <w:rPr>
      <w:b/>
    </w:rPr>
  </w:style>
  <w:style w:type="character" w:customStyle="1" w:styleId="Underlined">
    <w:name w:val="Underlined"/>
    <w:basedOn w:val="DefaultParagraphFont"/>
    <w:rsid w:val="00EC4AF7"/>
    <w:rPr>
      <w:u w:val="single"/>
    </w:rPr>
  </w:style>
  <w:style w:type="paragraph" w:customStyle="1" w:styleId="TableBodyTextRight">
    <w:name w:val="Table Body Text Right"/>
    <w:basedOn w:val="TableBodyText"/>
    <w:rsid w:val="00EC4A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AF7"/>
    <w:rPr>
      <w:sz w:val="18"/>
    </w:rPr>
  </w:style>
  <w:style w:type="paragraph" w:customStyle="1" w:styleId="BodySmallRight">
    <w:name w:val="Body Small Right"/>
    <w:basedOn w:val="BodyTextRight"/>
    <w:rsid w:val="00EC4AF7"/>
    <w:rPr>
      <w:sz w:val="18"/>
      <w:szCs w:val="18"/>
    </w:rPr>
  </w:style>
  <w:style w:type="paragraph" w:customStyle="1" w:styleId="MarginEdition">
    <w:name w:val="Margin Edition"/>
    <w:basedOn w:val="MarginNote"/>
    <w:rsid w:val="00EC4A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AF7"/>
    <w:rPr>
      <w:sz w:val="2"/>
      <w:szCs w:val="2"/>
    </w:rPr>
  </w:style>
  <w:style w:type="character" w:customStyle="1" w:styleId="Small">
    <w:name w:val="Small"/>
    <w:basedOn w:val="DefaultParagraphFont"/>
    <w:rsid w:val="00EC4AF7"/>
    <w:rPr>
      <w:sz w:val="16"/>
    </w:rPr>
  </w:style>
  <w:style w:type="paragraph" w:customStyle="1" w:styleId="WideTable">
    <w:name w:val="Wide Table"/>
    <w:basedOn w:val="Normal"/>
    <w:rsid w:val="00EC4A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AF7"/>
  </w:style>
  <w:style w:type="paragraph" w:styleId="Quote">
    <w:name w:val="Quote"/>
    <w:basedOn w:val="Heading1"/>
    <w:link w:val="QuoteChar"/>
    <w:qFormat/>
    <w:rsid w:val="00EC4A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A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AF7"/>
    <w:pPr>
      <w:pageBreakBefore/>
    </w:pPr>
  </w:style>
  <w:style w:type="paragraph" w:customStyle="1" w:styleId="Border">
    <w:name w:val="Border"/>
    <w:basedOn w:val="Normal"/>
    <w:qFormat/>
    <w:rsid w:val="00EC4A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A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A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A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A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A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A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A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A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AF7"/>
    <w:rPr>
      <w:u w:val="single"/>
    </w:rPr>
  </w:style>
  <w:style w:type="character" w:customStyle="1" w:styleId="BoldandItalics">
    <w:name w:val="Bold and Italics"/>
    <w:qFormat/>
    <w:rsid w:val="00EC4AF7"/>
    <w:rPr>
      <w:b/>
      <w:i/>
      <w:u w:val="none"/>
    </w:rPr>
  </w:style>
  <w:style w:type="paragraph" w:styleId="BalloonText">
    <w:name w:val="Balloon Text"/>
    <w:basedOn w:val="Normal"/>
    <w:link w:val="BalloonTextChar"/>
    <w:rsid w:val="00EC4A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A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A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A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A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A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AF7"/>
    <w:pPr>
      <w:spacing w:before="0" w:after="0"/>
    </w:pPr>
  </w:style>
  <w:style w:type="paragraph" w:customStyle="1" w:styleId="BodyTextBold">
    <w:name w:val="Body Text Bold"/>
    <w:basedOn w:val="BodyText"/>
    <w:qFormat/>
    <w:rsid w:val="00EC4AF7"/>
    <w:rPr>
      <w:b/>
    </w:rPr>
  </w:style>
  <w:style w:type="character" w:styleId="Hyperlink">
    <w:name w:val="Hyperlink"/>
    <w:basedOn w:val="DefaultParagraphFont"/>
    <w:uiPriority w:val="99"/>
    <w:unhideWhenUsed/>
    <w:rsid w:val="00EE0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4223</Characters>
  <Application>Microsoft Office Word</Application>
  <DocSecurity>0</DocSecurity>
  <Lines>191</Lines>
  <Paragraphs>116</Paragraphs>
  <ScaleCrop>false</ScaleCrop>
  <Company>Author-it Software Corporation Ltd.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MEM07018 Write basic NC and CNC programs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2023-02-03T07:29:00Z</dcterms:created>
  <dcterms:modified xsi:type="dcterms:W3CDTF">2023-02-03T07:29:00Z</dcterms:modified>
</cp:coreProperties>
</file>