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25A0" w:rsidP="005725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MEM07016 Set and edit computer controlled machines and processes</w:t>
      </w:r>
      <w:r>
        <w:fldChar w:fldCharType="end"/>
      </w:r>
    </w:p>
    <w:p w:rsidR="005725A0" w:rsidP="005725A0">
      <w:pPr>
        <w:pStyle w:val="Version"/>
        <w:sectPr w:rsidSect="00A732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73277" w:rsidP="00A73277">
      <w:pPr>
        <w:pStyle w:val="SuperHeading"/>
      </w:pPr>
      <w:r w:rsidRPr="00A73277">
        <w:t>MEM07016 Set and edit computer controlled machines and processes</w:t>
      </w:r>
    </w:p>
    <w:p w:rsidR="00000000" w:rsidRPr="00A73277" w:rsidP="00A73277">
      <w:pPr>
        <w:pStyle w:val="Heading1"/>
      </w:pPr>
      <w:bookmarkStart w:id="1" w:name="O_1169657"/>
      <w:bookmarkEnd w:id="1"/>
      <w:r w:rsidRPr="00A73277">
        <w:t>Modification History</w:t>
      </w:r>
    </w:p>
    <w:p w:rsidR="00000000" w:rsidRPr="00A73277" w:rsidP="005725A0">
      <w:pPr>
        <w:pStyle w:val="BodyText"/>
      </w:pPr>
      <w:r w:rsidRPr="00A73277">
        <w:t>Release 2. Quantum of hour</w:t>
      </w:r>
      <w:r w:rsidRPr="00A73277">
        <w:t>s of workplace practice removed. Supersedes and is equivalent to MEM07016 Set and edit computer controlled machines and processes (Release 1).</w:t>
      </w:r>
    </w:p>
    <w:p w:rsidR="00000000" w:rsidRPr="00A73277" w:rsidP="005725A0">
      <w:pPr>
        <w:pStyle w:val="BodyText"/>
      </w:pPr>
      <w:r w:rsidRPr="00A73277">
        <w:t>Release 1. Supersedes and is equivalent to MEM07016C Set and edit computer controlled machines and processes.</w:t>
      </w:r>
    </w:p>
    <w:p w:rsidR="00000000" w:rsidRPr="00A73277" w:rsidP="00A73277">
      <w:pPr>
        <w:pStyle w:val="Heading1"/>
      </w:pPr>
      <w:bookmarkStart w:id="2" w:name="O_1169656"/>
      <w:bookmarkEnd w:id="2"/>
      <w:r w:rsidRPr="00A73277">
        <w:t>Application</w:t>
      </w:r>
    </w:p>
    <w:p w:rsidR="00000000" w:rsidRPr="00A73277" w:rsidP="005725A0">
      <w:pPr>
        <w:pStyle w:val="BodyText"/>
      </w:pPr>
      <w:r w:rsidRPr="00A73277">
        <w:t>This unit of competency defines the skills and knowledge required to set and edit computer controlled machines and processes.</w:t>
      </w:r>
    </w:p>
    <w:p w:rsidR="00000000" w:rsidRPr="00A73277" w:rsidP="005725A0">
      <w:pPr>
        <w:pStyle w:val="BodyText"/>
      </w:pPr>
      <w:r w:rsidRPr="00A73277">
        <w:t>Work is performed to established processes, practices and specifications and machine operations, incl</w:t>
      </w:r>
      <w:r w:rsidRPr="00A73277">
        <w:t xml:space="preserve">uding welding, metal cutting, forming and shaping. </w:t>
      </w:r>
    </w:p>
    <w:p w:rsidR="00000000" w:rsidRPr="00A73277" w:rsidP="005725A0">
      <w:pPr>
        <w:pStyle w:val="BodyText"/>
      </w:pPr>
      <w:r w:rsidRPr="00A73277">
        <w:t xml:space="preserve">Technical difficulties are resolved in consultation with appropriate technical advisers. </w:t>
      </w:r>
    </w:p>
    <w:p w:rsidR="00000000" w:rsidRPr="00A73277" w:rsidP="005725A0">
      <w:pPr>
        <w:pStyle w:val="BodyText"/>
      </w:pPr>
      <w:r w:rsidRPr="00A73277">
        <w:t>Where setting and editing of computer controlled thermal cutting machines is required unit MEM05053 Set and edit</w:t>
      </w:r>
      <w:r w:rsidRPr="00A73277">
        <w:t xml:space="preserve"> computer controlled thermal cutting machines should also be selected.</w:t>
      </w:r>
    </w:p>
    <w:p w:rsidR="00000000" w:rsidRPr="00A73277" w:rsidP="005725A0">
      <w:pPr>
        <w:pStyle w:val="BodyText"/>
      </w:pPr>
      <w:r w:rsidRPr="00A73277">
        <w:t>Where additional machining skills in excess of unit MEM07005 Perform general machining are required then appropriate units should also be selected.</w:t>
      </w:r>
    </w:p>
    <w:p w:rsidR="00000000" w:rsidRPr="00A73277" w:rsidP="005725A0">
      <w:pPr>
        <w:pStyle w:val="BodyText"/>
      </w:pPr>
      <w:r w:rsidRPr="00A73277">
        <w:t>Where the selection and use of powe</w:t>
      </w:r>
      <w:r w:rsidRPr="00A73277">
        <w:t>r tools/hand held operations is required unit MEM18002 Use power tools/hand held operations should also be selected.</w:t>
      </w:r>
    </w:p>
    <w:p w:rsidR="00000000" w:rsidRPr="00A73277" w:rsidP="005725A0">
      <w:pPr>
        <w:pStyle w:val="BodyText"/>
      </w:pPr>
      <w:r w:rsidRPr="00A73277">
        <w:t xml:space="preserve">No licensing, legislative or certification requirements apply to this unit at the time of publication.  </w:t>
      </w:r>
    </w:p>
    <w:p w:rsidR="00000000" w:rsidRPr="00A73277" w:rsidP="005725A0">
      <w:pPr>
        <w:pStyle w:val="BodyText"/>
      </w:pPr>
      <w:r w:rsidRPr="00A73277">
        <w:rPr>
          <w:rStyle w:val="SpecialBold"/>
        </w:rPr>
        <w:t xml:space="preserve">Band: </w:t>
      </w:r>
      <w:r w:rsidRPr="00A73277">
        <w:t xml:space="preserve">This unit has dual status </w:t>
      </w:r>
      <w:r w:rsidRPr="00A73277">
        <w:t>and is to be regarded as both a Specialisation Band A unit and Specialisation Band B unit for progression to C7 (AQF level IV).</w:t>
      </w:r>
    </w:p>
    <w:p w:rsidR="00000000" w:rsidRPr="00A73277" w:rsidP="005725A0">
      <w:pPr>
        <w:pStyle w:val="Heading3"/>
      </w:pPr>
      <w:r w:rsidRPr="00A73277">
        <w:rPr>
          <w:rStyle w:val="SpecialBold"/>
        </w:rPr>
        <w:t>Unit Weight:</w:t>
      </w:r>
      <w:r w:rsidRPr="00A73277">
        <w:tab/>
        <w:t>4</w:t>
      </w:r>
    </w:p>
    <w:p w:rsidR="00000000" w:rsidRPr="00A73277" w:rsidP="00A73277">
      <w:pPr>
        <w:pStyle w:val="Heading1"/>
      </w:pPr>
      <w:bookmarkStart w:id="3" w:name="O_1169655"/>
      <w:bookmarkEnd w:id="3"/>
      <w:r w:rsidRPr="00A73277">
        <w:t>Pre-requisite Unit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10"/>
        <w:gridCol w:w="6476"/>
      </w:tblGrid>
      <w:tr w:rsidTr="00A7327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MEM07015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Set computer controlled machines and processes</w:t>
            </w:r>
          </w:p>
        </w:tc>
      </w:tr>
      <w:tr w:rsidTr="00A7327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MEM09002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Interpret technical drawing</w:t>
            </w:r>
          </w:p>
        </w:tc>
      </w:tr>
      <w:tr w:rsidTr="00A7327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MEM11011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Undertake manual handling</w:t>
            </w:r>
          </w:p>
        </w:tc>
      </w:tr>
      <w:tr w:rsidTr="00A7327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MEM12023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Perform engineering measurements</w:t>
            </w:r>
          </w:p>
        </w:tc>
      </w:tr>
      <w:tr w:rsidTr="00A7327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MEM12024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Perform computations</w:t>
            </w:r>
          </w:p>
        </w:tc>
      </w:tr>
      <w:tr w:rsidTr="00A7327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MEM13015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Work safely and effectively in manufacturing and engineering</w:t>
            </w:r>
          </w:p>
        </w:tc>
      </w:tr>
      <w:tr w:rsidTr="00A7327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MEM14006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Plan work activities</w:t>
            </w:r>
          </w:p>
        </w:tc>
      </w:tr>
      <w:tr w:rsidTr="00A7327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MEM16006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Organi</w:t>
            </w:r>
            <w:r w:rsidRPr="00A73277">
              <w:t>se and communicate information</w:t>
            </w:r>
          </w:p>
        </w:tc>
      </w:tr>
      <w:tr w:rsidTr="00A7327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MEM18001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Use hand tools</w:t>
            </w:r>
          </w:p>
        </w:tc>
      </w:tr>
      <w:tr w:rsidTr="00A7327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rPr>
                <w:rStyle w:val="SpecialBold"/>
              </w:rPr>
              <w:t>Plus, one or more of the following, including their prerequisites:</w:t>
            </w:r>
          </w:p>
        </w:tc>
      </w:tr>
      <w:tr w:rsidTr="00A7327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MEM07005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Perform general machining</w:t>
            </w:r>
          </w:p>
        </w:tc>
      </w:tr>
      <w:tr w:rsidTr="00A7327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MEM07028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277" w:rsidP="00A73277">
            <w:pPr>
              <w:pStyle w:val="BodyText"/>
            </w:pPr>
            <w:r w:rsidRPr="00A73277">
              <w:t>Operate computer controlled machines and processes</w:t>
            </w:r>
          </w:p>
        </w:tc>
      </w:tr>
    </w:tbl>
    <w:p w:rsidR="00000000" w:rsidRPr="00A73277" w:rsidP="00A73277">
      <w:pPr>
        <w:pStyle w:val="BodyText"/>
      </w:pPr>
    </w:p>
    <w:p w:rsidR="00000000" w:rsidRPr="00A73277" w:rsidP="00A73277">
      <w:pPr>
        <w:pStyle w:val="AllowPageBreak"/>
      </w:pPr>
    </w:p>
    <w:p w:rsidR="00000000" w:rsidRPr="00A73277" w:rsidP="00A73277">
      <w:pPr>
        <w:pStyle w:val="Heading1"/>
      </w:pPr>
      <w:bookmarkStart w:id="4" w:name="O_1169654"/>
      <w:bookmarkEnd w:id="4"/>
      <w:r w:rsidRPr="00A73277">
        <w:t>Competency Field</w:t>
      </w:r>
    </w:p>
    <w:p w:rsidR="00000000" w:rsidRPr="00A73277" w:rsidP="005725A0">
      <w:pPr>
        <w:pStyle w:val="BodyText"/>
      </w:pPr>
      <w:r w:rsidRPr="00A73277">
        <w:t>Machine and process operations</w:t>
      </w:r>
    </w:p>
    <w:p w:rsidR="00000000" w:rsidRPr="00A73277" w:rsidP="00A73277">
      <w:pPr>
        <w:pStyle w:val="Heading1"/>
      </w:pPr>
      <w:bookmarkStart w:id="5" w:name="O_1169653"/>
      <w:bookmarkEnd w:id="5"/>
      <w:r w:rsidRPr="00A7327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A73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Performance criteria describe the performance needed to demonstrate achievement of the element.</w:t>
            </w:r>
          </w:p>
        </w:tc>
      </w:tr>
      <w:tr w:rsidTr="00A73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277" w:rsidP="00A73277">
            <w:pPr>
              <w:pStyle w:val="BodyText"/>
            </w:pPr>
            <w:r w:rsidRPr="00A73277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Follow standard operating procedures (SOPs)</w:t>
            </w:r>
          </w:p>
        </w:tc>
      </w:tr>
      <w:tr w:rsidTr="00A73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Comply with work health and safety (WHS) requirements at all times</w:t>
            </w:r>
          </w:p>
        </w:tc>
      </w:tr>
      <w:tr w:rsidTr="00A73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Use appropriate personal protective equipment (PPE) in accordance with SOPs</w:t>
            </w:r>
          </w:p>
        </w:tc>
      </w:tr>
      <w:tr w:rsidTr="00A73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Identify job requirements from specifications, drawings, job sheets or work instructions</w:t>
            </w:r>
          </w:p>
        </w:tc>
      </w:tr>
      <w:tr w:rsidTr="00A73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</w:p>
        </w:tc>
      </w:tr>
      <w:tr w:rsidTr="00A73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277" w:rsidP="00A73277">
            <w:pPr>
              <w:pStyle w:val="BodyText"/>
            </w:pPr>
            <w:r w:rsidRPr="00A73277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rPr>
                <w:rStyle w:val="SpecialBold"/>
              </w:rPr>
              <w:t>Set work holding fixtures/devices/tools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 xml:space="preserve">Select correct ancillary devices and attach to machine </w:t>
            </w:r>
          </w:p>
        </w:tc>
      </w:tr>
      <w:tr w:rsidTr="00A73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Prepare machine to accept work holding devices</w:t>
            </w:r>
          </w:p>
        </w:tc>
      </w:tr>
      <w:tr w:rsidTr="00A73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Set work holding fixtures/devices/tools to zero or a datum using appropriate setting devices</w:t>
            </w:r>
          </w:p>
        </w:tc>
      </w:tr>
      <w:tr w:rsidTr="00A73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Measure tooling offsets and record in machine controller</w:t>
            </w:r>
          </w:p>
        </w:tc>
      </w:tr>
      <w:tr w:rsidTr="00A73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</w:p>
        </w:tc>
      </w:tr>
      <w:tr w:rsidTr="00A73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277" w:rsidP="00A73277">
            <w:pPr>
              <w:pStyle w:val="BodyText"/>
            </w:pPr>
            <w:r w:rsidRPr="00A73277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rPr>
                <w:rStyle w:val="SpecialBold"/>
              </w:rPr>
              <w:t>Trial program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Operate machine to produce first-off samples, observing all safety procedures</w:t>
            </w:r>
          </w:p>
        </w:tc>
      </w:tr>
      <w:tr w:rsidTr="00A73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Check first-off samples for compliance with specifications</w:t>
            </w:r>
          </w:p>
        </w:tc>
      </w:tr>
      <w:tr w:rsidTr="00A73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 xml:space="preserve">Undertake program editing to change speeds, feed </w:t>
            </w:r>
            <w:r w:rsidRPr="00A73277">
              <w:t>and operational sequence requirements to ensure job conforms to specification</w:t>
            </w:r>
          </w:p>
        </w:tc>
      </w:tr>
      <w:tr w:rsidTr="00A73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Replace tools, adjust tool offsets or take other corrective action using SOPs, where appropriate</w:t>
            </w:r>
          </w:p>
        </w:tc>
      </w:tr>
      <w:tr w:rsidTr="00A73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277" w:rsidP="00A73277">
            <w:pPr>
              <w:pStyle w:val="BodyText"/>
            </w:pPr>
            <w:r w:rsidRPr="00A73277">
              <w:t>I</w:t>
            </w:r>
            <w:r w:rsidRPr="00A73277">
              <w:t>nstruct operator, if necessary, ensuring that all safety procedures and devices are in place</w:t>
            </w:r>
          </w:p>
        </w:tc>
      </w:tr>
    </w:tbl>
    <w:p w:rsidR="00000000" w:rsidRPr="00A73277" w:rsidP="00A73277">
      <w:pPr>
        <w:pStyle w:val="BodyText"/>
      </w:pPr>
    </w:p>
    <w:p w:rsidR="00000000" w:rsidRPr="00A73277" w:rsidP="00A73277">
      <w:pPr>
        <w:pStyle w:val="AllowPageBreak"/>
      </w:pPr>
    </w:p>
    <w:p w:rsidR="00000000" w:rsidRPr="00A73277" w:rsidP="00A73277">
      <w:pPr>
        <w:pStyle w:val="Heading1"/>
      </w:pPr>
      <w:bookmarkStart w:id="6" w:name="O_1169652"/>
      <w:bookmarkEnd w:id="6"/>
      <w:r w:rsidRPr="00A73277">
        <w:t>Foundation Skills</w:t>
      </w:r>
    </w:p>
    <w:p w:rsidR="00000000" w:rsidRPr="00A73277" w:rsidP="005725A0">
      <w:pPr>
        <w:pStyle w:val="BodyText"/>
      </w:pPr>
      <w:r w:rsidRPr="00A73277">
        <w:t>This section describes those required skills (reading, writing, oral communication and numeracy) that are essential to workp</w:t>
      </w:r>
      <w:r w:rsidRPr="00A73277">
        <w:t xml:space="preserve">lace performance in this unit of competency.  </w:t>
      </w:r>
    </w:p>
    <w:p w:rsidR="00000000" w:rsidRPr="00A73277" w:rsidP="005725A0">
      <w:pPr>
        <w:pStyle w:val="BodyText"/>
      </w:pPr>
      <w:r w:rsidRPr="00A73277">
        <w:t>Foundation skills essential to performance are explicit in the performance criteria of this unit of competency.</w:t>
      </w:r>
    </w:p>
    <w:p w:rsidR="00000000" w:rsidRPr="00A73277" w:rsidP="00A73277">
      <w:pPr>
        <w:pStyle w:val="Heading1"/>
      </w:pPr>
      <w:bookmarkStart w:id="7" w:name="O_1169651"/>
      <w:bookmarkEnd w:id="7"/>
      <w:r w:rsidRPr="00A73277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554"/>
      </w:tblGrid>
      <w:tr w:rsidTr="00A7327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t>This field allows for different work environments and con</w:t>
            </w:r>
            <w:r w:rsidRPr="00A73277">
              <w:t>ditions that may affect performance. Essential operating conditions that may be present (depending on the work situation, accessibility of the item, and local industry and regional contexts) are included.</w:t>
            </w:r>
          </w:p>
        </w:tc>
      </w:tr>
      <w:tr w:rsidTr="00A7327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277">
            <w:pPr>
              <w:pStyle w:val="BodyText"/>
              <w:rPr>
                <w:lang w:val="en-NZ"/>
              </w:rPr>
            </w:pPr>
            <w:r w:rsidRPr="00A73277">
              <w:rPr>
                <w:rStyle w:val="SpecialBold"/>
              </w:rPr>
              <w:t>Machines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277" w:rsidP="00A73277">
            <w:pPr>
              <w:pStyle w:val="ListBullet"/>
            </w:pPr>
            <w:r w:rsidRPr="00A73277">
              <w:t>numerically controlled (NC) machines</w:t>
            </w:r>
          </w:p>
          <w:p w:rsidR="00000000" w:rsidRPr="00A73277" w:rsidP="00A73277">
            <w:pPr>
              <w:pStyle w:val="ListBullet"/>
            </w:pPr>
            <w:r w:rsidRPr="00A73277">
              <w:t xml:space="preserve">computer numerically controlled (CNC) machines </w:t>
            </w:r>
          </w:p>
          <w:p w:rsidR="00000000" w:rsidRPr="00A73277" w:rsidP="00A73277">
            <w:pPr>
              <w:pStyle w:val="ListBullet"/>
            </w:pPr>
            <w:r w:rsidRPr="00A73277">
              <w:t>industrial robots</w:t>
            </w:r>
          </w:p>
          <w:p w:rsidR="00000000" w:rsidRPr="00A73277" w:rsidP="00A73277">
            <w:pPr>
              <w:pStyle w:val="BodyText"/>
            </w:pPr>
          </w:p>
        </w:tc>
      </w:tr>
    </w:tbl>
    <w:p w:rsidR="00000000" w:rsidRPr="00A73277" w:rsidP="00A73277">
      <w:pPr>
        <w:pStyle w:val="BodyText"/>
      </w:pPr>
    </w:p>
    <w:p w:rsidR="00000000" w:rsidRPr="00A73277" w:rsidP="00A73277">
      <w:pPr>
        <w:pStyle w:val="AllowPageBreak"/>
      </w:pPr>
    </w:p>
    <w:p w:rsidR="00000000" w:rsidRPr="00A73277" w:rsidP="00A73277">
      <w:pPr>
        <w:pStyle w:val="Heading1"/>
      </w:pPr>
      <w:bookmarkStart w:id="8" w:name="O_1169650"/>
      <w:bookmarkEnd w:id="8"/>
      <w:r w:rsidRPr="00A73277">
        <w:t>Unit Mapping Information</w:t>
      </w:r>
    </w:p>
    <w:p w:rsidR="00000000" w:rsidRPr="00A73277" w:rsidP="005725A0">
      <w:pPr>
        <w:pStyle w:val="BodyText"/>
      </w:pPr>
      <w:r w:rsidRPr="00A73277">
        <w:t>Release 2. Supersedes and is equivalent to MEM07016 Set and edit computer controlled machines and processes (Release 1).</w:t>
      </w:r>
    </w:p>
    <w:p w:rsidR="00000000" w:rsidRPr="00A73277" w:rsidP="005725A0">
      <w:pPr>
        <w:pStyle w:val="BodyText"/>
      </w:pPr>
      <w:r w:rsidRPr="00A73277">
        <w:t>Release 1. Supersedes and is equivalent to MEM07016C Set and edit computer controlled machines and processes.</w:t>
      </w:r>
    </w:p>
    <w:p w:rsidR="00000000" w:rsidRPr="00A73277" w:rsidP="00A73277">
      <w:pPr>
        <w:pStyle w:val="Heading1"/>
      </w:pPr>
      <w:bookmarkStart w:id="9" w:name="O_1169658"/>
      <w:bookmarkEnd w:id="9"/>
      <w:r w:rsidRPr="00A73277">
        <w:t>Links</w:t>
      </w:r>
    </w:p>
    <w:p w:rsidR="00000000" w:rsidRPr="00A73277" w:rsidP="005725A0">
      <w:pPr>
        <w:pStyle w:val="BodyText"/>
      </w:pPr>
      <w:r w:rsidRPr="00A732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5153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73277" w:rsidP="005725A0">
      <w:pPr>
        <w:pStyle w:val="BodyText"/>
        <w:sectPr w:rsidSect="00A732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73277" w:rsidP="00A73277">
      <w:pPr>
        <w:pStyle w:val="SuperHeading"/>
      </w:pPr>
      <w:r w:rsidRPr="00A73277">
        <w:t>Assessment Requirements for MEM07016 Set and edit computer cont</w:t>
      </w:r>
      <w:r w:rsidRPr="00A73277">
        <w:t>rolled machines and processes</w:t>
      </w:r>
    </w:p>
    <w:p w:rsidR="00000000" w:rsidRPr="00A73277" w:rsidP="00A73277">
      <w:pPr>
        <w:pStyle w:val="Heading1"/>
      </w:pPr>
      <w:bookmarkStart w:id="10" w:name="O_1169648"/>
      <w:bookmarkEnd w:id="10"/>
      <w:r w:rsidRPr="00A73277">
        <w:t>Modification History</w:t>
      </w:r>
    </w:p>
    <w:p w:rsidR="00000000" w:rsidRPr="00A73277" w:rsidP="005725A0">
      <w:pPr>
        <w:pStyle w:val="BodyText"/>
      </w:pPr>
      <w:r w:rsidRPr="00A73277">
        <w:t>Release 2. Quantum of hours of workplace practice removed. Supersedes and is equivalent to MEM07016 Set and edit computer controlled machines and processes (Release 1).</w:t>
      </w:r>
    </w:p>
    <w:p w:rsidR="00000000" w:rsidRPr="00A73277" w:rsidP="005725A0">
      <w:pPr>
        <w:pStyle w:val="BodyText"/>
      </w:pPr>
      <w:r w:rsidRPr="00A73277">
        <w:t>Release 1. Superse</w:t>
      </w:r>
      <w:r w:rsidRPr="00A73277">
        <w:t>des and is equivalent to MEM07016C Set and edit computer controlled machines and processes.</w:t>
      </w:r>
    </w:p>
    <w:p w:rsidR="00000000" w:rsidRPr="00A73277" w:rsidP="00A73277">
      <w:pPr>
        <w:pStyle w:val="Heading1"/>
      </w:pPr>
      <w:bookmarkStart w:id="11" w:name="O_1169647"/>
      <w:bookmarkEnd w:id="11"/>
      <w:r w:rsidRPr="00A73277">
        <w:t>Performance Evidence</w:t>
      </w:r>
    </w:p>
    <w:p w:rsidR="00000000" w:rsidRPr="00A73277" w:rsidP="005725A0">
      <w:pPr>
        <w:pStyle w:val="BodyText"/>
      </w:pPr>
      <w:r w:rsidRPr="00A73277">
        <w:t>Evidence required to demonstrate competence in this unit must be relevant to and satisfy the requirements of the elements an</w:t>
      </w:r>
      <w:r w:rsidRPr="00A73277">
        <w:t>d performance criteria on at least two (2) occasions and include:</w:t>
      </w:r>
    </w:p>
    <w:p w:rsidR="00000000" w:rsidRPr="00A73277" w:rsidP="00A73277">
      <w:pPr>
        <w:pStyle w:val="ListBullet"/>
      </w:pPr>
      <w:r w:rsidRPr="00A73277">
        <w:t xml:space="preserve">following work instructions, standard operating procedures (SOPs) and safe work practices </w:t>
      </w:r>
    </w:p>
    <w:p w:rsidR="00000000" w:rsidRPr="00A73277" w:rsidP="00A73277">
      <w:pPr>
        <w:pStyle w:val="ListBullet"/>
      </w:pPr>
      <w:r w:rsidRPr="00A73277">
        <w:t>identifying and interpreting specifications, charts, lists, drawings and other applicable referenc</w:t>
      </w:r>
      <w:r w:rsidRPr="00A73277">
        <w:t>e documents for computer controlled machine setting and editing</w:t>
      </w:r>
    </w:p>
    <w:p w:rsidR="00000000" w:rsidRPr="00A73277" w:rsidP="00A73277">
      <w:pPr>
        <w:pStyle w:val="ListBullet"/>
      </w:pPr>
      <w:r w:rsidRPr="00A73277">
        <w:t xml:space="preserve">attaching ancillary devices in accordance with procedures </w:t>
      </w:r>
    </w:p>
    <w:p w:rsidR="00000000" w:rsidRPr="00A73277" w:rsidP="00A73277">
      <w:pPr>
        <w:pStyle w:val="ListBullet"/>
      </w:pPr>
      <w:r w:rsidRPr="00A73277">
        <w:t>selecting appropriate tool and work piece holding fittings and fixtures</w:t>
      </w:r>
    </w:p>
    <w:p w:rsidR="00000000" w:rsidRPr="00A73277" w:rsidP="00A73277">
      <w:pPr>
        <w:pStyle w:val="ListBullet"/>
      </w:pPr>
      <w:r w:rsidRPr="00A73277">
        <w:t>measuring, entering and verifying tool offsets</w:t>
      </w:r>
    </w:p>
    <w:p w:rsidR="00000000" w:rsidRPr="00A73277" w:rsidP="00A73277">
      <w:pPr>
        <w:pStyle w:val="ListBullet"/>
      </w:pPr>
      <w:r w:rsidRPr="00A73277">
        <w:t>undertaking numerical operations and calculations in setting and editing machines and processes</w:t>
      </w:r>
    </w:p>
    <w:p w:rsidR="00000000" w:rsidRPr="00A73277" w:rsidP="00A73277">
      <w:pPr>
        <w:pStyle w:val="ListBullet"/>
      </w:pPr>
      <w:r w:rsidRPr="00A73277">
        <w:t>conducting pre-start checks</w:t>
      </w:r>
    </w:p>
    <w:p w:rsidR="00000000" w:rsidRPr="00A73277" w:rsidP="00A73277">
      <w:pPr>
        <w:pStyle w:val="ListBullet"/>
      </w:pPr>
      <w:r w:rsidRPr="00A73277">
        <w:t>producing and checking first-off samples for conformance with specifications</w:t>
      </w:r>
    </w:p>
    <w:p w:rsidR="00000000" w:rsidRPr="00A73277" w:rsidP="00A73277">
      <w:pPr>
        <w:pStyle w:val="ListBullet"/>
      </w:pPr>
      <w:r w:rsidRPr="00A73277">
        <w:t>editing programs to ensure compliance with specificatio</w:t>
      </w:r>
      <w:r w:rsidRPr="00A73277">
        <w:t xml:space="preserve">ns </w:t>
      </w:r>
    </w:p>
    <w:p w:rsidR="00000000" w:rsidRPr="00A73277" w:rsidP="00A73277">
      <w:pPr>
        <w:pStyle w:val="ListBullet"/>
      </w:pPr>
      <w:r w:rsidRPr="00A73277">
        <w:t>identifying worn or damaged tooling and taking appropriate corrective action</w:t>
      </w:r>
    </w:p>
    <w:p w:rsidR="00000000" w:rsidRPr="00A73277" w:rsidP="00A73277">
      <w:pPr>
        <w:pStyle w:val="ListBullet"/>
      </w:pPr>
      <w:r w:rsidRPr="00A73277">
        <w:t>instructing machine operator on the sequence of operations.</w:t>
      </w:r>
    </w:p>
    <w:p w:rsidR="00000000" w:rsidRPr="00A73277" w:rsidP="00A73277">
      <w:pPr>
        <w:pStyle w:val="AllowPageBreak"/>
      </w:pPr>
    </w:p>
    <w:p w:rsidR="00000000" w:rsidRPr="00A73277" w:rsidP="00A73277">
      <w:pPr>
        <w:pStyle w:val="Heading1"/>
      </w:pPr>
      <w:bookmarkStart w:id="12" w:name="O_1169646"/>
      <w:bookmarkEnd w:id="12"/>
      <w:r w:rsidRPr="00A73277">
        <w:t>Knowledge Evidence</w:t>
      </w:r>
    </w:p>
    <w:p w:rsidR="00000000" w:rsidRPr="00A73277" w:rsidP="005725A0">
      <w:pPr>
        <w:pStyle w:val="BodyText"/>
      </w:pPr>
      <w:r w:rsidRPr="00A73277">
        <w:t>Evidence required to demonstrate the required knowledge for this unit must be relevant to and satisfy the requirements of the elements and performance criteria and include knowledge of:</w:t>
      </w:r>
    </w:p>
    <w:p w:rsidR="00000000" w:rsidRPr="00A73277" w:rsidP="00A73277">
      <w:pPr>
        <w:pStyle w:val="ListBullet"/>
      </w:pPr>
      <w:r w:rsidRPr="00A73277">
        <w:t>safe work practices and procedures and use of personal protective equ</w:t>
      </w:r>
      <w:r w:rsidRPr="00A73277">
        <w:t>ipment (PPE)</w:t>
      </w:r>
    </w:p>
    <w:p w:rsidR="00000000" w:rsidRPr="00A73277" w:rsidP="00A73277">
      <w:pPr>
        <w:pStyle w:val="ListBullet"/>
      </w:pPr>
      <w:r w:rsidRPr="00A73277">
        <w:t>ancillary equipment and their applications</w:t>
      </w:r>
    </w:p>
    <w:p w:rsidR="00000000" w:rsidRPr="00A73277" w:rsidP="00A73277">
      <w:pPr>
        <w:pStyle w:val="ListBullet"/>
      </w:pPr>
      <w:r w:rsidRPr="00A73277">
        <w:t>procedures for attaching the ancillary devices to the numerically controlled (CN) and computer numerically controlled (CNC) machines</w:t>
      </w:r>
    </w:p>
    <w:p w:rsidR="00000000" w:rsidRPr="00A73277" w:rsidP="00A73277">
      <w:pPr>
        <w:pStyle w:val="ListBullet"/>
      </w:pPr>
      <w:r w:rsidRPr="00A73277">
        <w:t>work holding devices, their application and procedures for mounting</w:t>
      </w:r>
      <w:r w:rsidRPr="00A73277">
        <w:t xml:space="preserve"> them</w:t>
      </w:r>
    </w:p>
    <w:p w:rsidR="00000000" w:rsidRPr="00A73277" w:rsidP="00A73277">
      <w:pPr>
        <w:pStyle w:val="ListBullet"/>
      </w:pPr>
      <w:r w:rsidRPr="00A73277">
        <w:t xml:space="preserve">location of work holding fixtures/devices/tools relative to the machine zero or datum </w:t>
      </w:r>
    </w:p>
    <w:p w:rsidR="00000000" w:rsidRPr="00A73277" w:rsidP="00A73277">
      <w:pPr>
        <w:pStyle w:val="ListBullet"/>
      </w:pPr>
      <w:r w:rsidRPr="00A73277">
        <w:t xml:space="preserve">reasons for establishing tool offsets </w:t>
      </w:r>
    </w:p>
    <w:p w:rsidR="00000000" w:rsidRPr="00A73277" w:rsidP="00A73277">
      <w:pPr>
        <w:pStyle w:val="ListBullet"/>
      </w:pPr>
      <w:r w:rsidRPr="00A73277">
        <w:t>procedures and devices for measuring tool offsets</w:t>
      </w:r>
    </w:p>
    <w:p w:rsidR="00000000" w:rsidRPr="00A73277" w:rsidP="00A73277">
      <w:pPr>
        <w:pStyle w:val="ListBullet"/>
      </w:pPr>
      <w:r w:rsidRPr="00A73277">
        <w:t>procedures for entering, verifying and adjusting tool offset</w:t>
      </w:r>
    </w:p>
    <w:p w:rsidR="00000000" w:rsidRPr="00A73277" w:rsidP="00A73277">
      <w:pPr>
        <w:pStyle w:val="ListBullet"/>
      </w:pPr>
      <w:r w:rsidRPr="00A73277">
        <w:t>operating procedures</w:t>
      </w:r>
    </w:p>
    <w:p w:rsidR="00000000" w:rsidRPr="00A73277" w:rsidP="00A73277">
      <w:pPr>
        <w:pStyle w:val="ListBullet"/>
      </w:pPr>
      <w:r w:rsidRPr="00A73277">
        <w:t xml:space="preserve">safety features and equipment </w:t>
      </w:r>
    </w:p>
    <w:p w:rsidR="00000000" w:rsidRPr="00A73277" w:rsidP="00A73277">
      <w:pPr>
        <w:pStyle w:val="ListBullet"/>
      </w:pPr>
      <w:r w:rsidRPr="00A73277">
        <w:t>measuring devices/ techniques for checking the parts or product</w:t>
      </w:r>
    </w:p>
    <w:p w:rsidR="00000000" w:rsidRPr="00A73277" w:rsidP="00A73277">
      <w:pPr>
        <w:pStyle w:val="ListBullet"/>
      </w:pPr>
      <w:r w:rsidRPr="00A73277">
        <w:t>effects of changes to cutting feeds and speeds and the impact of changes to the sequence of operations on the part or product to be produced</w:t>
      </w:r>
    </w:p>
    <w:p w:rsidR="00000000" w:rsidRPr="00A73277" w:rsidP="00A73277">
      <w:pPr>
        <w:pStyle w:val="ListBullet"/>
      </w:pPr>
      <w:r w:rsidRPr="00A73277">
        <w:t>procedures for editing programs via the machine controller</w:t>
      </w:r>
    </w:p>
    <w:p w:rsidR="00000000" w:rsidRPr="00A73277" w:rsidP="00A73277">
      <w:pPr>
        <w:pStyle w:val="ListBullet"/>
      </w:pPr>
      <w:r w:rsidRPr="00A73277">
        <w:t>the sequence of operations of the machine/process</w:t>
      </w:r>
    </w:p>
    <w:p w:rsidR="00000000" w:rsidRPr="00A73277" w:rsidP="00A73277">
      <w:pPr>
        <w:pStyle w:val="ListBullet"/>
      </w:pPr>
      <w:r w:rsidRPr="00A73277">
        <w:t>examples of, effects and corrective action to be taken for worn or damaged tooling.</w:t>
      </w:r>
    </w:p>
    <w:p w:rsidR="00000000" w:rsidRPr="00A73277" w:rsidP="00A73277">
      <w:pPr>
        <w:pStyle w:val="AllowPageBreak"/>
      </w:pPr>
    </w:p>
    <w:p w:rsidR="00000000" w:rsidRPr="00A73277" w:rsidP="00A73277">
      <w:pPr>
        <w:pStyle w:val="Heading1"/>
      </w:pPr>
      <w:bookmarkStart w:id="13" w:name="O_1169644"/>
      <w:bookmarkEnd w:id="13"/>
      <w:r w:rsidRPr="00A73277">
        <w:t>Assessment Conditions</w:t>
      </w:r>
    </w:p>
    <w:p w:rsidR="00000000" w:rsidRPr="00A73277" w:rsidP="00A73277">
      <w:pPr>
        <w:pStyle w:val="ListBullet"/>
      </w:pPr>
      <w:r w:rsidRPr="00A73277">
        <w:t>Assessors must:</w:t>
      </w:r>
    </w:p>
    <w:p w:rsidR="00000000" w:rsidRPr="00A73277" w:rsidP="00A73277">
      <w:pPr>
        <w:pStyle w:val="ListBullet2"/>
      </w:pPr>
      <w:r w:rsidRPr="00A73277">
        <w:t>hav</w:t>
      </w:r>
      <w:r w:rsidRPr="00A73277">
        <w:t>e vocational competency in setting and editing computer controlled machines and processes at least to the level being assessed with relevant industry knowledge and experience</w:t>
      </w:r>
    </w:p>
    <w:p w:rsidR="00000000" w:rsidRPr="00A73277" w:rsidP="00A73277">
      <w:pPr>
        <w:pStyle w:val="ListBullet2"/>
      </w:pPr>
      <w:r w:rsidRPr="00A73277">
        <w:t xml:space="preserve">satisfy the assessor requirements in the </w:t>
      </w:r>
      <w:r w:rsidRPr="00A73277">
        <w:rPr>
          <w:rStyle w:val="Emphasis"/>
        </w:rPr>
        <w:t>Standards for Registered Training Organi</w:t>
      </w:r>
      <w:r w:rsidRPr="00A73277">
        <w:rPr>
          <w:rStyle w:val="Emphasis"/>
        </w:rPr>
        <w:t xml:space="preserve">sations 2015 </w:t>
      </w:r>
      <w:r w:rsidRPr="00A73277">
        <w:t>or its replacement</w:t>
      </w:r>
      <w:r w:rsidRPr="00A73277">
        <w:rPr>
          <w:rStyle w:val="Emphasis"/>
        </w:rPr>
        <w:t xml:space="preserve"> </w:t>
      </w:r>
      <w:r w:rsidRPr="00A73277">
        <w:t xml:space="preserve">and comply with the </w:t>
      </w:r>
      <w:r w:rsidRPr="00A73277">
        <w:rPr>
          <w:rStyle w:val="Emphasis"/>
        </w:rPr>
        <w:t xml:space="preserve">National Vocational Education and Training Regulator Act 2011, </w:t>
      </w:r>
      <w:r w:rsidRPr="00A73277">
        <w:t>its replacement</w:t>
      </w:r>
      <w:r w:rsidRPr="00A73277">
        <w:rPr>
          <w:rStyle w:val="Emphasis"/>
        </w:rPr>
        <w:t xml:space="preserve"> </w:t>
      </w:r>
      <w:r w:rsidRPr="00A73277">
        <w:t>or equivalent legislation covering VET regulation in a non-referring state/territory as the case requires.</w:t>
      </w:r>
    </w:p>
    <w:p w:rsidR="00000000" w:rsidRPr="00A73277" w:rsidP="00A73277">
      <w:pPr>
        <w:pStyle w:val="ListBullet"/>
      </w:pPr>
      <w:r w:rsidRPr="00A73277">
        <w:t>Assessment must o</w:t>
      </w:r>
      <w:r w:rsidRPr="00A73277">
        <w:t>ccur in a functioning workplace. Where assessment in the workplace would be unsafe, impractical or threatens the environment, assessment must occur in a sufficiently rigorous simulated environment that reflects the circumstances that would be experienced i</w:t>
      </w:r>
      <w:r w:rsidRPr="00A73277">
        <w:t>n a functioning workplace. Assessment must cover all aspects of workplace performance, including task skills, task management skills, contingency management skills and job role environment skills.</w:t>
      </w:r>
    </w:p>
    <w:p w:rsidR="00000000" w:rsidRPr="00A73277" w:rsidP="00A73277">
      <w:pPr>
        <w:pStyle w:val="ListBullet"/>
      </w:pPr>
      <w:r w:rsidRPr="00A73277">
        <w:t>Conditions for assessment must include access to all tools, equipment, materials and documentation required, including relevant workplace procedures, product and manufacturing specifications.</w:t>
      </w:r>
    </w:p>
    <w:p w:rsidR="00000000" w:rsidRPr="00A73277" w:rsidP="00A73277">
      <w:pPr>
        <w:pStyle w:val="ListBullet"/>
      </w:pPr>
      <w:r w:rsidRPr="00A73277">
        <w:t>Assessment processes and techniques must be appropriate to the l</w:t>
      </w:r>
      <w:r w:rsidRPr="00A73277">
        <w:t>anguage, literacy and numeracy requirements of the work being performed and the needs of the candidate.</w:t>
      </w:r>
    </w:p>
    <w:p w:rsidR="00000000" w:rsidRPr="00A73277" w:rsidP="00A73277">
      <w:pPr>
        <w:pStyle w:val="AllowPageBreak"/>
      </w:pPr>
    </w:p>
    <w:p w:rsidR="00000000" w:rsidRPr="00A73277" w:rsidP="00A73277">
      <w:pPr>
        <w:pStyle w:val="Heading1"/>
      </w:pPr>
      <w:bookmarkStart w:id="14" w:name="O_1169659"/>
      <w:bookmarkEnd w:id="14"/>
      <w:r w:rsidRPr="00A73277">
        <w:t>Links</w:t>
      </w:r>
    </w:p>
    <w:p w:rsidR="00000000" w:rsidRPr="00A73277" w:rsidP="005725A0">
      <w:pPr>
        <w:pStyle w:val="BodyText"/>
      </w:pPr>
      <w:r w:rsidRPr="00A732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5153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73277" w:rsidP="00A73277"/>
    <w:sectPr w:rsidSect="00A732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2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277" w:rsidRPr="005725A0" w:rsidP="005725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2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5A0" w:rsidP="00A732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725A0" w:rsidP="00A732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725A0" w:rsidP="00A732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277" w:rsidP="00A732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725A0">
      <w:t>Approved</w:t>
    </w:r>
    <w:r w:rsidR="005725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725A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725A0">
      <w:rPr>
        <w:noProof/>
      </w:rPr>
      <w:t>5</w:t>
    </w:r>
    <w:r>
      <w:rPr>
        <w:noProof/>
      </w:rPr>
      <w:fldChar w:fldCharType="end"/>
    </w:r>
  </w:p>
  <w:p w:rsidR="00A73277" w:rsidP="00A732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725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725A0">
      <w:t>Manufacturing Industry Skills Alliance</w:t>
    </w:r>
    <w:r w:rsidR="005725A0">
      <w:fldChar w:fldCharType="end"/>
    </w:r>
  </w:p>
  <w:p w:rsidR="00A73277" w:rsidP="00A732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2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5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3277" w:rsidRPr="005725A0" w:rsidP="005725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2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5A0" w:rsidRPr="002D2AF8" w:rsidP="00A732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MEM07016 Set and edit computer controlled machines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725A0" w:rsidP="00A732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277" w:rsidRPr="002D2AF8" w:rsidP="00A732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725A0">
      <w:t>MEM07016 Set and edit computer controlled machines and processes</w:t>
    </w:r>
    <w:r w:rsidR="005725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725A0">
      <w:rPr>
        <w:noProof/>
      </w:rPr>
      <w:t>2 March 2025</w:t>
    </w:r>
    <w:r>
      <w:fldChar w:fldCharType="end"/>
    </w:r>
  </w:p>
  <w:p w:rsidR="00A73277" w:rsidP="00A732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4E8F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0C02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4424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2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32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32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32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32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32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32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32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32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32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32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3277"/>
  </w:style>
  <w:style w:type="character" w:customStyle="1" w:styleId="Heading1Char">
    <w:name w:val="Heading 1 Char"/>
    <w:basedOn w:val="DefaultParagraphFont"/>
    <w:link w:val="Heading1"/>
    <w:rsid w:val="00A732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32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32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32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3277"/>
    <w:rPr>
      <w:b/>
      <w:spacing w:val="0"/>
    </w:rPr>
  </w:style>
  <w:style w:type="paragraph" w:styleId="ListBullet2">
    <w:name w:val="List Bullet 2"/>
    <w:basedOn w:val="List2"/>
    <w:rsid w:val="00A7327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73277"/>
    <w:rPr>
      <w:i/>
    </w:rPr>
  </w:style>
  <w:style w:type="paragraph" w:customStyle="1" w:styleId="SuperHeading">
    <w:name w:val="SuperHeading"/>
    <w:basedOn w:val="Normal"/>
    <w:rsid w:val="00A732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32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32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32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32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32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32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32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32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32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32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32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32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32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32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32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32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32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32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32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32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32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32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32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32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32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32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32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32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32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32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32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32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32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32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32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32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3277"/>
  </w:style>
  <w:style w:type="paragraph" w:styleId="TableofFigures">
    <w:name w:val="table of figures"/>
    <w:basedOn w:val="Normal"/>
    <w:next w:val="Normal"/>
    <w:semiHidden/>
    <w:rsid w:val="00A732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32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3277"/>
    <w:rPr>
      <w:rFonts w:ascii="Wingdings" w:hAnsi="Wingdings"/>
    </w:rPr>
  </w:style>
  <w:style w:type="paragraph" w:customStyle="1" w:styleId="TableHeading">
    <w:name w:val="Table Heading"/>
    <w:basedOn w:val="HeadingBase"/>
    <w:rsid w:val="00A732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3277"/>
    <w:rPr>
      <w:color w:val="0033CC"/>
      <w:u w:val="none"/>
    </w:rPr>
  </w:style>
  <w:style w:type="paragraph" w:customStyle="1" w:styleId="BodyTextRight">
    <w:name w:val="Body Text Right"/>
    <w:basedOn w:val="BodyText"/>
    <w:rsid w:val="00A732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32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32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32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32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32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3277"/>
    <w:rPr>
      <w:sz w:val="32"/>
    </w:rPr>
  </w:style>
  <w:style w:type="paragraph" w:customStyle="1" w:styleId="HeadingProcedure">
    <w:name w:val="Heading Procedure"/>
    <w:basedOn w:val="HeadingBase"/>
    <w:next w:val="Normal"/>
    <w:rsid w:val="00A732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3277"/>
    <w:pPr>
      <w:spacing w:before="60" w:after="60"/>
    </w:pPr>
  </w:style>
  <w:style w:type="paragraph" w:styleId="ListContinue">
    <w:name w:val="List Continue"/>
    <w:basedOn w:val="List"/>
    <w:rsid w:val="00A73277"/>
    <w:pPr>
      <w:ind w:firstLine="0"/>
    </w:pPr>
  </w:style>
  <w:style w:type="paragraph" w:customStyle="1" w:styleId="ListNote">
    <w:name w:val="List Note"/>
    <w:basedOn w:val="List"/>
    <w:rsid w:val="00A732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32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32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3277"/>
    <w:rPr>
      <w:rFonts w:ascii="Courier New" w:hAnsi="Courier New"/>
    </w:rPr>
  </w:style>
  <w:style w:type="paragraph" w:customStyle="1" w:styleId="NoteBullet">
    <w:name w:val="Note Bullet"/>
    <w:basedOn w:val="Note"/>
    <w:rsid w:val="00A732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32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32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32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32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32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32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3277"/>
    <w:rPr>
      <w:b/>
      <w:smallCaps/>
    </w:rPr>
  </w:style>
  <w:style w:type="paragraph" w:customStyle="1" w:styleId="TableListNumber">
    <w:name w:val="Table List Number"/>
    <w:basedOn w:val="ListNumber"/>
    <w:rsid w:val="00A732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32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3277"/>
    <w:pPr>
      <w:numPr>
        <w:numId w:val="9"/>
      </w:numPr>
    </w:pPr>
  </w:style>
  <w:style w:type="paragraph" w:customStyle="1" w:styleId="ListAlpha2">
    <w:name w:val="List Alpha 2"/>
    <w:basedOn w:val="List2"/>
    <w:rsid w:val="00A73277"/>
    <w:pPr>
      <w:numPr>
        <w:numId w:val="8"/>
      </w:numPr>
    </w:pPr>
  </w:style>
  <w:style w:type="paragraph" w:styleId="List2">
    <w:name w:val="List 2"/>
    <w:basedOn w:val="BodyText"/>
    <w:rsid w:val="00A732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32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32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32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32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32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3277"/>
    <w:pPr>
      <w:numPr>
        <w:numId w:val="4"/>
      </w:numPr>
    </w:pPr>
  </w:style>
  <w:style w:type="paragraph" w:styleId="ListContinue2">
    <w:name w:val="List Continue 2"/>
    <w:basedOn w:val="List2"/>
    <w:rsid w:val="00A73277"/>
    <w:pPr>
      <w:ind w:firstLine="0"/>
    </w:pPr>
  </w:style>
  <w:style w:type="paragraph" w:styleId="ListContinue3">
    <w:name w:val="List Continue 3"/>
    <w:basedOn w:val="List3"/>
    <w:rsid w:val="00A73277"/>
    <w:pPr>
      <w:ind w:left="1021" w:firstLine="0"/>
    </w:pPr>
  </w:style>
  <w:style w:type="paragraph" w:styleId="ListContinue4">
    <w:name w:val="List Continue 4"/>
    <w:basedOn w:val="List4"/>
    <w:rsid w:val="00A73277"/>
    <w:pPr>
      <w:ind w:firstLine="0"/>
    </w:pPr>
  </w:style>
  <w:style w:type="paragraph" w:styleId="ListContinue5">
    <w:name w:val="List Continue 5"/>
    <w:basedOn w:val="List5"/>
    <w:rsid w:val="00A73277"/>
    <w:pPr>
      <w:ind w:firstLine="0"/>
    </w:pPr>
  </w:style>
  <w:style w:type="paragraph" w:styleId="ListNumber3">
    <w:name w:val="List Number 3"/>
    <w:basedOn w:val="List3"/>
    <w:rsid w:val="00A73277"/>
    <w:pPr>
      <w:numPr>
        <w:numId w:val="5"/>
      </w:numPr>
    </w:pPr>
  </w:style>
  <w:style w:type="paragraph" w:styleId="ListNumber4">
    <w:name w:val="List Number 4"/>
    <w:basedOn w:val="List4"/>
    <w:rsid w:val="00A73277"/>
    <w:pPr>
      <w:numPr>
        <w:numId w:val="6"/>
      </w:numPr>
    </w:pPr>
  </w:style>
  <w:style w:type="paragraph" w:styleId="ListNumber5">
    <w:name w:val="List Number 5"/>
    <w:basedOn w:val="List5"/>
    <w:rsid w:val="00A73277"/>
    <w:pPr>
      <w:numPr>
        <w:numId w:val="7"/>
      </w:numPr>
    </w:pPr>
  </w:style>
  <w:style w:type="paragraph" w:styleId="BlockText">
    <w:name w:val="Block Text"/>
    <w:basedOn w:val="Normal"/>
    <w:rsid w:val="00A732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32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3277"/>
    <w:rPr>
      <w:sz w:val="16"/>
      <w:vertAlign w:val="superscript"/>
    </w:rPr>
  </w:style>
  <w:style w:type="character" w:customStyle="1" w:styleId="Symbols">
    <w:name w:val="Symbols"/>
    <w:basedOn w:val="DefaultParagraphFont"/>
    <w:rsid w:val="00A73277"/>
    <w:rPr>
      <w:rFonts w:ascii="Symbol" w:hAnsi="Symbol"/>
    </w:rPr>
  </w:style>
  <w:style w:type="character" w:customStyle="1" w:styleId="MenuOptions">
    <w:name w:val="Menu Options"/>
    <w:basedOn w:val="DefaultParagraphFont"/>
    <w:rsid w:val="00A732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3277"/>
    <w:rPr>
      <w:b/>
    </w:rPr>
  </w:style>
  <w:style w:type="character" w:customStyle="1" w:styleId="Underlined">
    <w:name w:val="Underlined"/>
    <w:basedOn w:val="DefaultParagraphFont"/>
    <w:rsid w:val="00A73277"/>
    <w:rPr>
      <w:u w:val="single"/>
    </w:rPr>
  </w:style>
  <w:style w:type="paragraph" w:customStyle="1" w:styleId="TableBodyTextRight">
    <w:name w:val="Table Body Text Right"/>
    <w:basedOn w:val="TableBodyText"/>
    <w:rsid w:val="00A732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3277"/>
    <w:rPr>
      <w:sz w:val="18"/>
    </w:rPr>
  </w:style>
  <w:style w:type="paragraph" w:customStyle="1" w:styleId="BodySmallRight">
    <w:name w:val="Body Small Right"/>
    <w:basedOn w:val="BodyTextRight"/>
    <w:rsid w:val="00A73277"/>
    <w:rPr>
      <w:sz w:val="18"/>
      <w:szCs w:val="18"/>
    </w:rPr>
  </w:style>
  <w:style w:type="paragraph" w:customStyle="1" w:styleId="MarginEdition">
    <w:name w:val="Margin Edition"/>
    <w:basedOn w:val="MarginNote"/>
    <w:rsid w:val="00A732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3277"/>
    <w:rPr>
      <w:sz w:val="2"/>
      <w:szCs w:val="2"/>
    </w:rPr>
  </w:style>
  <w:style w:type="character" w:customStyle="1" w:styleId="Small">
    <w:name w:val="Small"/>
    <w:basedOn w:val="DefaultParagraphFont"/>
    <w:rsid w:val="00A73277"/>
    <w:rPr>
      <w:sz w:val="16"/>
    </w:rPr>
  </w:style>
  <w:style w:type="paragraph" w:customStyle="1" w:styleId="WideTable">
    <w:name w:val="Wide Table"/>
    <w:basedOn w:val="Normal"/>
    <w:rsid w:val="00A732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3277"/>
  </w:style>
  <w:style w:type="paragraph" w:styleId="Quote">
    <w:name w:val="Quote"/>
    <w:basedOn w:val="Heading1"/>
    <w:link w:val="QuoteChar"/>
    <w:qFormat/>
    <w:rsid w:val="00A732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32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3277"/>
    <w:pPr>
      <w:pageBreakBefore/>
    </w:pPr>
  </w:style>
  <w:style w:type="paragraph" w:customStyle="1" w:styleId="Border">
    <w:name w:val="Border"/>
    <w:basedOn w:val="Normal"/>
    <w:qFormat/>
    <w:rsid w:val="00A732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32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2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2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32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32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32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32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32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3277"/>
    <w:rPr>
      <w:u w:val="single"/>
    </w:rPr>
  </w:style>
  <w:style w:type="character" w:customStyle="1" w:styleId="BoldandItalics">
    <w:name w:val="Bold and Italics"/>
    <w:qFormat/>
    <w:rsid w:val="00A73277"/>
    <w:rPr>
      <w:b/>
      <w:i/>
      <w:u w:val="none"/>
    </w:rPr>
  </w:style>
  <w:style w:type="paragraph" w:styleId="BalloonText">
    <w:name w:val="Balloon Text"/>
    <w:basedOn w:val="Normal"/>
    <w:link w:val="BalloonTextChar"/>
    <w:rsid w:val="00A732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32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32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32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32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32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3277"/>
    <w:pPr>
      <w:spacing w:before="0" w:after="0"/>
    </w:pPr>
  </w:style>
  <w:style w:type="paragraph" w:customStyle="1" w:styleId="BodyTextBold">
    <w:name w:val="Body Text Bold"/>
    <w:basedOn w:val="BodyText"/>
    <w:qFormat/>
    <w:rsid w:val="00A73277"/>
    <w:rPr>
      <w:b/>
    </w:rPr>
  </w:style>
  <w:style w:type="character" w:styleId="Hyperlink">
    <w:name w:val="Hyperlink"/>
    <w:basedOn w:val="DefaultParagraphFont"/>
    <w:uiPriority w:val="99"/>
    <w:unhideWhenUsed/>
    <w:rsid w:val="005725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1233</Words>
  <Characters>7898</Characters>
  <Application>Microsoft Office Word</Application>
  <DocSecurity>0</DocSecurity>
  <Lines>254</Lines>
  <Paragraphs>160</Paragraphs>
  <ScaleCrop>false</ScaleCrop>
  <Company>Author-it Software Corporation Ltd.</Company>
  <LinksUpToDate>false</LinksUpToDate>
  <CharactersWithSpaces>8971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MEM07016 Set and edit computer controlled machines and processes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2025-03-01T21:10:00Z</dcterms:created>
  <dcterms:modified xsi:type="dcterms:W3CDTF">2025-03-01T21:10:00Z</dcterms:modified>
</cp:coreProperties>
</file>