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3E41" w:rsidP="00793E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MEM07012 Perform complex grinding operations</w:t>
      </w:r>
      <w:r>
        <w:fldChar w:fldCharType="end"/>
      </w:r>
    </w:p>
    <w:p w:rsidR="00793E41" w:rsidP="00793E41">
      <w:pPr>
        <w:pStyle w:val="Version"/>
        <w:sectPr w:rsidSect="00916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16921" w:rsidP="00916921">
      <w:pPr>
        <w:pStyle w:val="SuperHeading"/>
      </w:pPr>
      <w:r w:rsidRPr="00916921">
        <w:t>MEM07012 Perform complex grinding operations</w:t>
      </w:r>
    </w:p>
    <w:p w:rsidR="00000000" w:rsidRPr="00916921" w:rsidP="00916921">
      <w:pPr>
        <w:pStyle w:val="Heading1"/>
      </w:pPr>
      <w:bookmarkStart w:id="1" w:name="O_1169576"/>
      <w:bookmarkEnd w:id="1"/>
      <w:r w:rsidRPr="00916921">
        <w:t>Modification History</w:t>
      </w:r>
    </w:p>
    <w:p w:rsidR="00000000" w:rsidRPr="00916921" w:rsidP="00793E41">
      <w:pPr>
        <w:pStyle w:val="BodyText"/>
      </w:pPr>
      <w:r w:rsidRPr="00916921">
        <w:t>Release 2. Quantum of hours of workplace practice removed. Supersedes and is equivalent to MEM07012 Perform complex grinding operations (Release 1).</w:t>
      </w:r>
    </w:p>
    <w:p w:rsidR="00000000" w:rsidRPr="00916921" w:rsidP="00793E41">
      <w:pPr>
        <w:pStyle w:val="BodyText"/>
      </w:pPr>
      <w:r w:rsidRPr="00916921">
        <w:t>Release 1. Supersedes and is equivalent to MEM07012B Perform complex grinding</w:t>
      </w:r>
      <w:r w:rsidRPr="00916921">
        <w:t xml:space="preserve"> operations.</w:t>
      </w:r>
    </w:p>
    <w:p w:rsidR="00000000" w:rsidRPr="00916921" w:rsidP="00916921">
      <w:pPr>
        <w:pStyle w:val="Heading1"/>
      </w:pPr>
      <w:bookmarkStart w:id="2" w:name="O_1169574"/>
      <w:bookmarkEnd w:id="2"/>
      <w:r w:rsidRPr="00916921">
        <w:t>Application</w:t>
      </w:r>
    </w:p>
    <w:p w:rsidR="00000000" w:rsidRPr="00916921" w:rsidP="00793E41">
      <w:pPr>
        <w:pStyle w:val="BodyText"/>
      </w:pPr>
      <w:r w:rsidRPr="00916921">
        <w:t>This unit of competency defines the skills and knowledge required to perform complex and high precision grinding operations.</w:t>
      </w:r>
    </w:p>
    <w:p w:rsidR="00000000" w:rsidRPr="00916921" w:rsidP="00793E41">
      <w:pPr>
        <w:pStyle w:val="BodyText"/>
      </w:pPr>
      <w:r w:rsidRPr="00916921">
        <w:t xml:space="preserve">Grinding operations are performed on a variety of materials to achieve high levels of </w:t>
      </w:r>
      <w:r w:rsidRPr="00916921">
        <w:t xml:space="preserve">precision for dimensions and finish. </w:t>
      </w:r>
    </w:p>
    <w:p w:rsidR="00000000" w:rsidRPr="00916921" w:rsidP="00793E41">
      <w:pPr>
        <w:pStyle w:val="BodyText"/>
      </w:pPr>
      <w:r w:rsidRPr="00916921">
        <w:t xml:space="preserve">No licensing, legislative or certification requirements apply to this unit at the time of publication.   </w:t>
      </w:r>
    </w:p>
    <w:p w:rsidR="00000000" w:rsidRPr="00916921" w:rsidP="00916921">
      <w:pPr>
        <w:pStyle w:val="BodyText"/>
      </w:pPr>
      <w:r w:rsidRPr="00916921">
        <w:rPr>
          <w:rStyle w:val="SpecialBold"/>
        </w:rPr>
        <w:t>Band:</w:t>
      </w:r>
      <w:r w:rsidRPr="00916921">
        <w:rPr>
          <w:rStyle w:val="SpecialBold"/>
        </w:rPr>
        <w:tab/>
        <w:t>A</w:t>
      </w:r>
    </w:p>
    <w:p w:rsidR="00000000" w:rsidRPr="00916921" w:rsidP="00916921">
      <w:pPr>
        <w:pStyle w:val="BodyText"/>
      </w:pPr>
      <w:r w:rsidRPr="00916921">
        <w:rPr>
          <w:rStyle w:val="SpecialBold"/>
        </w:rPr>
        <w:t>Unit Weight:</w:t>
      </w:r>
      <w:r w:rsidRPr="00916921">
        <w:rPr>
          <w:rStyle w:val="SpecialBold"/>
        </w:rPr>
        <w:tab/>
        <w:t>4</w:t>
      </w:r>
    </w:p>
    <w:p w:rsidR="00000000" w:rsidRPr="00916921" w:rsidP="00916921">
      <w:pPr>
        <w:pStyle w:val="AllowPageBreak"/>
      </w:pPr>
    </w:p>
    <w:p w:rsidR="00000000" w:rsidRPr="00916921" w:rsidP="00916921">
      <w:pPr>
        <w:pStyle w:val="Heading1"/>
      </w:pPr>
      <w:bookmarkStart w:id="3" w:name="O_1169573"/>
      <w:bookmarkEnd w:id="3"/>
      <w:r w:rsidRPr="0091692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Perform general machining</w:t>
            </w:r>
          </w:p>
        </w:tc>
      </w:tr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MEM07008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Perf</w:t>
            </w:r>
            <w:r w:rsidRPr="00916921">
              <w:t>orm grinding operations</w:t>
            </w:r>
          </w:p>
        </w:tc>
      </w:tr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Interpret technical drawing</w:t>
            </w:r>
          </w:p>
        </w:tc>
      </w:tr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Undertake manual handling</w:t>
            </w:r>
          </w:p>
        </w:tc>
      </w:tr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MEM12003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Perform precision mechanical measurement</w:t>
            </w:r>
          </w:p>
        </w:tc>
      </w:tr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Perform engineering measurements</w:t>
            </w:r>
          </w:p>
        </w:tc>
      </w:tr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Perform computations</w:t>
            </w:r>
          </w:p>
        </w:tc>
      </w:tr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 xml:space="preserve">Work safely and </w:t>
            </w:r>
            <w:r w:rsidRPr="00916921">
              <w:t>effectively in manufacturing and engineering</w:t>
            </w:r>
          </w:p>
        </w:tc>
      </w:tr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Plan work activities</w:t>
            </w:r>
          </w:p>
        </w:tc>
      </w:tr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Organise and communicate information</w:t>
            </w:r>
          </w:p>
        </w:tc>
      </w:tr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921" w:rsidP="00916921">
            <w:pPr>
              <w:pStyle w:val="BodyText"/>
            </w:pPr>
            <w:r w:rsidRPr="00916921">
              <w:t>Use hand tools</w:t>
            </w:r>
          </w:p>
        </w:tc>
      </w:tr>
    </w:tbl>
    <w:p w:rsidR="00000000" w:rsidRPr="00916921" w:rsidP="00916921">
      <w:pPr>
        <w:pStyle w:val="BodyText"/>
      </w:pPr>
    </w:p>
    <w:p w:rsidR="00000000" w:rsidRPr="00916921" w:rsidP="00916921">
      <w:pPr>
        <w:pStyle w:val="AllowPageBreak"/>
      </w:pPr>
    </w:p>
    <w:p w:rsidR="00000000" w:rsidRPr="00916921" w:rsidP="00916921">
      <w:pPr>
        <w:pStyle w:val="Heading1"/>
      </w:pPr>
      <w:bookmarkStart w:id="4" w:name="O_1169572"/>
      <w:bookmarkEnd w:id="4"/>
      <w:r w:rsidRPr="00916921">
        <w:t>Competency Field</w:t>
      </w:r>
    </w:p>
    <w:p w:rsidR="00000000" w:rsidRPr="00916921" w:rsidP="00793E41">
      <w:pPr>
        <w:pStyle w:val="BodyText"/>
      </w:pPr>
      <w:r w:rsidRPr="00916921">
        <w:t>Machine and process operations</w:t>
      </w:r>
    </w:p>
    <w:p w:rsidR="00000000" w:rsidRPr="00916921" w:rsidP="00916921">
      <w:pPr>
        <w:pStyle w:val="Heading1"/>
      </w:pPr>
      <w:bookmarkStart w:id="5" w:name="O_1169571"/>
      <w:bookmarkEnd w:id="5"/>
      <w:r w:rsidRPr="009169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Performance criteria describe the performance needed to demonstrate achievement of the element.</w:t>
            </w:r>
          </w:p>
        </w:tc>
      </w:tr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921" w:rsidP="00916921">
            <w:pPr>
              <w:pStyle w:val="BodyText"/>
            </w:pPr>
            <w:r w:rsidRPr="0091692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Follow standard operating procedures (SOPs)</w:t>
            </w:r>
          </w:p>
        </w:tc>
      </w:tr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Comply with work health and safety (WHS) requirements at all times</w:t>
            </w:r>
          </w:p>
        </w:tc>
      </w:tr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Use appropriate personal protective equipment (PPE) in accordance with SOPs</w:t>
            </w:r>
          </w:p>
        </w:tc>
      </w:tr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Identify job requirements from specifications, drawings, job sheets or work instructions</w:t>
            </w:r>
          </w:p>
        </w:tc>
      </w:tr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</w:p>
        </w:tc>
      </w:tr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921" w:rsidP="00916921">
            <w:pPr>
              <w:pStyle w:val="BodyText"/>
            </w:pPr>
            <w:r w:rsidRPr="0091692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rPr>
                <w:rStyle w:val="SpecialBold"/>
              </w:rPr>
              <w:t>Set up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Select grinding wheels based on shape and grit/bond composition and dress to form and size, as required</w:t>
            </w:r>
          </w:p>
        </w:tc>
      </w:tr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Set up work to required level of accuracy according to specifications</w:t>
            </w:r>
          </w:p>
        </w:tc>
      </w:tr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</w:p>
        </w:tc>
      </w:tr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921" w:rsidP="00916921">
            <w:pPr>
              <w:pStyle w:val="BodyText"/>
            </w:pPr>
            <w:r w:rsidRPr="0091692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rPr>
                <w:rStyle w:val="SpecialBold"/>
              </w:rPr>
              <w:t>Perform complex grinding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 xml:space="preserve">Perform specialised grinding operations on components </w:t>
            </w:r>
          </w:p>
        </w:tc>
      </w:tr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Check components for compliance with specifications</w:t>
            </w:r>
          </w:p>
        </w:tc>
      </w:tr>
      <w:tr w:rsidTr="0091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921" w:rsidP="00916921">
            <w:pPr>
              <w:pStyle w:val="BodyText"/>
            </w:pPr>
            <w:r w:rsidRPr="00916921">
              <w:t>Rectify non-compliant product in accordance with SOPs</w:t>
            </w:r>
          </w:p>
        </w:tc>
      </w:tr>
    </w:tbl>
    <w:p w:rsidR="00000000" w:rsidRPr="00916921" w:rsidP="00916921">
      <w:pPr>
        <w:pStyle w:val="BodyText"/>
      </w:pPr>
    </w:p>
    <w:p w:rsidR="00000000" w:rsidRPr="00916921" w:rsidP="00916921">
      <w:pPr>
        <w:pStyle w:val="AllowPageBreak"/>
      </w:pPr>
    </w:p>
    <w:p w:rsidR="00000000" w:rsidRPr="00916921" w:rsidP="00916921">
      <w:pPr>
        <w:pStyle w:val="Heading1"/>
      </w:pPr>
      <w:bookmarkStart w:id="6" w:name="O_1169570"/>
      <w:bookmarkEnd w:id="6"/>
      <w:r w:rsidRPr="00916921">
        <w:t>Foundation Skills</w:t>
      </w:r>
    </w:p>
    <w:p w:rsidR="00000000" w:rsidRPr="00916921" w:rsidP="00793E41">
      <w:pPr>
        <w:pStyle w:val="BodyText"/>
      </w:pPr>
      <w:r w:rsidRPr="00916921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16921" w:rsidP="00793E41">
      <w:pPr>
        <w:pStyle w:val="BodyText"/>
      </w:pPr>
      <w:r w:rsidRPr="00916921">
        <w:t xml:space="preserve">Foundation skills essential to performance are explicit in the performance criteria </w:t>
      </w:r>
      <w:r w:rsidRPr="00916921">
        <w:t>of this unit of competency.</w:t>
      </w:r>
    </w:p>
    <w:p w:rsidR="00000000" w:rsidRPr="00916921" w:rsidP="00916921">
      <w:pPr>
        <w:pStyle w:val="Heading1"/>
      </w:pPr>
      <w:bookmarkStart w:id="7" w:name="O_1169569"/>
      <w:bookmarkEnd w:id="7"/>
      <w:r w:rsidRPr="00916921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645"/>
      </w:tblGrid>
      <w:tr w:rsidTr="0091692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t>This field allows for different work environments and conditions that may affect performance. Essential operating conditions that may be present (depending on the work situation, accessibil</w:t>
            </w:r>
            <w:r w:rsidRPr="00916921">
              <w:t>ity of the item, and local industry and regional contexts) are included.</w:t>
            </w:r>
          </w:p>
        </w:tc>
      </w:tr>
      <w:tr w:rsidTr="0091692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1">
            <w:pPr>
              <w:pStyle w:val="BodyText"/>
              <w:rPr>
                <w:lang w:val="en-NZ"/>
              </w:rPr>
            </w:pPr>
            <w:r w:rsidRPr="00916921">
              <w:rPr>
                <w:rStyle w:val="SpecialBold"/>
              </w:rPr>
              <w:t>Complex and high precision grinding operations include one (1) or more of the following: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921" w:rsidP="00916921">
            <w:pPr>
              <w:pStyle w:val="ListBullet"/>
            </w:pPr>
            <w:r w:rsidRPr="00916921">
              <w:t>jig grinding</w:t>
            </w:r>
          </w:p>
          <w:p w:rsidR="00000000" w:rsidRPr="00916921" w:rsidP="00916921">
            <w:pPr>
              <w:pStyle w:val="ListBullet"/>
            </w:pPr>
            <w:r w:rsidRPr="00916921">
              <w:t>grinding eccentrics</w:t>
            </w:r>
          </w:p>
          <w:p w:rsidR="00000000" w:rsidRPr="00916921" w:rsidP="00916921">
            <w:pPr>
              <w:pStyle w:val="ListBullet"/>
            </w:pPr>
            <w:r w:rsidRPr="00916921">
              <w:t>thread grinding</w:t>
            </w:r>
          </w:p>
          <w:p w:rsidR="00000000" w:rsidRPr="00916921" w:rsidP="00916921">
            <w:pPr>
              <w:pStyle w:val="ListBullet"/>
            </w:pPr>
            <w:r w:rsidRPr="00916921">
              <w:t>gauges</w:t>
            </w:r>
          </w:p>
          <w:p w:rsidR="00000000" w:rsidRPr="00916921" w:rsidP="00916921">
            <w:pPr>
              <w:pStyle w:val="ListBullet"/>
            </w:pPr>
            <w:r w:rsidRPr="00916921">
              <w:t>shapes and forms</w:t>
            </w:r>
          </w:p>
          <w:p w:rsidR="00000000" w:rsidRPr="00916921" w:rsidP="00916921">
            <w:pPr>
              <w:pStyle w:val="BodyText"/>
            </w:pPr>
          </w:p>
        </w:tc>
      </w:tr>
    </w:tbl>
    <w:p w:rsidR="00000000" w:rsidRPr="00916921" w:rsidP="00916921">
      <w:pPr>
        <w:pStyle w:val="BodyText"/>
      </w:pPr>
    </w:p>
    <w:p w:rsidR="00000000" w:rsidRPr="00916921" w:rsidP="00916921">
      <w:pPr>
        <w:pStyle w:val="AllowPageBreak"/>
      </w:pPr>
    </w:p>
    <w:p w:rsidR="00000000" w:rsidRPr="00916921" w:rsidP="00916921">
      <w:pPr>
        <w:pStyle w:val="Heading1"/>
      </w:pPr>
      <w:bookmarkStart w:id="8" w:name="O_1169568"/>
      <w:bookmarkEnd w:id="8"/>
      <w:r w:rsidRPr="00916921">
        <w:t>Unit Mapping Information</w:t>
      </w:r>
    </w:p>
    <w:p w:rsidR="00000000" w:rsidRPr="00916921" w:rsidP="00793E41">
      <w:pPr>
        <w:pStyle w:val="BodyText"/>
      </w:pPr>
      <w:r w:rsidRPr="00916921">
        <w:t>Release 2. Supersedes and is equivalent to MEM07012 Perform complex grinding operations (Release 1).</w:t>
      </w:r>
    </w:p>
    <w:p w:rsidR="00000000" w:rsidRPr="00916921" w:rsidP="00793E41">
      <w:pPr>
        <w:pStyle w:val="BodyText"/>
      </w:pPr>
      <w:r w:rsidRPr="00916921">
        <w:t>Release 1. Supersedes and is equivalent to MEM07012B Perform complex grinding operations.</w:t>
      </w:r>
    </w:p>
    <w:p w:rsidR="00000000" w:rsidRPr="00916921" w:rsidP="00916921">
      <w:pPr>
        <w:pStyle w:val="Heading1"/>
      </w:pPr>
      <w:bookmarkStart w:id="9" w:name="O_1169579"/>
      <w:bookmarkEnd w:id="9"/>
      <w:r w:rsidRPr="00916921">
        <w:t>Links</w:t>
      </w:r>
    </w:p>
    <w:p w:rsidR="00000000" w:rsidRPr="00916921" w:rsidP="00793E41">
      <w:pPr>
        <w:pStyle w:val="BodyText"/>
      </w:pPr>
      <w:r w:rsidRPr="00916921">
        <w:t>Compan</w:t>
      </w:r>
      <w:r w:rsidRPr="00916921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7360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16921" w:rsidP="00916921"/>
    <w:sectPr w:rsidSect="009169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921" w:rsidRPr="00793E41" w:rsidP="00793E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E41" w:rsidP="00916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3E41" w:rsidP="00916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3E41" w:rsidP="00916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E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921" w:rsidRPr="00793E41" w:rsidP="00793E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E41" w:rsidRPr="002D2AF8" w:rsidP="00916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MEM07012 Perform complex grinding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93E41" w:rsidP="00916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F61E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3CA0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921"/>
  </w:style>
  <w:style w:type="character" w:customStyle="1" w:styleId="Heading1Char">
    <w:name w:val="Heading 1 Char"/>
    <w:basedOn w:val="DefaultParagraphFont"/>
    <w:link w:val="Heading1"/>
    <w:rsid w:val="00916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9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9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69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6921"/>
    <w:rPr>
      <w:b/>
      <w:spacing w:val="0"/>
    </w:rPr>
  </w:style>
  <w:style w:type="paragraph" w:customStyle="1" w:styleId="SuperHeading">
    <w:name w:val="SuperHeading"/>
    <w:basedOn w:val="Normal"/>
    <w:rsid w:val="00916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6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9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9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6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69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6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9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6921"/>
    <w:rPr>
      <w:i/>
    </w:rPr>
  </w:style>
  <w:style w:type="paragraph" w:styleId="Caption">
    <w:name w:val="caption"/>
    <w:basedOn w:val="BodyText"/>
    <w:next w:val="Normal"/>
    <w:qFormat/>
    <w:rsid w:val="00916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921"/>
  </w:style>
  <w:style w:type="paragraph" w:styleId="TableofFigures">
    <w:name w:val="table of figures"/>
    <w:basedOn w:val="Normal"/>
    <w:next w:val="Normal"/>
    <w:semiHidden/>
    <w:rsid w:val="00916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9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6921"/>
    <w:rPr>
      <w:rFonts w:ascii="Wingdings" w:hAnsi="Wingdings"/>
    </w:rPr>
  </w:style>
  <w:style w:type="paragraph" w:customStyle="1" w:styleId="TableHeading">
    <w:name w:val="Table Heading"/>
    <w:basedOn w:val="HeadingBase"/>
    <w:rsid w:val="009169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921"/>
    <w:rPr>
      <w:color w:val="0033CC"/>
      <w:u w:val="none"/>
    </w:rPr>
  </w:style>
  <w:style w:type="paragraph" w:customStyle="1" w:styleId="BodyTextRight">
    <w:name w:val="Body Text Right"/>
    <w:basedOn w:val="BodyText"/>
    <w:rsid w:val="00916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9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921"/>
    <w:rPr>
      <w:sz w:val="32"/>
    </w:rPr>
  </w:style>
  <w:style w:type="paragraph" w:customStyle="1" w:styleId="HeadingProcedure">
    <w:name w:val="Heading Procedure"/>
    <w:basedOn w:val="HeadingBase"/>
    <w:next w:val="Normal"/>
    <w:rsid w:val="00916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921"/>
    <w:pPr>
      <w:spacing w:before="60" w:after="60"/>
    </w:pPr>
  </w:style>
  <w:style w:type="paragraph" w:styleId="ListContinue">
    <w:name w:val="List Continue"/>
    <w:basedOn w:val="List"/>
    <w:rsid w:val="00916921"/>
    <w:pPr>
      <w:ind w:firstLine="0"/>
    </w:pPr>
  </w:style>
  <w:style w:type="paragraph" w:customStyle="1" w:styleId="ListNote">
    <w:name w:val="List Note"/>
    <w:basedOn w:val="List"/>
    <w:rsid w:val="00916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921"/>
    <w:rPr>
      <w:rFonts w:ascii="Courier New" w:hAnsi="Courier New"/>
    </w:rPr>
  </w:style>
  <w:style w:type="paragraph" w:customStyle="1" w:styleId="NoteBullet">
    <w:name w:val="Note Bullet"/>
    <w:basedOn w:val="Note"/>
    <w:rsid w:val="00916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9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6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921"/>
    <w:rPr>
      <w:b/>
      <w:smallCaps/>
    </w:rPr>
  </w:style>
  <w:style w:type="paragraph" w:customStyle="1" w:styleId="TableListNumber">
    <w:name w:val="Table List Number"/>
    <w:basedOn w:val="ListNumber"/>
    <w:rsid w:val="00916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921"/>
    <w:pPr>
      <w:numPr>
        <w:numId w:val="8"/>
      </w:numPr>
    </w:pPr>
  </w:style>
  <w:style w:type="paragraph" w:customStyle="1" w:styleId="ListAlpha2">
    <w:name w:val="List Alpha 2"/>
    <w:basedOn w:val="List2"/>
    <w:rsid w:val="00916921"/>
    <w:pPr>
      <w:numPr>
        <w:numId w:val="7"/>
      </w:numPr>
    </w:pPr>
  </w:style>
  <w:style w:type="paragraph" w:styleId="List2">
    <w:name w:val="List 2"/>
    <w:basedOn w:val="BodyText"/>
    <w:rsid w:val="009169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9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9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6921"/>
    <w:pPr>
      <w:numPr>
        <w:numId w:val="3"/>
      </w:numPr>
    </w:pPr>
  </w:style>
  <w:style w:type="paragraph" w:styleId="ListContinue2">
    <w:name w:val="List Continue 2"/>
    <w:basedOn w:val="List2"/>
    <w:rsid w:val="00916921"/>
    <w:pPr>
      <w:ind w:firstLine="0"/>
    </w:pPr>
  </w:style>
  <w:style w:type="paragraph" w:styleId="ListContinue3">
    <w:name w:val="List Continue 3"/>
    <w:basedOn w:val="List3"/>
    <w:rsid w:val="00916921"/>
    <w:pPr>
      <w:ind w:left="1021" w:firstLine="0"/>
    </w:pPr>
  </w:style>
  <w:style w:type="paragraph" w:styleId="ListContinue4">
    <w:name w:val="List Continue 4"/>
    <w:basedOn w:val="List4"/>
    <w:rsid w:val="00916921"/>
    <w:pPr>
      <w:ind w:firstLine="0"/>
    </w:pPr>
  </w:style>
  <w:style w:type="paragraph" w:styleId="ListContinue5">
    <w:name w:val="List Continue 5"/>
    <w:basedOn w:val="List5"/>
    <w:rsid w:val="00916921"/>
    <w:pPr>
      <w:ind w:firstLine="0"/>
    </w:pPr>
  </w:style>
  <w:style w:type="paragraph" w:styleId="ListNumber3">
    <w:name w:val="List Number 3"/>
    <w:basedOn w:val="List3"/>
    <w:rsid w:val="00916921"/>
    <w:pPr>
      <w:numPr>
        <w:numId w:val="4"/>
      </w:numPr>
    </w:pPr>
  </w:style>
  <w:style w:type="paragraph" w:styleId="ListNumber4">
    <w:name w:val="List Number 4"/>
    <w:basedOn w:val="List4"/>
    <w:rsid w:val="00916921"/>
    <w:pPr>
      <w:numPr>
        <w:numId w:val="5"/>
      </w:numPr>
    </w:pPr>
  </w:style>
  <w:style w:type="paragraph" w:styleId="ListNumber5">
    <w:name w:val="List Number 5"/>
    <w:basedOn w:val="List5"/>
    <w:rsid w:val="00916921"/>
    <w:pPr>
      <w:numPr>
        <w:numId w:val="6"/>
      </w:numPr>
    </w:pPr>
  </w:style>
  <w:style w:type="paragraph" w:styleId="BlockText">
    <w:name w:val="Block Text"/>
    <w:basedOn w:val="Normal"/>
    <w:rsid w:val="00916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921"/>
    <w:rPr>
      <w:sz w:val="16"/>
      <w:vertAlign w:val="superscript"/>
    </w:rPr>
  </w:style>
  <w:style w:type="character" w:customStyle="1" w:styleId="Symbols">
    <w:name w:val="Symbols"/>
    <w:basedOn w:val="DefaultParagraphFont"/>
    <w:rsid w:val="00916921"/>
    <w:rPr>
      <w:rFonts w:ascii="Symbol" w:hAnsi="Symbol"/>
    </w:rPr>
  </w:style>
  <w:style w:type="character" w:customStyle="1" w:styleId="MenuOptions">
    <w:name w:val="Menu Options"/>
    <w:basedOn w:val="DefaultParagraphFont"/>
    <w:rsid w:val="00916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921"/>
    <w:rPr>
      <w:b/>
    </w:rPr>
  </w:style>
  <w:style w:type="character" w:customStyle="1" w:styleId="Underlined">
    <w:name w:val="Underlined"/>
    <w:basedOn w:val="DefaultParagraphFont"/>
    <w:rsid w:val="00916921"/>
    <w:rPr>
      <w:u w:val="single"/>
    </w:rPr>
  </w:style>
  <w:style w:type="paragraph" w:customStyle="1" w:styleId="TableBodyTextRight">
    <w:name w:val="Table Body Text Right"/>
    <w:basedOn w:val="TableBodyText"/>
    <w:rsid w:val="00916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921"/>
    <w:rPr>
      <w:sz w:val="18"/>
    </w:rPr>
  </w:style>
  <w:style w:type="paragraph" w:customStyle="1" w:styleId="BodySmallRight">
    <w:name w:val="Body Small Right"/>
    <w:basedOn w:val="BodyTextRight"/>
    <w:rsid w:val="00916921"/>
    <w:rPr>
      <w:sz w:val="18"/>
      <w:szCs w:val="18"/>
    </w:rPr>
  </w:style>
  <w:style w:type="paragraph" w:customStyle="1" w:styleId="MarginEdition">
    <w:name w:val="Margin Edition"/>
    <w:basedOn w:val="MarginNote"/>
    <w:rsid w:val="00916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921"/>
    <w:rPr>
      <w:sz w:val="2"/>
      <w:szCs w:val="2"/>
    </w:rPr>
  </w:style>
  <w:style w:type="character" w:customStyle="1" w:styleId="Small">
    <w:name w:val="Small"/>
    <w:basedOn w:val="DefaultParagraphFont"/>
    <w:rsid w:val="00916921"/>
    <w:rPr>
      <w:sz w:val="16"/>
    </w:rPr>
  </w:style>
  <w:style w:type="paragraph" w:customStyle="1" w:styleId="WideTable">
    <w:name w:val="Wide Table"/>
    <w:basedOn w:val="Normal"/>
    <w:rsid w:val="00916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921"/>
  </w:style>
  <w:style w:type="paragraph" w:styleId="Quote">
    <w:name w:val="Quote"/>
    <w:basedOn w:val="Heading1"/>
    <w:link w:val="QuoteChar"/>
    <w:qFormat/>
    <w:rsid w:val="00916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921"/>
    <w:pPr>
      <w:pageBreakBefore/>
    </w:pPr>
  </w:style>
  <w:style w:type="paragraph" w:customStyle="1" w:styleId="Border">
    <w:name w:val="Border"/>
    <w:basedOn w:val="Normal"/>
    <w:qFormat/>
    <w:rsid w:val="00916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921"/>
    <w:rPr>
      <w:u w:val="single"/>
    </w:rPr>
  </w:style>
  <w:style w:type="character" w:customStyle="1" w:styleId="BoldandItalics">
    <w:name w:val="Bold and Italics"/>
    <w:qFormat/>
    <w:rsid w:val="00916921"/>
    <w:rPr>
      <w:b/>
      <w:i/>
      <w:u w:val="none"/>
    </w:rPr>
  </w:style>
  <w:style w:type="paragraph" w:styleId="BalloonText">
    <w:name w:val="Balloon Text"/>
    <w:basedOn w:val="Normal"/>
    <w:link w:val="BalloonTextChar"/>
    <w:rsid w:val="00916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9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9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921"/>
    <w:pPr>
      <w:spacing w:before="0" w:after="0"/>
    </w:pPr>
  </w:style>
  <w:style w:type="paragraph" w:customStyle="1" w:styleId="BodyTextBold">
    <w:name w:val="Body Text Bold"/>
    <w:basedOn w:val="BodyText"/>
    <w:qFormat/>
    <w:rsid w:val="00916921"/>
    <w:rPr>
      <w:b/>
    </w:rPr>
  </w:style>
  <w:style w:type="character" w:styleId="Hyperlink">
    <w:name w:val="Hyperlink"/>
    <w:basedOn w:val="DefaultParagraphFont"/>
    <w:uiPriority w:val="99"/>
    <w:unhideWhenUsed/>
    <w:rsid w:val="00793E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3011</Characters>
  <Application>Microsoft Office Word</Application>
  <DocSecurity>0</DocSecurity>
  <Lines>150</Lines>
  <Paragraphs>96</Paragraphs>
  <ScaleCrop>false</ScaleCrop>
  <Company>Author-it Software Corporation Ltd.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MEM07012 Perform complex grinding operations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