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8E1" w:rsidP="00700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MEM07006 Perform lathe operations</w:t>
      </w:r>
      <w:r>
        <w:fldChar w:fldCharType="end"/>
      </w:r>
    </w:p>
    <w:p w:rsidR="007008E1" w:rsidP="007008E1">
      <w:pPr>
        <w:pStyle w:val="Version"/>
        <w:sectPr w:rsidSect="00A531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3136" w:rsidP="00A53136">
      <w:pPr>
        <w:pStyle w:val="SuperHeading"/>
      </w:pPr>
      <w:r w:rsidRPr="00A53136">
        <w:t>Assessment Requirements for MEM07006 Perform lathe operations</w:t>
      </w:r>
    </w:p>
    <w:p w:rsidR="00000000" w:rsidRPr="00A53136" w:rsidP="00A53136">
      <w:pPr>
        <w:pStyle w:val="Heading1"/>
      </w:pPr>
      <w:bookmarkStart w:id="1" w:name="O_1169464"/>
      <w:bookmarkEnd w:id="1"/>
      <w:r w:rsidRPr="00A53136">
        <w:t>Modification History</w:t>
      </w:r>
    </w:p>
    <w:p w:rsidR="00000000" w:rsidRPr="00A53136" w:rsidP="007008E1">
      <w:pPr>
        <w:pStyle w:val="BodyText"/>
      </w:pPr>
      <w:r w:rsidRPr="00A53136">
        <w:t>Release 2. Quantum of hours of workplace practice removed. Supersedes and is equivalent to MEM07006 Perform lathe operations (Release 1).</w:t>
      </w:r>
    </w:p>
    <w:p w:rsidR="00000000" w:rsidRPr="00A53136" w:rsidP="007008E1">
      <w:pPr>
        <w:pStyle w:val="BodyText"/>
      </w:pPr>
      <w:r w:rsidRPr="00A53136">
        <w:t>Release 1. Supersedes and is equivalent to MEM07006C Perform lathe operations.</w:t>
      </w:r>
    </w:p>
    <w:p w:rsidR="00000000" w:rsidRPr="00A53136" w:rsidP="00A53136">
      <w:pPr>
        <w:pStyle w:val="Heading1"/>
      </w:pPr>
      <w:bookmarkStart w:id="2" w:name="O_1169463"/>
      <w:bookmarkEnd w:id="2"/>
      <w:r w:rsidRPr="00A53136">
        <w:t>Performance Evidence</w:t>
      </w:r>
    </w:p>
    <w:p w:rsidR="00000000" w:rsidRPr="00A53136" w:rsidP="007008E1">
      <w:pPr>
        <w:pStyle w:val="BodyText"/>
      </w:pPr>
      <w:r w:rsidRPr="00A53136">
        <w:t>Evidence required to demonstrate competence in this unit must be relevant to and satisfy the requirements of the elements and performance criteria on at least two (2) occasions and include:</w:t>
      </w:r>
    </w:p>
    <w:p w:rsidR="00000000" w:rsidRPr="00A53136" w:rsidP="00A53136">
      <w:pPr>
        <w:pStyle w:val="ListBullet"/>
      </w:pPr>
      <w:r w:rsidRPr="00A53136">
        <w:t>following work instructi</w:t>
      </w:r>
      <w:r w:rsidRPr="00A53136">
        <w:t xml:space="preserve">ons, standard operating procedures (SOPs) and safe work practices </w:t>
      </w:r>
    </w:p>
    <w:p w:rsidR="00000000" w:rsidRPr="00A53136" w:rsidP="00A53136">
      <w:pPr>
        <w:pStyle w:val="ListBullet"/>
      </w:pPr>
      <w:r w:rsidRPr="00A53136">
        <w:t>identifying and interpreting engineering drawings to AS 1100,401-1884 (R2014) Technical drawing to determine job requirements for lathe operations, including quantity, material, measurement</w:t>
      </w:r>
      <w:r w:rsidRPr="00A53136">
        <w:t>s and tolerances</w:t>
      </w:r>
    </w:p>
    <w:p w:rsidR="00000000" w:rsidRPr="00A53136" w:rsidP="00A53136">
      <w:pPr>
        <w:pStyle w:val="ListBullet"/>
      </w:pPr>
      <w:r w:rsidRPr="00A53136">
        <w:t>selecting cutting tools using International Standard Organisation (ISO) standards or according to SOPs from drawings, sketches, specifications and instructions, as appropriate</w:t>
      </w:r>
    </w:p>
    <w:p w:rsidR="00000000" w:rsidRPr="00A53136" w:rsidP="00A53136">
      <w:pPr>
        <w:pStyle w:val="ListBullet"/>
      </w:pPr>
      <w:r w:rsidRPr="00A53136">
        <w:t>fixing of job and tooling to specifications</w:t>
      </w:r>
    </w:p>
    <w:p w:rsidR="00000000" w:rsidRPr="00A53136" w:rsidP="00A53136">
      <w:pPr>
        <w:pStyle w:val="ListBullet"/>
      </w:pPr>
      <w:r w:rsidRPr="00A53136">
        <w:t>calculating and set</w:t>
      </w:r>
      <w:r w:rsidRPr="00A53136">
        <w:t>ting required speeds and feeds</w:t>
      </w:r>
    </w:p>
    <w:p w:rsidR="00000000" w:rsidRPr="00A53136" w:rsidP="00A53136">
      <w:pPr>
        <w:pStyle w:val="ListBullet"/>
      </w:pPr>
      <w:r w:rsidRPr="00A53136">
        <w:t xml:space="preserve">undertaking turning operations to specifications </w:t>
      </w:r>
    </w:p>
    <w:p w:rsidR="00000000" w:rsidRPr="00A53136" w:rsidP="00A53136">
      <w:pPr>
        <w:pStyle w:val="ListBullet"/>
      </w:pPr>
      <w:r w:rsidRPr="00A53136">
        <w:t xml:space="preserve">checking components for conformance to specifications </w:t>
      </w:r>
    </w:p>
    <w:p w:rsidR="00000000" w:rsidRPr="00A53136" w:rsidP="00A53136">
      <w:pPr>
        <w:pStyle w:val="ListBullet"/>
      </w:pPr>
      <w:r w:rsidRPr="00A53136">
        <w:t>rectifying non-compliant product.</w:t>
      </w:r>
    </w:p>
    <w:p w:rsidR="00000000" w:rsidRPr="00A53136" w:rsidP="00A53136">
      <w:pPr>
        <w:pStyle w:val="AllowPageBreak"/>
      </w:pPr>
    </w:p>
    <w:p w:rsidR="00000000" w:rsidRPr="00A53136" w:rsidP="00A53136">
      <w:pPr>
        <w:pStyle w:val="Heading1"/>
      </w:pPr>
      <w:bookmarkStart w:id="3" w:name="O_1169462"/>
      <w:bookmarkEnd w:id="3"/>
      <w:r w:rsidRPr="00A53136">
        <w:t>Knowledge Evidence</w:t>
      </w:r>
    </w:p>
    <w:p w:rsidR="00000000" w:rsidRPr="00A53136" w:rsidP="007008E1">
      <w:pPr>
        <w:pStyle w:val="BodyText"/>
      </w:pPr>
      <w:r w:rsidRPr="00A53136">
        <w:t>Evidence required to demonstrate the required kn</w:t>
      </w:r>
      <w:r w:rsidRPr="00A53136">
        <w:t>owledge for this unit must be relevant to and satisfy the requirements of the elements and performance criteria and include knowledge of:</w:t>
      </w:r>
    </w:p>
    <w:p w:rsidR="00000000" w:rsidRPr="00A53136" w:rsidP="00A53136">
      <w:pPr>
        <w:pStyle w:val="ListBullet"/>
      </w:pPr>
      <w:r w:rsidRPr="00A53136">
        <w:t>safe work practices and procedures and use of personal protective equipment (PPE)</w:t>
      </w:r>
    </w:p>
    <w:p w:rsidR="00000000" w:rsidRPr="00A53136" w:rsidP="00A53136">
      <w:pPr>
        <w:pStyle w:val="ListBullet"/>
      </w:pPr>
      <w:r w:rsidRPr="00A53136">
        <w:t>sequence of lathe operations to ach</w:t>
      </w:r>
      <w:r w:rsidRPr="00A53136">
        <w:t>ieve job requirements</w:t>
      </w:r>
    </w:p>
    <w:p w:rsidR="00000000" w:rsidRPr="00A53136" w:rsidP="00A53136">
      <w:pPr>
        <w:pStyle w:val="ListBullet"/>
      </w:pPr>
      <w:r w:rsidRPr="00A53136">
        <w:t>tool type and geometry to achieve required specifications and for work pieces of different materials</w:t>
      </w:r>
    </w:p>
    <w:p w:rsidR="00000000" w:rsidRPr="00A53136" w:rsidP="00A53136">
      <w:pPr>
        <w:pStyle w:val="ListBullet"/>
      </w:pPr>
      <w:r w:rsidRPr="00A53136">
        <w:t>numerical operations, geometry and calculations/formulae for lathe operations</w:t>
      </w:r>
    </w:p>
    <w:p w:rsidR="00000000" w:rsidRPr="00A53136" w:rsidP="00A53136">
      <w:pPr>
        <w:pStyle w:val="ListBullet"/>
      </w:pPr>
      <w:r w:rsidRPr="00A53136">
        <w:t>consequences of varying speeds and feeds from the optimum rates calculated</w:t>
      </w:r>
    </w:p>
    <w:p w:rsidR="00000000" w:rsidRPr="00A53136" w:rsidP="00A53136">
      <w:pPr>
        <w:pStyle w:val="ListBullet"/>
      </w:pPr>
      <w:r w:rsidRPr="00A53136">
        <w:t>characteristics of different materials and their effects on cutting speeds and feeds</w:t>
      </w:r>
    </w:p>
    <w:p w:rsidR="00000000" w:rsidRPr="00A53136" w:rsidP="00A53136">
      <w:pPr>
        <w:pStyle w:val="ListBullet"/>
      </w:pPr>
      <w:r w:rsidRPr="00A53136">
        <w:t>application of lathe accessories</w:t>
      </w:r>
    </w:p>
    <w:p w:rsidR="00000000" w:rsidRPr="00A53136" w:rsidP="00A53136">
      <w:pPr>
        <w:pStyle w:val="ListBullet"/>
      </w:pPr>
      <w:r w:rsidRPr="00A53136">
        <w:t>techniques, tools and equipment to measure materials and machin</w:t>
      </w:r>
      <w:r w:rsidRPr="00A53136">
        <w:t>ed components</w:t>
      </w:r>
    </w:p>
    <w:p w:rsidR="00000000" w:rsidRPr="00A53136" w:rsidP="00A53136">
      <w:pPr>
        <w:pStyle w:val="ListBullet"/>
      </w:pPr>
      <w:r w:rsidRPr="00A53136">
        <w:t>tools, techniques and equipment for checking components for conformance to specifications and rectifying non-compliant components.</w:t>
      </w:r>
    </w:p>
    <w:p w:rsidR="00000000" w:rsidRPr="00A53136" w:rsidP="00A53136">
      <w:pPr>
        <w:pStyle w:val="AllowPageBreak"/>
      </w:pPr>
    </w:p>
    <w:p w:rsidR="00000000" w:rsidRPr="00A53136" w:rsidP="00A53136">
      <w:pPr>
        <w:pStyle w:val="Heading1"/>
      </w:pPr>
      <w:bookmarkStart w:id="4" w:name="O_1169461"/>
      <w:bookmarkEnd w:id="4"/>
      <w:r w:rsidRPr="00A53136">
        <w:t>Assessment Conditions</w:t>
      </w:r>
    </w:p>
    <w:p w:rsidR="00000000" w:rsidRPr="00A53136" w:rsidP="00A53136">
      <w:pPr>
        <w:pStyle w:val="ListBullet"/>
      </w:pPr>
      <w:r w:rsidRPr="00A53136">
        <w:t>Assessors must:</w:t>
      </w:r>
    </w:p>
    <w:p w:rsidR="00000000" w:rsidRPr="00A53136" w:rsidP="00A53136">
      <w:pPr>
        <w:pStyle w:val="ListBullet2"/>
      </w:pPr>
      <w:r w:rsidRPr="00A53136">
        <w:t>have vocational competency in performing lathe opera</w:t>
      </w:r>
      <w:r w:rsidRPr="00A53136">
        <w:t>tions at least to the level being assessed with relevant industry knowledge and experience</w:t>
      </w:r>
    </w:p>
    <w:p w:rsidR="00000000" w:rsidRPr="00A53136" w:rsidP="00A53136">
      <w:pPr>
        <w:pStyle w:val="ListBullet2"/>
      </w:pPr>
      <w:r w:rsidRPr="00A53136">
        <w:t xml:space="preserve">satisfy the assessor requirements in the </w:t>
      </w:r>
      <w:r w:rsidRPr="00A53136">
        <w:rPr>
          <w:rStyle w:val="Emphasis"/>
        </w:rPr>
        <w:t xml:space="preserve">Standards for Registered Training Organisations 2015 </w:t>
      </w:r>
      <w:r w:rsidRPr="00A53136">
        <w:t>or its replacement</w:t>
      </w:r>
      <w:r w:rsidRPr="00A53136">
        <w:rPr>
          <w:rStyle w:val="Emphasis"/>
        </w:rPr>
        <w:t xml:space="preserve"> </w:t>
      </w:r>
      <w:r w:rsidRPr="00A53136">
        <w:t xml:space="preserve">and comply with the </w:t>
      </w:r>
      <w:r w:rsidRPr="00A53136">
        <w:rPr>
          <w:rStyle w:val="Emphasis"/>
        </w:rPr>
        <w:t>National Vocational Education an</w:t>
      </w:r>
      <w:r w:rsidRPr="00A53136">
        <w:rPr>
          <w:rStyle w:val="Emphasis"/>
        </w:rPr>
        <w:t xml:space="preserve">d Training Regulator Act 2011, </w:t>
      </w:r>
      <w:r w:rsidRPr="00A53136">
        <w:t>its replacement</w:t>
      </w:r>
      <w:r w:rsidRPr="00A53136">
        <w:rPr>
          <w:rStyle w:val="Emphasis"/>
        </w:rPr>
        <w:t xml:space="preserve"> </w:t>
      </w:r>
      <w:r w:rsidRPr="00A53136">
        <w:t>or equivalent legislation covering VET regulation in a non-referring state/territory as the case requires.</w:t>
      </w:r>
    </w:p>
    <w:p w:rsidR="00000000" w:rsidRPr="00A53136" w:rsidP="00A53136">
      <w:pPr>
        <w:pStyle w:val="ListBullet"/>
      </w:pPr>
      <w:r w:rsidRPr="00A53136">
        <w:t xml:space="preserve">Assessment must occur in a functioning workplace. Where assessment in the workplace would be unsafe, </w:t>
      </w:r>
      <w:r w:rsidRPr="00A53136">
        <w:t>impractical or threatens the environment, assessment must occur in a sufficiently rigorous simulated environment that reflects the circumstances that would be experienced in a functioning workplace. Assessment must cover all aspects of workplace performanc</w:t>
      </w:r>
      <w:r w:rsidRPr="00A53136">
        <w:t>e, including task skills, task management skills, contingency management skills and job role environment skills.</w:t>
      </w:r>
    </w:p>
    <w:p w:rsidR="00000000" w:rsidRPr="00A53136" w:rsidP="00A53136">
      <w:pPr>
        <w:pStyle w:val="ListBullet"/>
      </w:pPr>
      <w:r w:rsidRPr="00A53136">
        <w:t>Conditions for assessment must include access to all tools, equipment, materials and documentation required, including relevant workplace proce</w:t>
      </w:r>
      <w:r w:rsidRPr="00A53136">
        <w:t>dures, product and manufacturing specifications.</w:t>
      </w:r>
    </w:p>
    <w:p w:rsidR="00000000" w:rsidRPr="00A53136" w:rsidP="00A53136">
      <w:pPr>
        <w:pStyle w:val="ListBullet"/>
      </w:pPr>
      <w:r w:rsidRPr="00A53136">
        <w:t>Assessment processes and techniques must be appropriate to the language, literacy and numeracy requirements of the work being performed and the needs of the candidate.</w:t>
      </w:r>
    </w:p>
    <w:p w:rsidR="00000000" w:rsidRPr="00A53136" w:rsidP="00A53136">
      <w:pPr>
        <w:pStyle w:val="AllowPageBreak"/>
      </w:pPr>
    </w:p>
    <w:p w:rsidR="00000000" w:rsidRPr="00A53136" w:rsidP="00A53136">
      <w:pPr>
        <w:pStyle w:val="Heading1"/>
      </w:pPr>
      <w:bookmarkStart w:id="5" w:name="O_1169475"/>
      <w:bookmarkEnd w:id="5"/>
      <w:r w:rsidRPr="00A53136">
        <w:t>Links</w:t>
      </w:r>
    </w:p>
    <w:p w:rsidR="00000000" w:rsidRPr="00A53136" w:rsidP="007008E1">
      <w:pPr>
        <w:pStyle w:val="BodyText"/>
      </w:pPr>
      <w:r w:rsidRPr="00A531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A63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3136" w:rsidP="00A53136"/>
    <w:sectPr w:rsidSect="00A531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36" w:rsidRPr="007008E1" w:rsidP="00700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E1" w:rsidP="00A53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8E1" w:rsidP="00A53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08E1" w:rsidP="00A531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136" w:rsidRPr="007008E1" w:rsidP="00700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E1" w:rsidRPr="002D2AF8" w:rsidP="00A53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MEM07006 Perform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008E1" w:rsidP="00A531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6F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AF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8E3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1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1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1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1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1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1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1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1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1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1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136"/>
  </w:style>
  <w:style w:type="character" w:customStyle="1" w:styleId="Heading1Char">
    <w:name w:val="Heading 1 Char"/>
    <w:basedOn w:val="DefaultParagraphFont"/>
    <w:link w:val="Heading1"/>
    <w:rsid w:val="00A531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1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1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1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1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3136"/>
    <w:rPr>
      <w:i/>
    </w:rPr>
  </w:style>
  <w:style w:type="paragraph" w:customStyle="1" w:styleId="SuperHeading">
    <w:name w:val="SuperHeading"/>
    <w:basedOn w:val="Normal"/>
    <w:rsid w:val="00A531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1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1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1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1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1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1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1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1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1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1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1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1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1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1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1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1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1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136"/>
    <w:rPr>
      <w:b/>
      <w:spacing w:val="0"/>
    </w:rPr>
  </w:style>
  <w:style w:type="paragraph" w:customStyle="1" w:styleId="SuperTitle">
    <w:name w:val="SuperTitle"/>
    <w:basedOn w:val="Title"/>
    <w:rsid w:val="00A531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1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1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1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1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1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1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1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1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1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1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1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1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1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1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136"/>
  </w:style>
  <w:style w:type="paragraph" w:styleId="TableofFigures">
    <w:name w:val="table of figures"/>
    <w:basedOn w:val="Normal"/>
    <w:next w:val="Normal"/>
    <w:semiHidden/>
    <w:rsid w:val="00A531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1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136"/>
    <w:rPr>
      <w:rFonts w:ascii="Wingdings" w:hAnsi="Wingdings"/>
    </w:rPr>
  </w:style>
  <w:style w:type="paragraph" w:customStyle="1" w:styleId="TableHeading">
    <w:name w:val="Table Heading"/>
    <w:basedOn w:val="HeadingBase"/>
    <w:rsid w:val="00A531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136"/>
    <w:rPr>
      <w:color w:val="0033CC"/>
      <w:u w:val="none"/>
    </w:rPr>
  </w:style>
  <w:style w:type="paragraph" w:customStyle="1" w:styleId="BodyTextRight">
    <w:name w:val="Body Text Right"/>
    <w:basedOn w:val="BodyText"/>
    <w:rsid w:val="00A531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1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1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1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1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1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136"/>
    <w:rPr>
      <w:sz w:val="32"/>
    </w:rPr>
  </w:style>
  <w:style w:type="paragraph" w:customStyle="1" w:styleId="HeadingProcedure">
    <w:name w:val="Heading Procedure"/>
    <w:basedOn w:val="HeadingBase"/>
    <w:next w:val="Normal"/>
    <w:rsid w:val="00A531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136"/>
    <w:pPr>
      <w:spacing w:before="60" w:after="60"/>
    </w:pPr>
  </w:style>
  <w:style w:type="paragraph" w:styleId="ListContinue">
    <w:name w:val="List Continue"/>
    <w:basedOn w:val="List"/>
    <w:rsid w:val="00A53136"/>
    <w:pPr>
      <w:ind w:firstLine="0"/>
    </w:pPr>
  </w:style>
  <w:style w:type="paragraph" w:customStyle="1" w:styleId="ListNote">
    <w:name w:val="List Note"/>
    <w:basedOn w:val="List"/>
    <w:rsid w:val="00A531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1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1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136"/>
    <w:rPr>
      <w:rFonts w:ascii="Courier New" w:hAnsi="Courier New"/>
    </w:rPr>
  </w:style>
  <w:style w:type="paragraph" w:customStyle="1" w:styleId="NoteBullet">
    <w:name w:val="Note Bullet"/>
    <w:basedOn w:val="Note"/>
    <w:rsid w:val="00A531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1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1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1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1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1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1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136"/>
    <w:rPr>
      <w:b/>
      <w:smallCaps/>
    </w:rPr>
  </w:style>
  <w:style w:type="paragraph" w:customStyle="1" w:styleId="TableListNumber">
    <w:name w:val="Table List Number"/>
    <w:basedOn w:val="ListNumber"/>
    <w:rsid w:val="00A531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1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136"/>
    <w:pPr>
      <w:numPr>
        <w:numId w:val="9"/>
      </w:numPr>
    </w:pPr>
  </w:style>
  <w:style w:type="paragraph" w:customStyle="1" w:styleId="ListAlpha2">
    <w:name w:val="List Alpha 2"/>
    <w:basedOn w:val="List2"/>
    <w:rsid w:val="00A53136"/>
    <w:pPr>
      <w:numPr>
        <w:numId w:val="8"/>
      </w:numPr>
    </w:pPr>
  </w:style>
  <w:style w:type="paragraph" w:styleId="List2">
    <w:name w:val="List 2"/>
    <w:basedOn w:val="BodyText"/>
    <w:rsid w:val="00A531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1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1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1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1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1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136"/>
    <w:pPr>
      <w:numPr>
        <w:numId w:val="4"/>
      </w:numPr>
    </w:pPr>
  </w:style>
  <w:style w:type="paragraph" w:styleId="ListContinue2">
    <w:name w:val="List Continue 2"/>
    <w:basedOn w:val="List2"/>
    <w:rsid w:val="00A53136"/>
    <w:pPr>
      <w:ind w:firstLine="0"/>
    </w:pPr>
  </w:style>
  <w:style w:type="paragraph" w:styleId="ListContinue3">
    <w:name w:val="List Continue 3"/>
    <w:basedOn w:val="List3"/>
    <w:rsid w:val="00A53136"/>
    <w:pPr>
      <w:ind w:left="1021" w:firstLine="0"/>
    </w:pPr>
  </w:style>
  <w:style w:type="paragraph" w:styleId="ListContinue4">
    <w:name w:val="List Continue 4"/>
    <w:basedOn w:val="List4"/>
    <w:rsid w:val="00A53136"/>
    <w:pPr>
      <w:ind w:firstLine="0"/>
    </w:pPr>
  </w:style>
  <w:style w:type="paragraph" w:styleId="ListContinue5">
    <w:name w:val="List Continue 5"/>
    <w:basedOn w:val="List5"/>
    <w:rsid w:val="00A53136"/>
    <w:pPr>
      <w:ind w:firstLine="0"/>
    </w:pPr>
  </w:style>
  <w:style w:type="paragraph" w:styleId="ListNumber3">
    <w:name w:val="List Number 3"/>
    <w:basedOn w:val="List3"/>
    <w:rsid w:val="00A53136"/>
    <w:pPr>
      <w:numPr>
        <w:numId w:val="5"/>
      </w:numPr>
    </w:pPr>
  </w:style>
  <w:style w:type="paragraph" w:styleId="ListNumber4">
    <w:name w:val="List Number 4"/>
    <w:basedOn w:val="List4"/>
    <w:rsid w:val="00A53136"/>
    <w:pPr>
      <w:numPr>
        <w:numId w:val="6"/>
      </w:numPr>
    </w:pPr>
  </w:style>
  <w:style w:type="paragraph" w:styleId="ListNumber5">
    <w:name w:val="List Number 5"/>
    <w:basedOn w:val="List5"/>
    <w:rsid w:val="00A53136"/>
    <w:pPr>
      <w:numPr>
        <w:numId w:val="7"/>
      </w:numPr>
    </w:pPr>
  </w:style>
  <w:style w:type="paragraph" w:styleId="BlockText">
    <w:name w:val="Block Text"/>
    <w:basedOn w:val="Normal"/>
    <w:rsid w:val="00A531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1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136"/>
    <w:rPr>
      <w:sz w:val="16"/>
      <w:vertAlign w:val="superscript"/>
    </w:rPr>
  </w:style>
  <w:style w:type="character" w:customStyle="1" w:styleId="Symbols">
    <w:name w:val="Symbols"/>
    <w:basedOn w:val="DefaultParagraphFont"/>
    <w:rsid w:val="00A53136"/>
    <w:rPr>
      <w:rFonts w:ascii="Symbol" w:hAnsi="Symbol"/>
    </w:rPr>
  </w:style>
  <w:style w:type="character" w:customStyle="1" w:styleId="MenuOptions">
    <w:name w:val="Menu Options"/>
    <w:basedOn w:val="DefaultParagraphFont"/>
    <w:rsid w:val="00A531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136"/>
    <w:rPr>
      <w:b/>
    </w:rPr>
  </w:style>
  <w:style w:type="character" w:customStyle="1" w:styleId="Underlined">
    <w:name w:val="Underlined"/>
    <w:basedOn w:val="DefaultParagraphFont"/>
    <w:rsid w:val="00A53136"/>
    <w:rPr>
      <w:u w:val="single"/>
    </w:rPr>
  </w:style>
  <w:style w:type="paragraph" w:customStyle="1" w:styleId="TableBodyTextRight">
    <w:name w:val="Table Body Text Right"/>
    <w:basedOn w:val="TableBodyText"/>
    <w:rsid w:val="00A531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136"/>
    <w:rPr>
      <w:sz w:val="18"/>
    </w:rPr>
  </w:style>
  <w:style w:type="paragraph" w:customStyle="1" w:styleId="BodySmallRight">
    <w:name w:val="Body Small Right"/>
    <w:basedOn w:val="BodyTextRight"/>
    <w:rsid w:val="00A53136"/>
    <w:rPr>
      <w:sz w:val="18"/>
      <w:szCs w:val="18"/>
    </w:rPr>
  </w:style>
  <w:style w:type="paragraph" w:customStyle="1" w:styleId="MarginEdition">
    <w:name w:val="Margin Edition"/>
    <w:basedOn w:val="MarginNote"/>
    <w:rsid w:val="00A531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136"/>
    <w:rPr>
      <w:sz w:val="2"/>
      <w:szCs w:val="2"/>
    </w:rPr>
  </w:style>
  <w:style w:type="character" w:customStyle="1" w:styleId="Small">
    <w:name w:val="Small"/>
    <w:basedOn w:val="DefaultParagraphFont"/>
    <w:rsid w:val="00A53136"/>
    <w:rPr>
      <w:sz w:val="16"/>
    </w:rPr>
  </w:style>
  <w:style w:type="paragraph" w:customStyle="1" w:styleId="WideTable">
    <w:name w:val="Wide Table"/>
    <w:basedOn w:val="Normal"/>
    <w:rsid w:val="00A531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136"/>
  </w:style>
  <w:style w:type="paragraph" w:styleId="Quote">
    <w:name w:val="Quote"/>
    <w:basedOn w:val="Heading1"/>
    <w:link w:val="QuoteChar"/>
    <w:qFormat/>
    <w:rsid w:val="00A531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1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136"/>
    <w:pPr>
      <w:pageBreakBefore/>
    </w:pPr>
  </w:style>
  <w:style w:type="paragraph" w:customStyle="1" w:styleId="Border">
    <w:name w:val="Border"/>
    <w:basedOn w:val="Normal"/>
    <w:qFormat/>
    <w:rsid w:val="00A531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1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1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1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1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1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1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1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1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136"/>
    <w:rPr>
      <w:u w:val="single"/>
    </w:rPr>
  </w:style>
  <w:style w:type="character" w:customStyle="1" w:styleId="BoldandItalics">
    <w:name w:val="Bold and Italics"/>
    <w:qFormat/>
    <w:rsid w:val="00A53136"/>
    <w:rPr>
      <w:b/>
      <w:i/>
      <w:u w:val="none"/>
    </w:rPr>
  </w:style>
  <w:style w:type="paragraph" w:styleId="BalloonText">
    <w:name w:val="Balloon Text"/>
    <w:basedOn w:val="Normal"/>
    <w:link w:val="BalloonTextChar"/>
    <w:rsid w:val="00A53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1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1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1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1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1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136"/>
    <w:pPr>
      <w:spacing w:before="0" w:after="0"/>
    </w:pPr>
  </w:style>
  <w:style w:type="paragraph" w:customStyle="1" w:styleId="BodyTextBold">
    <w:name w:val="Body Text Bold"/>
    <w:basedOn w:val="BodyText"/>
    <w:qFormat/>
    <w:rsid w:val="00A53136"/>
    <w:rPr>
      <w:b/>
    </w:rPr>
  </w:style>
  <w:style w:type="character" w:styleId="Hyperlink">
    <w:name w:val="Hyperlink"/>
    <w:basedOn w:val="DefaultParagraphFont"/>
    <w:uiPriority w:val="99"/>
    <w:unhideWhenUsed/>
    <w:rsid w:val="00700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3372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MEM07006 Perform lathe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