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2C9" w:rsidP="00A312C9">
      <w:pPr>
        <w:pStyle w:val="Title"/>
      </w:pPr>
      <w:r>
        <w:fldChar w:fldCharType="begin"/>
      </w:r>
      <w:r>
        <w:instrText xml:space="preserve"> TITLE   \* MERGEFORMAT </w:instrText>
      </w:r>
      <w:r>
        <w:fldChar w:fldCharType="separate"/>
      </w:r>
      <w:r>
        <w:t>MEM07005 Perform general machining</w:t>
      </w:r>
      <w:r>
        <w:fldChar w:fldCharType="end"/>
      </w:r>
    </w:p>
    <w:p w:rsidR="00A312C9" w:rsidP="00A312C9">
      <w:pPr>
        <w:pStyle w:val="Version"/>
        <w:sectPr w:rsidSect="007412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120A" w:rsidP="0074120A">
      <w:pPr>
        <w:pStyle w:val="SuperHeading"/>
      </w:pPr>
      <w:r w:rsidRPr="0074120A">
        <w:t>MEM07005 Perform general machining</w:t>
      </w:r>
    </w:p>
    <w:p w:rsidR="00000000" w:rsidRPr="0074120A" w:rsidP="0074120A">
      <w:pPr>
        <w:pStyle w:val="Heading1"/>
      </w:pPr>
      <w:bookmarkStart w:id="1" w:name="O_1169456"/>
      <w:bookmarkEnd w:id="1"/>
      <w:r w:rsidRPr="0074120A">
        <w:t>Modification History</w:t>
      </w:r>
    </w:p>
    <w:p w:rsidR="00000000" w:rsidRPr="0074120A" w:rsidP="00A312C9">
      <w:pPr>
        <w:pStyle w:val="BodyText"/>
      </w:pPr>
      <w:r w:rsidRPr="0074120A">
        <w:t xml:space="preserve">Release 2. Quantum of hours of workplace practice removed. Supersedes and is equivalent to MEM07005 Perform general machining (Release 1). </w:t>
      </w:r>
    </w:p>
    <w:p w:rsidR="00000000" w:rsidRPr="0074120A" w:rsidP="00A312C9">
      <w:pPr>
        <w:pStyle w:val="BodyText"/>
      </w:pPr>
      <w:r w:rsidRPr="0074120A">
        <w:t>Release 1. Supersedes and is equivalent to MEM07005C Perform general machining.</w:t>
      </w:r>
    </w:p>
    <w:p w:rsidR="00000000" w:rsidRPr="0074120A" w:rsidP="0074120A">
      <w:pPr>
        <w:pStyle w:val="Heading1"/>
      </w:pPr>
      <w:bookmarkStart w:id="2" w:name="O_1169455"/>
      <w:bookmarkEnd w:id="2"/>
      <w:r w:rsidRPr="0074120A">
        <w:t>Application</w:t>
      </w:r>
    </w:p>
    <w:p w:rsidR="00000000" w:rsidRPr="0074120A" w:rsidP="00A312C9">
      <w:pPr>
        <w:pStyle w:val="BodyText"/>
      </w:pPr>
      <w:r w:rsidRPr="0074120A">
        <w:t>This unit of competency has been developed for Engineering Tradesperson – Mechanical apprenticeship training and the recognition of trade-level skills in non-computer numerical controlled (CNC) machining of ferrous and non-ferrous materials</w:t>
      </w:r>
      <w:r w:rsidRPr="0074120A">
        <w:t>.</w:t>
      </w:r>
    </w:p>
    <w:p w:rsidR="00000000" w:rsidRPr="0074120A" w:rsidP="00A312C9">
      <w:pPr>
        <w:pStyle w:val="BodyText"/>
      </w:pPr>
      <w:r w:rsidRPr="0074120A">
        <w:t>Where high level production machining applications are undertaken unit MEM07041 Perform production machining should be selected.</w:t>
      </w:r>
    </w:p>
    <w:p w:rsidR="00000000" w:rsidRPr="0074120A" w:rsidP="00A312C9">
      <w:pPr>
        <w:pStyle w:val="BodyText"/>
      </w:pPr>
      <w:r w:rsidRPr="0074120A">
        <w:t>Where set-up and operation of electro-discharge machines (EDM) is required unit MEM07014 Perform electro-discharge machinin</w:t>
      </w:r>
      <w:r w:rsidRPr="0074120A">
        <w:t>g (EDM) operations should also be selected.</w:t>
      </w:r>
    </w:p>
    <w:p w:rsidR="00000000" w:rsidRPr="0074120A" w:rsidP="00A312C9">
      <w:pPr>
        <w:pStyle w:val="BodyText"/>
      </w:pPr>
      <w:r w:rsidRPr="0074120A">
        <w:t>Where machining is undertaken without undertaking any set up, including mounting of tools, setting of speeds, feeds and other operational parameters unit MEM07024 Operate and monitor machine and process and unit</w:t>
      </w:r>
      <w:r w:rsidRPr="0074120A">
        <w:t xml:space="preserve"> MEM07025 Perform advanced machine and process operation, should be selected as appropriate.</w:t>
      </w:r>
    </w:p>
    <w:p w:rsidR="00000000" w:rsidRPr="0074120A" w:rsidP="00A312C9">
      <w:pPr>
        <w:pStyle w:val="BodyText"/>
      </w:pPr>
      <w:r w:rsidRPr="0074120A">
        <w:t>Where the selection and use of precision measurement is required unit MEM12003 Perform precision mechanical measurement should also be selected.</w:t>
      </w:r>
    </w:p>
    <w:p w:rsidR="00000000" w:rsidRPr="0074120A" w:rsidP="00A312C9">
      <w:pPr>
        <w:pStyle w:val="BodyText"/>
      </w:pPr>
      <w:r w:rsidRPr="0074120A">
        <w:t>Where substantia</w:t>
      </w:r>
      <w:r w:rsidRPr="0074120A">
        <w:t>l marking out is required unit MEM12006 Mark off/out (general engineering) should also be selected.</w:t>
      </w:r>
    </w:p>
    <w:p w:rsidR="00000000" w:rsidRPr="0074120A" w:rsidP="00A312C9">
      <w:pPr>
        <w:pStyle w:val="BodyText"/>
      </w:pPr>
      <w:r w:rsidRPr="0074120A">
        <w:t>Where the selection and use of power tools/hand held operations is required unit MEM18002 Use power tools/hand held operations should also be selected.</w:t>
      </w:r>
    </w:p>
    <w:p w:rsidR="00000000" w:rsidRPr="0074120A" w:rsidP="00A312C9">
      <w:pPr>
        <w:pStyle w:val="BodyText"/>
      </w:pPr>
      <w:r w:rsidRPr="0074120A">
        <w:t>No</w:t>
      </w:r>
      <w:r w:rsidRPr="0074120A">
        <w:t xml:space="preserve"> licensing, legislative or certification requirements apply to this unit at the time of publication.</w:t>
      </w:r>
    </w:p>
    <w:p w:rsidR="00000000" w:rsidRPr="0074120A" w:rsidP="0074120A">
      <w:pPr>
        <w:pStyle w:val="BodyText"/>
      </w:pPr>
      <w:r w:rsidRPr="0074120A">
        <w:rPr>
          <w:rStyle w:val="SpecialBold"/>
        </w:rPr>
        <w:t>Band:</w:t>
      </w:r>
      <w:r w:rsidRPr="0074120A">
        <w:rPr>
          <w:rStyle w:val="SpecialBold"/>
        </w:rPr>
        <w:tab/>
        <w:t>A</w:t>
      </w:r>
    </w:p>
    <w:p w:rsidR="00000000" w:rsidRPr="0074120A" w:rsidP="0074120A">
      <w:pPr>
        <w:pStyle w:val="BodyText"/>
      </w:pPr>
      <w:r w:rsidRPr="0074120A">
        <w:rPr>
          <w:rStyle w:val="SpecialBold"/>
        </w:rPr>
        <w:t>Unit Weight:</w:t>
      </w:r>
      <w:r w:rsidRPr="0074120A">
        <w:rPr>
          <w:rStyle w:val="SpecialBold"/>
        </w:rPr>
        <w:tab/>
        <w:t>8</w:t>
      </w:r>
    </w:p>
    <w:p w:rsidR="00000000" w:rsidRPr="0074120A" w:rsidP="0074120A">
      <w:pPr>
        <w:pStyle w:val="AllowPageBreak"/>
      </w:pPr>
    </w:p>
    <w:p w:rsidR="00000000" w:rsidRPr="0074120A" w:rsidP="0074120A">
      <w:pPr>
        <w:pStyle w:val="Heading1"/>
      </w:pPr>
      <w:bookmarkStart w:id="3" w:name="O_1169454"/>
      <w:bookmarkEnd w:id="3"/>
      <w:r w:rsidRPr="0074120A">
        <w:t>Pre-requisite Unit</w:t>
      </w:r>
    </w:p>
    <w:tbl>
      <w:tblPr>
        <w:tblW w:w="0" w:type="auto"/>
        <w:tblLayout w:type="fixed"/>
        <w:tblCellMar>
          <w:left w:w="62" w:type="dxa"/>
          <w:right w:w="62" w:type="dxa"/>
        </w:tblCellMar>
        <w:tblLook w:val="0000"/>
      </w:tblPr>
      <w:tblGrid>
        <w:gridCol w:w="2186"/>
        <w:gridCol w:w="6886"/>
      </w:tblGrid>
      <w:tr w:rsidTr="0074120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MEM09002</w:t>
            </w:r>
          </w:p>
        </w:tc>
        <w:tc>
          <w:tcPr>
            <w:tcW w:w="68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Interpret technical drawing</w:t>
            </w:r>
          </w:p>
        </w:tc>
      </w:tr>
      <w:tr w:rsidTr="0074120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MEM11011</w:t>
            </w:r>
          </w:p>
        </w:tc>
        <w:tc>
          <w:tcPr>
            <w:tcW w:w="68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Undertake manual handling</w:t>
            </w:r>
          </w:p>
        </w:tc>
      </w:tr>
      <w:tr w:rsidTr="0074120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MEM12023</w:t>
            </w:r>
          </w:p>
        </w:tc>
        <w:tc>
          <w:tcPr>
            <w:tcW w:w="68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Perform engineering measurements</w:t>
            </w:r>
          </w:p>
        </w:tc>
      </w:tr>
      <w:tr w:rsidTr="0074120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MEM12024</w:t>
            </w:r>
          </w:p>
        </w:tc>
        <w:tc>
          <w:tcPr>
            <w:tcW w:w="68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Perform computations</w:t>
            </w:r>
          </w:p>
        </w:tc>
      </w:tr>
      <w:tr w:rsidTr="0074120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MEM13015</w:t>
            </w:r>
          </w:p>
        </w:tc>
        <w:tc>
          <w:tcPr>
            <w:tcW w:w="68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Work safely and effectively in manufacturing and engineering</w:t>
            </w:r>
          </w:p>
        </w:tc>
      </w:tr>
      <w:tr w:rsidTr="0074120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MEM14006</w:t>
            </w:r>
          </w:p>
        </w:tc>
        <w:tc>
          <w:tcPr>
            <w:tcW w:w="68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Plan work activities</w:t>
            </w:r>
          </w:p>
        </w:tc>
      </w:tr>
      <w:tr w:rsidTr="0074120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MEM16006</w:t>
            </w:r>
          </w:p>
        </w:tc>
        <w:tc>
          <w:tcPr>
            <w:tcW w:w="68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Organise and communicate information</w:t>
            </w:r>
          </w:p>
        </w:tc>
      </w:tr>
      <w:tr w:rsidTr="0074120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MEM18001</w:t>
            </w:r>
          </w:p>
        </w:tc>
        <w:tc>
          <w:tcPr>
            <w:tcW w:w="6886" w:type="dxa"/>
            <w:tcBorders>
              <w:top w:val="nil"/>
              <w:left w:val="nil"/>
              <w:bottom w:val="nil"/>
              <w:right w:val="nil"/>
            </w:tcBorders>
            <w:tcMar>
              <w:top w:w="0" w:type="dxa"/>
              <w:left w:w="62" w:type="dxa"/>
              <w:bottom w:w="0" w:type="dxa"/>
              <w:right w:w="62" w:type="dxa"/>
            </w:tcMar>
          </w:tcPr>
          <w:p w:rsidR="00000000" w:rsidRPr="0074120A" w:rsidP="0074120A">
            <w:pPr>
              <w:pStyle w:val="BodyText"/>
            </w:pPr>
            <w:r w:rsidRPr="0074120A">
              <w:t>Use hand tools</w:t>
            </w:r>
          </w:p>
        </w:tc>
      </w:tr>
    </w:tbl>
    <w:p w:rsidR="00000000" w:rsidRPr="0074120A" w:rsidP="0074120A">
      <w:pPr>
        <w:pStyle w:val="BodyText"/>
      </w:pPr>
    </w:p>
    <w:p w:rsidR="00000000" w:rsidRPr="0074120A" w:rsidP="0074120A">
      <w:pPr>
        <w:pStyle w:val="AllowPageBreak"/>
      </w:pPr>
    </w:p>
    <w:p w:rsidR="00000000" w:rsidRPr="0074120A" w:rsidP="0074120A">
      <w:pPr>
        <w:pStyle w:val="Heading1"/>
      </w:pPr>
      <w:bookmarkStart w:id="4" w:name="O_1169453"/>
      <w:bookmarkEnd w:id="4"/>
      <w:r w:rsidRPr="0074120A">
        <w:t>Competency Field</w:t>
      </w:r>
    </w:p>
    <w:p w:rsidR="00000000" w:rsidRPr="0074120A" w:rsidP="00A312C9">
      <w:pPr>
        <w:pStyle w:val="BodyText"/>
      </w:pPr>
      <w:r w:rsidRPr="0074120A">
        <w:t>Machine and process operations</w:t>
      </w:r>
    </w:p>
    <w:p w:rsidR="00000000" w:rsidRPr="0074120A" w:rsidP="0074120A">
      <w:pPr>
        <w:pStyle w:val="Heading1"/>
      </w:pPr>
      <w:bookmarkStart w:id="5" w:name="O_1169452"/>
      <w:bookmarkEnd w:id="5"/>
      <w:r w:rsidRPr="0074120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4120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Performance criteria describe the performance needed to demonstrate achievement of the element.</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4120A" w:rsidP="0074120A">
            <w:pPr>
              <w:pStyle w:val="BodyText"/>
            </w:pPr>
            <w:r w:rsidRPr="0074120A">
              <w:t>1</w:t>
            </w:r>
          </w:p>
        </w:tc>
        <w:tc>
          <w:tcPr>
            <w:tcW w:w="1986" w:type="dxa"/>
            <w:vMerge w:val="restart"/>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Det</w:t>
            </w:r>
            <w:r w:rsidRPr="0074120A">
              <w:rPr>
                <w:rStyle w:val="SpecialBold"/>
              </w:rPr>
              <w:t>ermine job requirements</w:t>
            </w: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1.1</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Follow standard operating procedures (SOPs)</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1.2</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Comply with work health and safety (WHS) requirements at all times</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1.3</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Use appropriate personal protective equipment (PPE) in accordance with SOPs</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1.4</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Identify job requirements from specifications, drawings, job sheets or work instructions</w:t>
            </w:r>
          </w:p>
        </w:tc>
      </w:tr>
      <w:tr w:rsidTr="0074120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4120A">
            <w:pPr>
              <w:pStyle w:val="BodyText"/>
              <w:rPr>
                <w:lang w:val="en-NZ"/>
              </w:rPr>
            </w:pP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4120A" w:rsidP="0074120A">
            <w:pPr>
              <w:pStyle w:val="BodyText"/>
            </w:pPr>
            <w:r w:rsidRPr="0074120A">
              <w:t>2</w:t>
            </w:r>
          </w:p>
        </w:tc>
        <w:tc>
          <w:tcPr>
            <w:tcW w:w="1986" w:type="dxa"/>
            <w:vMerge w:val="restart"/>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 xml:space="preserve">Determine sequence of </w:t>
            </w:r>
            <w:r w:rsidRPr="0074120A">
              <w:rPr>
                <w:rStyle w:val="SpecialBold"/>
              </w:rPr>
              <w:t>operations</w:t>
            </w: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2.1</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Determine sequence of operations to meet job specifications</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2.2</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Select appropriate material and establish datum, as required</w:t>
            </w:r>
          </w:p>
        </w:tc>
      </w:tr>
      <w:tr w:rsidTr="0074120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4120A">
            <w:pPr>
              <w:pStyle w:val="BodyText"/>
              <w:rPr>
                <w:lang w:val="en-NZ"/>
              </w:rPr>
            </w:pP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4120A" w:rsidP="0074120A">
            <w:pPr>
              <w:pStyle w:val="BodyText"/>
            </w:pPr>
            <w:r w:rsidRPr="0074120A">
              <w:t>3</w:t>
            </w:r>
          </w:p>
        </w:tc>
        <w:tc>
          <w:tcPr>
            <w:tcW w:w="1986" w:type="dxa"/>
            <w:vMerge w:val="restart"/>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Select and mount tools</w:t>
            </w: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3.1</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Select appropriate tools for job, sharpen and shape, as required</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3.2</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Mount and position tools to meet requirements</w:t>
            </w:r>
          </w:p>
        </w:tc>
      </w:tr>
      <w:tr w:rsidTr="0074120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4120A">
            <w:pPr>
              <w:pStyle w:val="BodyText"/>
              <w:rPr>
                <w:lang w:val="en-NZ"/>
              </w:rPr>
            </w:pP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4120A" w:rsidP="0074120A">
            <w:pPr>
              <w:pStyle w:val="BodyText"/>
            </w:pPr>
            <w:r w:rsidRPr="0074120A">
              <w:t>4</w:t>
            </w:r>
          </w:p>
        </w:tc>
        <w:tc>
          <w:tcPr>
            <w:tcW w:w="1986" w:type="dxa"/>
            <w:vMerge w:val="restart"/>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Perform machining operations</w:t>
            </w: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4.1</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Transfer dimensions to determine machining parameters</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4.2</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Set machining parameters to meet job requirements and maximise tool life</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4.3</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Ensure work is securely held to avoid damage to product, and meet safety requirements</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4.4</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Perform machining to produce product to meet specifications</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4.5</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Carry out routine maintenance and adjustments, as required</w:t>
            </w:r>
          </w:p>
        </w:tc>
      </w:tr>
      <w:tr w:rsidTr="0074120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4120A">
            <w:pPr>
              <w:pStyle w:val="BodyText"/>
              <w:rPr>
                <w:lang w:val="en-NZ"/>
              </w:rPr>
            </w:pP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4120A" w:rsidP="0074120A">
            <w:pPr>
              <w:pStyle w:val="BodyText"/>
            </w:pPr>
            <w:r w:rsidRPr="0074120A">
              <w:t>5</w:t>
            </w:r>
          </w:p>
        </w:tc>
        <w:tc>
          <w:tcPr>
            <w:tcW w:w="1986" w:type="dxa"/>
            <w:vMerge w:val="restart"/>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Check components</w:t>
            </w: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5.1</w:t>
            </w:r>
          </w:p>
        </w:tc>
        <w:tc>
          <w:tcPr>
            <w:tcW w:w="567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Check components for compliance with specifications</w:t>
            </w:r>
          </w:p>
        </w:tc>
      </w:tr>
      <w:tr w:rsidTr="007412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5.2</w:t>
            </w:r>
          </w:p>
        </w:tc>
        <w:tc>
          <w:tcPr>
            <w:tcW w:w="5678" w:type="dxa"/>
            <w:tcBorders>
              <w:top w:val="nil"/>
              <w:left w:val="nil"/>
              <w:bottom w:val="nil"/>
              <w:right w:val="nil"/>
            </w:tcBorders>
            <w:tcMar>
              <w:top w:w="0" w:type="dxa"/>
              <w:left w:w="62" w:type="dxa"/>
              <w:bottom w:w="0" w:type="dxa"/>
              <w:right w:w="62" w:type="dxa"/>
            </w:tcMar>
          </w:tcPr>
          <w:p w:rsidR="00000000" w:rsidRPr="0074120A" w:rsidP="0074120A">
            <w:pPr>
              <w:pStyle w:val="BodyText"/>
            </w:pPr>
            <w:r w:rsidRPr="0074120A">
              <w:t>Rectify non-compliant product in accordance with SOPs as required</w:t>
            </w:r>
          </w:p>
        </w:tc>
      </w:tr>
    </w:tbl>
    <w:p w:rsidR="00000000" w:rsidRPr="0074120A" w:rsidP="0074120A">
      <w:pPr>
        <w:pStyle w:val="BodyText"/>
      </w:pPr>
    </w:p>
    <w:p w:rsidR="00000000" w:rsidRPr="0074120A" w:rsidP="0074120A">
      <w:pPr>
        <w:pStyle w:val="AllowPageBreak"/>
      </w:pPr>
    </w:p>
    <w:p w:rsidR="00000000" w:rsidRPr="0074120A" w:rsidP="0074120A">
      <w:pPr>
        <w:pStyle w:val="Heading1"/>
      </w:pPr>
      <w:bookmarkStart w:id="6" w:name="O_1169451"/>
      <w:bookmarkEnd w:id="6"/>
      <w:r w:rsidRPr="0074120A">
        <w:t>Foundation Skills</w:t>
      </w:r>
    </w:p>
    <w:p w:rsidR="00000000" w:rsidRPr="0074120A" w:rsidP="00A312C9">
      <w:pPr>
        <w:pStyle w:val="BodyText"/>
      </w:pPr>
      <w:r w:rsidRPr="0074120A">
        <w:t>This section describes those required skills (reading, writing, oral communication and numeracy) that are essential to workplace performance in this un</w:t>
      </w:r>
      <w:r w:rsidRPr="0074120A">
        <w:t xml:space="preserve">it of competency.  </w:t>
      </w:r>
    </w:p>
    <w:p w:rsidR="00000000" w:rsidRPr="0074120A" w:rsidP="00A312C9">
      <w:pPr>
        <w:pStyle w:val="BodyText"/>
      </w:pPr>
      <w:r w:rsidRPr="0074120A">
        <w:t>Foundation skills essential to performance are explicit in the performance criteria of this unit of competency.</w:t>
      </w:r>
    </w:p>
    <w:p w:rsidR="00000000" w:rsidRPr="0074120A" w:rsidP="0074120A">
      <w:pPr>
        <w:pStyle w:val="Heading1"/>
      </w:pPr>
      <w:bookmarkStart w:id="7" w:name="O_1169450"/>
      <w:bookmarkEnd w:id="7"/>
      <w:r w:rsidRPr="0074120A">
        <w:t>Range of Conditions</w:t>
      </w:r>
    </w:p>
    <w:tbl>
      <w:tblPr>
        <w:tblW w:w="9286" w:type="dxa"/>
        <w:tblLayout w:type="fixed"/>
        <w:tblCellMar>
          <w:left w:w="62" w:type="dxa"/>
          <w:right w:w="62" w:type="dxa"/>
        </w:tblCellMar>
        <w:tblLook w:val="0000"/>
      </w:tblPr>
      <w:tblGrid>
        <w:gridCol w:w="2638"/>
        <w:gridCol w:w="6648"/>
      </w:tblGrid>
      <w:tr w:rsidTr="0074120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t>This field allows for different work environments and conditions that may affect per</w:t>
            </w:r>
            <w:r w:rsidRPr="0074120A">
              <w:t>formance. Essential operating conditions that may be present (depending on the work situation, needs of the candidate, accessibility of the item, and local industry and regional contexts) are included.</w:t>
            </w:r>
          </w:p>
        </w:tc>
      </w:tr>
      <w:tr w:rsidTr="0074120A">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Operations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74120A" w:rsidP="0074120A">
            <w:pPr>
              <w:pStyle w:val="ListBullet"/>
            </w:pPr>
            <w:r w:rsidRPr="0074120A">
              <w:t>parallel cutting</w:t>
            </w:r>
          </w:p>
          <w:p w:rsidR="00000000" w:rsidRPr="0074120A" w:rsidP="0074120A">
            <w:pPr>
              <w:pStyle w:val="ListBullet"/>
            </w:pPr>
            <w:r w:rsidRPr="0074120A">
              <w:t>slotting</w:t>
            </w:r>
          </w:p>
          <w:p w:rsidR="00000000" w:rsidRPr="0074120A" w:rsidP="0074120A">
            <w:pPr>
              <w:pStyle w:val="ListBullet"/>
            </w:pPr>
            <w:r w:rsidRPr="0074120A">
              <w:t>planing</w:t>
            </w:r>
          </w:p>
          <w:p w:rsidR="00000000" w:rsidRPr="0074120A" w:rsidP="0074120A">
            <w:pPr>
              <w:pStyle w:val="ListBullet"/>
            </w:pPr>
            <w:r w:rsidRPr="0074120A">
              <w:t>drilling</w:t>
            </w:r>
          </w:p>
          <w:p w:rsidR="00000000" w:rsidRPr="0074120A" w:rsidP="0074120A">
            <w:pPr>
              <w:pStyle w:val="ListBullet"/>
            </w:pPr>
            <w:r w:rsidRPr="0074120A">
              <w:t>knurling</w:t>
            </w:r>
          </w:p>
          <w:p w:rsidR="00000000" w:rsidRPr="0074120A" w:rsidP="0074120A">
            <w:pPr>
              <w:pStyle w:val="ListBullet"/>
            </w:pPr>
            <w:r w:rsidRPr="0074120A">
              <w:t>cutting flats</w:t>
            </w:r>
          </w:p>
          <w:p w:rsidR="00000000" w:rsidRPr="0074120A" w:rsidP="0074120A">
            <w:pPr>
              <w:pStyle w:val="ListBullet"/>
            </w:pPr>
            <w:r w:rsidRPr="0074120A">
              <w:t>non-precision surface grinding operations</w:t>
            </w:r>
          </w:p>
          <w:p w:rsidR="00000000" w:rsidP="0074120A">
            <w:pPr>
              <w:pStyle w:val="BodyText"/>
              <w:rPr>
                <w:lang w:val="en-NZ"/>
              </w:rPr>
            </w:pPr>
          </w:p>
        </w:tc>
      </w:tr>
      <w:tr w:rsidTr="0074120A">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Materials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74120A" w:rsidP="0074120A">
            <w:pPr>
              <w:pStyle w:val="ListBullet"/>
            </w:pPr>
            <w:r w:rsidRPr="0074120A">
              <w:t xml:space="preserve">ferrous </w:t>
            </w:r>
          </w:p>
          <w:p w:rsidR="00000000" w:rsidRPr="0074120A" w:rsidP="0074120A">
            <w:pPr>
              <w:pStyle w:val="ListBullet"/>
            </w:pPr>
            <w:r w:rsidRPr="0074120A">
              <w:t>non-ferrous</w:t>
            </w:r>
          </w:p>
          <w:p w:rsidR="00000000" w:rsidP="0074120A">
            <w:pPr>
              <w:pStyle w:val="BodyText"/>
              <w:rPr>
                <w:lang w:val="en-NZ"/>
              </w:rPr>
            </w:pPr>
          </w:p>
        </w:tc>
      </w:tr>
      <w:tr w:rsidTr="0074120A">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Measuring instruments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74120A" w:rsidP="0074120A">
            <w:pPr>
              <w:pStyle w:val="ListBullet"/>
            </w:pPr>
            <w:r w:rsidRPr="0074120A">
              <w:t>micrometres</w:t>
            </w:r>
          </w:p>
          <w:p w:rsidR="00000000" w:rsidRPr="0074120A" w:rsidP="0074120A">
            <w:pPr>
              <w:pStyle w:val="ListBullet"/>
            </w:pPr>
            <w:r w:rsidRPr="0074120A">
              <w:t>vernier calipers</w:t>
            </w:r>
          </w:p>
          <w:p w:rsidR="00000000" w:rsidRPr="0074120A" w:rsidP="0074120A">
            <w:pPr>
              <w:pStyle w:val="ListBullet"/>
            </w:pPr>
            <w:r w:rsidRPr="0074120A">
              <w:t>calipers</w:t>
            </w:r>
          </w:p>
          <w:p w:rsidR="00000000" w:rsidRPr="0074120A" w:rsidP="0074120A">
            <w:pPr>
              <w:pStyle w:val="ListBullet"/>
            </w:pPr>
            <w:r w:rsidRPr="0074120A">
              <w:t>steel rules</w:t>
            </w:r>
          </w:p>
          <w:p w:rsidR="00000000" w:rsidRPr="0074120A" w:rsidP="0074120A">
            <w:pPr>
              <w:pStyle w:val="ListBullet"/>
            </w:pPr>
            <w:r w:rsidRPr="0074120A">
              <w:t>dividers</w:t>
            </w:r>
          </w:p>
          <w:p w:rsidR="00000000" w:rsidRPr="0074120A" w:rsidP="0074120A">
            <w:pPr>
              <w:pStyle w:val="ListBullet"/>
            </w:pPr>
            <w:r w:rsidRPr="0074120A">
              <w:t>scribers</w:t>
            </w:r>
          </w:p>
          <w:p w:rsidR="00000000" w:rsidP="0074120A">
            <w:pPr>
              <w:pStyle w:val="BodyText"/>
              <w:rPr>
                <w:lang w:val="en-NZ"/>
              </w:rPr>
            </w:pPr>
          </w:p>
        </w:tc>
      </w:tr>
      <w:tr w:rsidTr="0074120A">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Tools include the following:</w:t>
            </w:r>
          </w:p>
        </w:tc>
        <w:tc>
          <w:tcPr>
            <w:tcW w:w="6648" w:type="dxa"/>
            <w:tcBorders>
              <w:top w:val="nil"/>
              <w:left w:val="nil"/>
              <w:bottom w:val="nil"/>
              <w:right w:val="nil"/>
            </w:tcBorders>
            <w:tcMar>
              <w:top w:w="0" w:type="dxa"/>
              <w:left w:w="62" w:type="dxa"/>
              <w:bottom w:w="0" w:type="dxa"/>
              <w:right w:w="62" w:type="dxa"/>
            </w:tcMar>
          </w:tcPr>
          <w:p w:rsidR="00000000" w:rsidRPr="0074120A" w:rsidP="0074120A">
            <w:pPr>
              <w:pStyle w:val="ListBullet"/>
            </w:pPr>
            <w:r w:rsidRPr="0074120A">
              <w:t>cutting tools</w:t>
            </w:r>
          </w:p>
          <w:p w:rsidR="00000000" w:rsidRPr="0074120A" w:rsidP="0074120A">
            <w:pPr>
              <w:pStyle w:val="ListBullet"/>
            </w:pPr>
            <w:r w:rsidRPr="0074120A">
              <w:t>tool holders</w:t>
            </w:r>
          </w:p>
          <w:p w:rsidR="00000000" w:rsidP="0074120A">
            <w:pPr>
              <w:pStyle w:val="BodyText"/>
              <w:rPr>
                <w:lang w:val="en-NZ"/>
              </w:rPr>
            </w:pPr>
          </w:p>
        </w:tc>
      </w:tr>
      <w:tr w:rsidTr="0074120A">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Machining parameters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74120A" w:rsidP="0074120A">
            <w:pPr>
              <w:pStyle w:val="ListBullet"/>
            </w:pPr>
            <w:r w:rsidRPr="0074120A">
              <w:t>speeds</w:t>
            </w:r>
          </w:p>
          <w:p w:rsidR="00000000" w:rsidRPr="0074120A" w:rsidP="0074120A">
            <w:pPr>
              <w:pStyle w:val="ListBullet"/>
            </w:pPr>
            <w:r w:rsidRPr="0074120A">
              <w:t>feeds</w:t>
            </w:r>
          </w:p>
          <w:p w:rsidR="00000000" w:rsidRPr="0074120A" w:rsidP="0074120A">
            <w:pPr>
              <w:pStyle w:val="ListBullet"/>
            </w:pPr>
            <w:r w:rsidRPr="0074120A">
              <w:t>stops</w:t>
            </w:r>
          </w:p>
          <w:p w:rsidR="00000000" w:rsidRPr="0074120A" w:rsidP="0074120A">
            <w:pPr>
              <w:pStyle w:val="ListBullet"/>
            </w:pPr>
            <w:r w:rsidRPr="0074120A">
              <w:t>coolant and cutting lubricants</w:t>
            </w:r>
          </w:p>
          <w:p w:rsidR="00000000" w:rsidP="0074120A">
            <w:pPr>
              <w:pStyle w:val="BodyText"/>
              <w:rPr>
                <w:lang w:val="en-NZ"/>
              </w:rPr>
            </w:pPr>
          </w:p>
        </w:tc>
      </w:tr>
      <w:tr w:rsidTr="0074120A">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Machines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74120A" w:rsidP="0074120A">
            <w:pPr>
              <w:pStyle w:val="ListBullet"/>
            </w:pPr>
            <w:r w:rsidRPr="0074120A">
              <w:t>lathes</w:t>
            </w:r>
          </w:p>
          <w:p w:rsidR="00000000" w:rsidRPr="0074120A" w:rsidP="0074120A">
            <w:pPr>
              <w:pStyle w:val="ListBullet"/>
            </w:pPr>
            <w:r w:rsidRPr="0074120A">
              <w:t>mills</w:t>
            </w:r>
          </w:p>
          <w:p w:rsidR="00000000" w:rsidRPr="0074120A" w:rsidP="0074120A">
            <w:pPr>
              <w:pStyle w:val="ListBullet"/>
            </w:pPr>
            <w:r w:rsidRPr="0074120A">
              <w:t>planers</w:t>
            </w:r>
          </w:p>
          <w:p w:rsidR="00000000" w:rsidRPr="0074120A" w:rsidP="0074120A">
            <w:pPr>
              <w:pStyle w:val="ListBullet"/>
            </w:pPr>
            <w:r w:rsidRPr="0074120A">
              <w:t>shapers</w:t>
            </w:r>
          </w:p>
          <w:p w:rsidR="00000000" w:rsidRPr="0074120A" w:rsidP="0074120A">
            <w:pPr>
              <w:pStyle w:val="ListBullet"/>
            </w:pPr>
            <w:r w:rsidRPr="0074120A">
              <w:t>slotters</w:t>
            </w:r>
          </w:p>
          <w:p w:rsidR="00000000" w:rsidRPr="0074120A" w:rsidP="0074120A">
            <w:pPr>
              <w:pStyle w:val="ListBullet"/>
            </w:pPr>
            <w:r w:rsidRPr="0074120A">
              <w:t>surface grinder</w:t>
            </w:r>
          </w:p>
          <w:p w:rsidR="00000000" w:rsidP="0074120A">
            <w:pPr>
              <w:pStyle w:val="BodyText"/>
              <w:rPr>
                <w:lang w:val="en-NZ"/>
              </w:rPr>
            </w:pPr>
          </w:p>
        </w:tc>
      </w:tr>
      <w:tr w:rsidTr="0074120A">
        <w:tblPrEx>
          <w:tblW w:w="9286"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4120A">
            <w:pPr>
              <w:pStyle w:val="BodyText"/>
              <w:rPr>
                <w:lang w:val="en-NZ"/>
              </w:rPr>
            </w:pPr>
            <w:r w:rsidRPr="0074120A">
              <w:rPr>
                <w:rStyle w:val="SpecialBold"/>
              </w:rPr>
              <w:t>Maintenance and adjustments include one (1) or more of the following:</w:t>
            </w:r>
          </w:p>
        </w:tc>
        <w:tc>
          <w:tcPr>
            <w:tcW w:w="6648" w:type="dxa"/>
            <w:tcBorders>
              <w:top w:val="nil"/>
              <w:left w:val="nil"/>
              <w:bottom w:val="nil"/>
              <w:right w:val="nil"/>
            </w:tcBorders>
            <w:tcMar>
              <w:top w:w="0" w:type="dxa"/>
              <w:left w:w="62" w:type="dxa"/>
              <w:bottom w:w="0" w:type="dxa"/>
              <w:right w:w="62" w:type="dxa"/>
            </w:tcMar>
          </w:tcPr>
          <w:p w:rsidR="00000000" w:rsidRPr="0074120A" w:rsidP="0074120A">
            <w:pPr>
              <w:pStyle w:val="ListBullet"/>
            </w:pPr>
            <w:r w:rsidRPr="0074120A">
              <w:t>machining parameters</w:t>
            </w:r>
          </w:p>
          <w:p w:rsidR="00000000" w:rsidRPr="0074120A" w:rsidP="0074120A">
            <w:pPr>
              <w:pStyle w:val="ListBullet"/>
            </w:pPr>
            <w:r w:rsidRPr="0074120A">
              <w:t>slide and collar adjustment</w:t>
            </w:r>
          </w:p>
          <w:p w:rsidR="00000000" w:rsidRPr="0074120A" w:rsidP="0074120A">
            <w:pPr>
              <w:pStyle w:val="ListBullet"/>
            </w:pPr>
            <w:r w:rsidRPr="0074120A">
              <w:t>cleaning and lubrication</w:t>
            </w:r>
          </w:p>
        </w:tc>
      </w:tr>
    </w:tbl>
    <w:p w:rsidR="00000000" w:rsidRPr="0074120A" w:rsidP="0074120A">
      <w:pPr>
        <w:pStyle w:val="BodyText"/>
      </w:pPr>
    </w:p>
    <w:p w:rsidR="00000000" w:rsidRPr="0074120A" w:rsidP="0074120A">
      <w:pPr>
        <w:pStyle w:val="AllowPageBreak"/>
      </w:pPr>
    </w:p>
    <w:p w:rsidR="00000000" w:rsidRPr="0074120A" w:rsidP="0074120A">
      <w:pPr>
        <w:pStyle w:val="Heading1"/>
      </w:pPr>
      <w:bookmarkStart w:id="8" w:name="O_1169449"/>
      <w:bookmarkEnd w:id="8"/>
      <w:r w:rsidRPr="0074120A">
        <w:t>Unit Mapping Information</w:t>
      </w:r>
    </w:p>
    <w:p w:rsidR="00000000" w:rsidRPr="0074120A" w:rsidP="00A312C9">
      <w:pPr>
        <w:pStyle w:val="BodyText"/>
      </w:pPr>
      <w:r w:rsidRPr="0074120A">
        <w:t xml:space="preserve">Release 2. Supersedes and is equivalent to MEM07005 Perform general machining (Release 1). </w:t>
      </w:r>
    </w:p>
    <w:p w:rsidR="00000000" w:rsidRPr="0074120A" w:rsidP="00A312C9">
      <w:pPr>
        <w:pStyle w:val="BodyText"/>
      </w:pPr>
      <w:r w:rsidRPr="0074120A">
        <w:t>Release 1. Supersedes and is equivalent to MEM07005C Perform general machining.</w:t>
      </w:r>
    </w:p>
    <w:p w:rsidR="00000000" w:rsidRPr="0074120A" w:rsidP="0074120A">
      <w:pPr>
        <w:pStyle w:val="Heading1"/>
      </w:pPr>
      <w:bookmarkStart w:id="9" w:name="O_1169457"/>
      <w:bookmarkEnd w:id="9"/>
      <w:r w:rsidRPr="0074120A">
        <w:t>Links</w:t>
      </w:r>
    </w:p>
    <w:p w:rsidR="00000000" w:rsidRPr="0074120A" w:rsidP="00A312C9">
      <w:pPr>
        <w:pStyle w:val="BodyText"/>
      </w:pPr>
      <w:r w:rsidRPr="0074120A">
        <w:t>Companion Volume</w:t>
      </w:r>
      <w:r w:rsidRPr="0074120A">
        <w:t xml:space="preserve"> implementation guides are found in VETNet - </w:t>
      </w:r>
      <w:r>
        <w:fldChar w:fldCharType="begin"/>
      </w:r>
      <w:r>
        <w:instrText xml:space="preserve"> HYPERLINK "https://vetnet.gov.au/Pages/TrainingDocs.aspx?q=b7050d37-5fd0-4740-8f7d-3b7a49c10bb2" </w:instrText>
      </w:r>
      <w:r>
        <w:fldChar w:fldCharType="separate"/>
      </w:r>
      <w:r w:rsidRPr="005F623E">
        <w:rPr>
          <w:rStyle w:val="Hyperlink"/>
        </w:rPr>
        <w:t>https://vetnet.gov.au/Pages/TrainingDocs.aspx?q=b7050d37-5fd0-4740-8f7d-3b7a49c10bb2</w:t>
      </w:r>
      <w:r>
        <w:fldChar w:fldCharType="end"/>
      </w:r>
    </w:p>
    <w:p w:rsidR="00000000" w:rsidRPr="0074120A" w:rsidP="00A312C9">
      <w:pPr>
        <w:pStyle w:val="BodyText"/>
        <w:sectPr w:rsidSect="0074120A">
          <w:headerReference w:type="default" r:id="rId10"/>
          <w:footerReference w:type="default" r:id="rId11"/>
          <w:pgSz w:w="11908" w:h="16833"/>
          <w:pgMar w:top="1702" w:right="1418" w:bottom="1702" w:left="1418" w:header="992" w:footer="992" w:gutter="0"/>
          <w:cols w:space="720"/>
          <w:noEndnote/>
          <w:docGrid w:linePitch="299"/>
        </w:sectPr>
      </w:pPr>
    </w:p>
    <w:p w:rsidR="00000000" w:rsidRPr="0074120A" w:rsidP="0074120A">
      <w:pPr>
        <w:pStyle w:val="SuperHeading"/>
      </w:pPr>
      <w:r w:rsidRPr="0074120A">
        <w:t>Assessment Requirements for MEM07005 Perform general machining</w:t>
      </w:r>
    </w:p>
    <w:p w:rsidR="00000000" w:rsidRPr="0074120A" w:rsidP="0074120A">
      <w:pPr>
        <w:pStyle w:val="Heading1"/>
      </w:pPr>
      <w:bookmarkStart w:id="10" w:name="O_1169447"/>
      <w:bookmarkEnd w:id="10"/>
      <w:r w:rsidRPr="0074120A">
        <w:t>Modification History</w:t>
      </w:r>
    </w:p>
    <w:p w:rsidR="00000000" w:rsidRPr="0074120A" w:rsidP="00A312C9">
      <w:pPr>
        <w:pStyle w:val="BodyText"/>
      </w:pPr>
      <w:r w:rsidRPr="0074120A">
        <w:t xml:space="preserve">Release 2. Quantum of hours of workplace practice removed. Supersedes and is equivalent to MEM07005 Perform general machining (Release 1). </w:t>
      </w:r>
    </w:p>
    <w:p w:rsidR="00000000" w:rsidRPr="0074120A" w:rsidP="00A312C9">
      <w:pPr>
        <w:pStyle w:val="BodyText"/>
      </w:pPr>
      <w:r w:rsidRPr="0074120A">
        <w:t>Release 1. Supersedes and is equivalent to MEM07005C Perform general machining.</w:t>
      </w:r>
    </w:p>
    <w:p w:rsidR="00000000" w:rsidRPr="0074120A" w:rsidP="0074120A">
      <w:pPr>
        <w:pStyle w:val="Heading1"/>
      </w:pPr>
      <w:bookmarkStart w:id="11" w:name="O_1169446"/>
      <w:bookmarkEnd w:id="11"/>
      <w:r w:rsidRPr="0074120A">
        <w:t>Performance Evidence</w:t>
      </w:r>
    </w:p>
    <w:p w:rsidR="00000000" w:rsidRPr="0074120A" w:rsidP="00A312C9">
      <w:pPr>
        <w:pStyle w:val="BodyText"/>
      </w:pPr>
      <w:r w:rsidRPr="0074120A">
        <w:t>Evidence required to demonstrate competence in this unit must be relevant to and satisfy the requirements of the elements and performance criteria on at least two (2) occasions and include:</w:t>
      </w:r>
    </w:p>
    <w:p w:rsidR="00000000" w:rsidRPr="0074120A" w:rsidP="0074120A">
      <w:pPr>
        <w:pStyle w:val="ListBullet"/>
      </w:pPr>
      <w:r w:rsidRPr="0074120A">
        <w:t>following work instructions, st</w:t>
      </w:r>
      <w:r w:rsidRPr="0074120A">
        <w:t xml:space="preserve">andard operating procedures (SOPs) and safe work practices </w:t>
      </w:r>
    </w:p>
    <w:p w:rsidR="00000000" w:rsidRPr="0074120A" w:rsidP="0074120A">
      <w:pPr>
        <w:pStyle w:val="ListBullet"/>
      </w:pPr>
      <w:r w:rsidRPr="0074120A">
        <w:t>planning a job including identifying job requirements from drawings, instructions or specifications and a sequence of operations</w:t>
      </w:r>
    </w:p>
    <w:p w:rsidR="00000000" w:rsidRPr="0074120A" w:rsidP="0074120A">
      <w:pPr>
        <w:pStyle w:val="ListBullet"/>
      </w:pPr>
      <w:r w:rsidRPr="0074120A">
        <w:t xml:space="preserve">identifying any required tooling, measuring equipment and accessories </w:t>
      </w:r>
    </w:p>
    <w:p w:rsidR="00000000" w:rsidRPr="0074120A" w:rsidP="0074120A">
      <w:pPr>
        <w:pStyle w:val="ListBullet"/>
      </w:pPr>
      <w:r w:rsidRPr="0074120A">
        <w:t>selecting and mounting required tooling</w:t>
      </w:r>
    </w:p>
    <w:p w:rsidR="00000000" w:rsidRPr="0074120A" w:rsidP="0074120A">
      <w:pPr>
        <w:pStyle w:val="ListBullet"/>
      </w:pPr>
      <w:r w:rsidRPr="0074120A">
        <w:t>selecting material and marking out, as required</w:t>
      </w:r>
    </w:p>
    <w:p w:rsidR="00000000" w:rsidRPr="0074120A" w:rsidP="0074120A">
      <w:pPr>
        <w:pStyle w:val="ListBullet"/>
      </w:pPr>
      <w:r w:rsidRPr="0074120A">
        <w:t>performing machining to meet specifications</w:t>
      </w:r>
    </w:p>
    <w:p w:rsidR="00000000" w:rsidRPr="0074120A" w:rsidP="0074120A">
      <w:pPr>
        <w:pStyle w:val="ListBullet"/>
      </w:pPr>
      <w:r w:rsidRPr="0074120A">
        <w:t>checking machined components for conformance to speci</w:t>
      </w:r>
      <w:r w:rsidRPr="0074120A">
        <w:t>fications and identifying adjustments to be made to settings/tooling</w:t>
      </w:r>
    </w:p>
    <w:p w:rsidR="00000000" w:rsidRPr="0074120A" w:rsidP="0074120A">
      <w:pPr>
        <w:pStyle w:val="ListBullet"/>
      </w:pPr>
      <w:r w:rsidRPr="0074120A">
        <w:t>rectifying non-compliant components</w:t>
      </w:r>
    </w:p>
    <w:p w:rsidR="00000000" w:rsidRPr="0074120A" w:rsidP="0074120A">
      <w:pPr>
        <w:pStyle w:val="ListBullet"/>
      </w:pPr>
      <w:r w:rsidRPr="0074120A">
        <w:t>carrying out routine maintenance and adjustments, as required.</w:t>
      </w:r>
    </w:p>
    <w:p w:rsidR="00000000" w:rsidRPr="0074120A" w:rsidP="0074120A">
      <w:pPr>
        <w:pStyle w:val="AllowPageBreak"/>
      </w:pPr>
    </w:p>
    <w:p w:rsidR="00000000" w:rsidRPr="0074120A" w:rsidP="0074120A">
      <w:pPr>
        <w:pStyle w:val="Heading1"/>
      </w:pPr>
      <w:bookmarkStart w:id="12" w:name="O_1169445"/>
      <w:bookmarkEnd w:id="12"/>
      <w:r w:rsidRPr="0074120A">
        <w:t>Knowledge Evidence</w:t>
      </w:r>
    </w:p>
    <w:p w:rsidR="00000000" w:rsidRPr="0074120A" w:rsidP="00A312C9">
      <w:pPr>
        <w:pStyle w:val="BodyText"/>
      </w:pPr>
      <w:r w:rsidRPr="0074120A">
        <w:t>Evidence required to demonstrate the required know</w:t>
      </w:r>
      <w:r w:rsidRPr="0074120A">
        <w:t>ledge for this unit must be relevant to and satisfy the requirements of the elements and performance criteria and include knowledge of:</w:t>
      </w:r>
    </w:p>
    <w:p w:rsidR="00000000" w:rsidRPr="0074120A" w:rsidP="0074120A">
      <w:pPr>
        <w:pStyle w:val="ListBullet"/>
      </w:pPr>
      <w:r w:rsidRPr="0074120A">
        <w:t>safe work practices and procedures and use of personal protective equipment (PPE)</w:t>
      </w:r>
    </w:p>
    <w:p w:rsidR="00000000" w:rsidRPr="0074120A" w:rsidP="0074120A">
      <w:pPr>
        <w:pStyle w:val="ListBullet"/>
      </w:pPr>
      <w:r w:rsidRPr="0074120A">
        <w:t>reasons for selecting the chosen sequ</w:t>
      </w:r>
      <w:r w:rsidRPr="0074120A">
        <w:t>ence of operations</w:t>
      </w:r>
    </w:p>
    <w:p w:rsidR="00000000" w:rsidRPr="0074120A" w:rsidP="0074120A">
      <w:pPr>
        <w:pStyle w:val="ListBullet"/>
      </w:pPr>
      <w:r w:rsidRPr="0074120A">
        <w:t>methods of work holding for machining operations</w:t>
      </w:r>
    </w:p>
    <w:p w:rsidR="00000000" w:rsidRPr="0074120A" w:rsidP="0074120A">
      <w:pPr>
        <w:pStyle w:val="ListBullet"/>
      </w:pPr>
      <w:r w:rsidRPr="0074120A">
        <w:t>transferring dimensions, including establishing datum points/lines</w:t>
      </w:r>
    </w:p>
    <w:p w:rsidR="00000000" w:rsidRPr="0074120A" w:rsidP="0074120A">
      <w:pPr>
        <w:pStyle w:val="ListBullet"/>
      </w:pPr>
      <w:r w:rsidRPr="0074120A">
        <w:t>geometry of cutting tools for a range of materials and applications</w:t>
      </w:r>
    </w:p>
    <w:p w:rsidR="00000000" w:rsidRPr="0074120A" w:rsidP="0074120A">
      <w:pPr>
        <w:pStyle w:val="ListBullet"/>
      </w:pPr>
      <w:r w:rsidRPr="0074120A">
        <w:t>reasons for maintaining properly sharpened cutting to</w:t>
      </w:r>
      <w:r w:rsidRPr="0074120A">
        <w:t>ols</w:t>
      </w:r>
    </w:p>
    <w:p w:rsidR="00000000" w:rsidRPr="0074120A" w:rsidP="0074120A">
      <w:pPr>
        <w:pStyle w:val="ListBullet"/>
      </w:pPr>
      <w:r w:rsidRPr="0074120A">
        <w:t>principles underpinning machining operations</w:t>
      </w:r>
    </w:p>
    <w:p w:rsidR="00000000" w:rsidRPr="0074120A" w:rsidP="0074120A">
      <w:pPr>
        <w:pStyle w:val="ListBullet"/>
      </w:pPr>
      <w:r w:rsidRPr="0074120A">
        <w:t xml:space="preserve">selection of feeds and speeds to suit a range of materials and operations </w:t>
      </w:r>
    </w:p>
    <w:p w:rsidR="00000000" w:rsidRPr="0074120A" w:rsidP="0074120A">
      <w:pPr>
        <w:pStyle w:val="ListBullet"/>
      </w:pPr>
      <w:r w:rsidRPr="0074120A">
        <w:t>methods of mounting a range of cutting tools</w:t>
      </w:r>
    </w:p>
    <w:p w:rsidR="00000000" w:rsidRPr="0074120A" w:rsidP="0074120A">
      <w:pPr>
        <w:pStyle w:val="ListBullet"/>
      </w:pPr>
      <w:r w:rsidRPr="0074120A">
        <w:t>safety precautions associated with clamping materials, guards and shields</w:t>
      </w:r>
    </w:p>
    <w:p w:rsidR="00000000" w:rsidRPr="0074120A" w:rsidP="0074120A">
      <w:pPr>
        <w:pStyle w:val="ListBullet"/>
      </w:pPr>
      <w:r w:rsidRPr="0074120A">
        <w:t>tolerances and limits of size</w:t>
      </w:r>
    </w:p>
    <w:p w:rsidR="00000000" w:rsidRPr="0074120A" w:rsidP="0074120A">
      <w:pPr>
        <w:pStyle w:val="ListBullet"/>
      </w:pPr>
      <w:r w:rsidRPr="0074120A">
        <w:t>machine adjustment, lubrication and cleaning</w:t>
      </w:r>
    </w:p>
    <w:p w:rsidR="00000000" w:rsidRPr="0074120A" w:rsidP="0074120A">
      <w:pPr>
        <w:pStyle w:val="ListBullet"/>
      </w:pPr>
      <w:r w:rsidRPr="0074120A">
        <w:t>measurement techniques, tools and devices</w:t>
      </w:r>
    </w:p>
    <w:p w:rsidR="00000000" w:rsidRPr="0074120A" w:rsidP="0074120A">
      <w:pPr>
        <w:pStyle w:val="ListBullet"/>
      </w:pPr>
      <w:r w:rsidRPr="0074120A">
        <w:t>tools, techniques and equipment for checking components for conformance to specifications and rectifying non-compliant components.</w:t>
      </w:r>
    </w:p>
    <w:p w:rsidR="00000000" w:rsidRPr="0074120A" w:rsidP="0074120A">
      <w:pPr>
        <w:pStyle w:val="AllowPageBreak"/>
      </w:pPr>
    </w:p>
    <w:p w:rsidR="00000000" w:rsidRPr="0074120A" w:rsidP="0074120A">
      <w:pPr>
        <w:pStyle w:val="Heading1"/>
      </w:pPr>
      <w:bookmarkStart w:id="13" w:name="O_1169444"/>
      <w:bookmarkEnd w:id="13"/>
      <w:r w:rsidRPr="0074120A">
        <w:t>Assessment Conditions</w:t>
      </w:r>
    </w:p>
    <w:p w:rsidR="00000000" w:rsidRPr="0074120A" w:rsidP="0074120A">
      <w:pPr>
        <w:pStyle w:val="ListBullet"/>
      </w:pPr>
      <w:r w:rsidRPr="0074120A">
        <w:t>Assessors must:</w:t>
      </w:r>
    </w:p>
    <w:p w:rsidR="00000000" w:rsidRPr="0074120A" w:rsidP="0074120A">
      <w:pPr>
        <w:pStyle w:val="ListBullet2"/>
      </w:pPr>
      <w:r w:rsidRPr="0074120A">
        <w:t>have vocational competency in performing general machining at least to the level being assessed with relevant industry knowledge and experience</w:t>
      </w:r>
    </w:p>
    <w:p w:rsidR="00000000" w:rsidRPr="0074120A" w:rsidP="0074120A">
      <w:pPr>
        <w:pStyle w:val="ListBullet2"/>
      </w:pPr>
      <w:r w:rsidRPr="0074120A">
        <w:t xml:space="preserve">satisfy the assessor requirements in the </w:t>
      </w:r>
      <w:r w:rsidRPr="0074120A">
        <w:rPr>
          <w:rStyle w:val="Emphasis"/>
        </w:rPr>
        <w:t>Standards for Regist</w:t>
      </w:r>
      <w:r w:rsidRPr="0074120A">
        <w:rPr>
          <w:rStyle w:val="Emphasis"/>
        </w:rPr>
        <w:t xml:space="preserve">ered Training Organisations 2015 </w:t>
      </w:r>
      <w:r w:rsidRPr="0074120A">
        <w:t>or its replacement</w:t>
      </w:r>
      <w:r w:rsidRPr="0074120A">
        <w:rPr>
          <w:rStyle w:val="Emphasis"/>
        </w:rPr>
        <w:t xml:space="preserve"> </w:t>
      </w:r>
      <w:r w:rsidRPr="0074120A">
        <w:t xml:space="preserve">and comply with the </w:t>
      </w:r>
      <w:r w:rsidRPr="0074120A">
        <w:rPr>
          <w:rStyle w:val="Emphasis"/>
        </w:rPr>
        <w:t xml:space="preserve">National Vocational Education and Training Regulator Act 2011, </w:t>
      </w:r>
      <w:r w:rsidRPr="0074120A">
        <w:t>its replacement</w:t>
      </w:r>
      <w:r w:rsidRPr="0074120A">
        <w:rPr>
          <w:rStyle w:val="Emphasis"/>
        </w:rPr>
        <w:t xml:space="preserve"> </w:t>
      </w:r>
      <w:r w:rsidRPr="0074120A">
        <w:t>or equivalent legislation covering VET regulation in a non-referring state/territory as the case requires</w:t>
      </w:r>
      <w:r w:rsidRPr="0074120A">
        <w:t>.</w:t>
      </w:r>
    </w:p>
    <w:p w:rsidR="00000000" w:rsidRPr="0074120A" w:rsidP="0074120A">
      <w:pPr>
        <w:pStyle w:val="ListBullet"/>
      </w:pPr>
      <w:r w:rsidRPr="0074120A">
        <w:t>Assessment must occur in a functioning workplace. Where assessment in the workplace would be unsafe, impractical or threatens the environment, assessment must occur in a sufficiently rigorous simulated environment that reflects the circumstances that wo</w:t>
      </w:r>
      <w:r w:rsidRPr="0074120A">
        <w:t>uld be experienced in a functioning workplace. Assessment must cover all aspects of workplace performance, including task skills, task management skills, contingency management skills and job role environment skills.</w:t>
      </w:r>
    </w:p>
    <w:p w:rsidR="00000000" w:rsidRPr="0074120A" w:rsidP="0074120A">
      <w:pPr>
        <w:pStyle w:val="ListBullet"/>
      </w:pPr>
      <w:r w:rsidRPr="0074120A">
        <w:t xml:space="preserve">Conditions for assessment must include </w:t>
      </w:r>
      <w:r w:rsidRPr="0074120A">
        <w:t>access to all tools, equipment, materials and documentation required, including relevant workplace procedures, product and manufacturing specifications.</w:t>
      </w:r>
    </w:p>
    <w:p w:rsidR="00000000" w:rsidRPr="0074120A" w:rsidP="0074120A">
      <w:pPr>
        <w:pStyle w:val="ListBullet"/>
      </w:pPr>
      <w:r w:rsidRPr="0074120A">
        <w:t>Assessment processes and techniques must be appropriate to the language, literacy and numeracy requirem</w:t>
      </w:r>
      <w:r w:rsidRPr="0074120A">
        <w:t>ents of the work being performed and the needs of the candidate.</w:t>
      </w:r>
    </w:p>
    <w:p w:rsidR="00000000" w:rsidRPr="0074120A" w:rsidP="0074120A">
      <w:pPr>
        <w:pStyle w:val="AllowPageBreak"/>
      </w:pPr>
    </w:p>
    <w:p w:rsidR="00000000" w:rsidRPr="0074120A" w:rsidP="0074120A">
      <w:pPr>
        <w:pStyle w:val="Heading1"/>
      </w:pPr>
      <w:bookmarkStart w:id="14" w:name="O_1169458"/>
      <w:bookmarkEnd w:id="14"/>
      <w:r w:rsidRPr="0074120A">
        <w:t>Links</w:t>
      </w:r>
    </w:p>
    <w:p w:rsidR="00000000" w:rsidRPr="0074120A" w:rsidP="00A312C9">
      <w:pPr>
        <w:pStyle w:val="BodyText"/>
      </w:pPr>
      <w:r w:rsidRPr="0074120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F623E">
        <w:rPr>
          <w:rStyle w:val="Hyperlink"/>
        </w:rPr>
        <w:t>https://vetnet.gov.au/Pages/TrainingDocs.aspx?q=b7050d37-5fd0-4740-8f7d-3b7a49c10bb2</w:t>
      </w:r>
      <w:r>
        <w:fldChar w:fldCharType="end"/>
      </w:r>
    </w:p>
    <w:p w:rsidR="00000000" w:rsidRPr="0074120A" w:rsidP="0074120A"/>
    <w:sectPr w:rsidSect="007412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0A" w:rsidRPr="00A312C9" w:rsidP="00A31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C9" w:rsidP="00741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12C9" w:rsidP="007412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312C9" w:rsidP="007412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0A" w:rsidP="0074120A">
    <w:pPr>
      <w:pStyle w:val="Footer"/>
      <w:framePr w:wrap="around"/>
    </w:pPr>
    <w:r>
      <w:fldChar w:fldCharType="begin"/>
    </w:r>
    <w:r>
      <w:instrText xml:space="preserve"> DOCPROPERTY  Subject  \* MERGEFORMAT </w:instrText>
    </w:r>
    <w:r>
      <w:fldChar w:fldCharType="separate"/>
    </w:r>
    <w:r w:rsidR="00A312C9">
      <w:t>Approved</w:t>
    </w:r>
    <w:r w:rsidR="00A312C9">
      <w:fldChar w:fldCharType="end"/>
    </w:r>
    <w:r>
      <w:tab/>
      <w:t xml:space="preserve">Page </w:t>
    </w:r>
    <w:r>
      <w:fldChar w:fldCharType="begin"/>
    </w:r>
    <w:r>
      <w:instrText xml:space="preserve"> PAGE  \* Arabic  \* MERGEFORMAT </w:instrText>
    </w:r>
    <w:r>
      <w:fldChar w:fldCharType="separate"/>
    </w:r>
    <w:r w:rsidR="00A312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12C9">
      <w:rPr>
        <w:noProof/>
      </w:rPr>
      <w:t>5</w:t>
    </w:r>
    <w:r>
      <w:rPr>
        <w:noProof/>
      </w:rPr>
      <w:fldChar w:fldCharType="end"/>
    </w:r>
  </w:p>
  <w:p w:rsidR="0074120A" w:rsidP="0074120A">
    <w:pPr>
      <w:pStyle w:val="Footer"/>
      <w:framePr w:wrap="around"/>
    </w:pPr>
    <w:r>
      <w:t xml:space="preserve">© Commonwealth of Australia, </w:t>
    </w:r>
    <w:r>
      <w:fldChar w:fldCharType="begin"/>
    </w:r>
    <w:r>
      <w:instrText xml:space="preserve"> DATE  \@ "yyyy"  \* MERGEFORMAT </w:instrText>
    </w:r>
    <w:r>
      <w:fldChar w:fldCharType="separate"/>
    </w:r>
    <w:r w:rsidR="00A312C9">
      <w:rPr>
        <w:noProof/>
      </w:rPr>
      <w:t>2025</w:t>
    </w:r>
    <w:r>
      <w:fldChar w:fldCharType="end"/>
    </w:r>
    <w:r>
      <w:tab/>
    </w:r>
    <w:r>
      <w:fldChar w:fldCharType="begin"/>
    </w:r>
    <w:r>
      <w:instrText xml:space="preserve"> DOCPROPERTY  Author  \* MERGEFORMAT </w:instrText>
    </w:r>
    <w:r>
      <w:fldChar w:fldCharType="separate"/>
    </w:r>
    <w:r w:rsidR="00A312C9">
      <w:t>Manufacturing Industry Skills Alliance</w:t>
    </w:r>
    <w:r w:rsidR="00A312C9">
      <w:fldChar w:fldCharType="end"/>
    </w:r>
  </w:p>
  <w:p w:rsidR="0074120A" w:rsidP="007412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20A" w:rsidRPr="00A312C9" w:rsidP="00A312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C9" w:rsidRPr="002D2AF8" w:rsidP="0074120A">
    <w:pPr>
      <w:pStyle w:val="Header"/>
      <w:framePr w:wrap="around"/>
    </w:pPr>
    <w:r>
      <w:fldChar w:fldCharType="begin"/>
    </w:r>
    <w:r>
      <w:instrText xml:space="preserve"> TITLE   \* MERGEFORMAT </w:instrText>
    </w:r>
    <w:r>
      <w:fldChar w:fldCharType="separate"/>
    </w:r>
    <w:r>
      <w:t>MEM07005 Perform general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12C9" w:rsidP="007412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0A" w:rsidRPr="002D2AF8" w:rsidP="0074120A">
    <w:pPr>
      <w:pStyle w:val="Header"/>
      <w:framePr w:wrap="around"/>
    </w:pPr>
    <w:r>
      <w:fldChar w:fldCharType="begin"/>
    </w:r>
    <w:r>
      <w:instrText xml:space="preserve"> TITLE   \* MERGEFORMAT </w:instrText>
    </w:r>
    <w:r>
      <w:fldChar w:fldCharType="separate"/>
    </w:r>
    <w:r w:rsidR="00A312C9">
      <w:t>MEM07005 Perform general machining</w:t>
    </w:r>
    <w:r w:rsidR="00A312C9">
      <w:fldChar w:fldCharType="end"/>
    </w:r>
    <w:r>
      <w:tab/>
      <w:t xml:space="preserve">Date this document was generated: </w:t>
    </w:r>
    <w:r>
      <w:fldChar w:fldCharType="begin"/>
    </w:r>
    <w:r>
      <w:instrText xml:space="preserve"> CREATEDATE  \@ "d MMMM yyyy"  \* MERGEFORMAT </w:instrText>
    </w:r>
    <w:r>
      <w:fldChar w:fldCharType="separate"/>
    </w:r>
    <w:r w:rsidR="00A312C9">
      <w:rPr>
        <w:noProof/>
      </w:rPr>
      <w:t>2 March 2025</w:t>
    </w:r>
    <w:r>
      <w:fldChar w:fldCharType="end"/>
    </w:r>
  </w:p>
  <w:p w:rsidR="0074120A" w:rsidP="007412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62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2E4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28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2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20A"/>
    <w:pPr>
      <w:spacing w:before="360" w:after="60"/>
      <w:outlineLvl w:val="0"/>
    </w:pPr>
    <w:rPr>
      <w:sz w:val="32"/>
    </w:rPr>
  </w:style>
  <w:style w:type="paragraph" w:styleId="Heading2">
    <w:name w:val="heading 2"/>
    <w:basedOn w:val="HeadingBase"/>
    <w:next w:val="BodyText"/>
    <w:link w:val="Heading2Char"/>
    <w:qFormat/>
    <w:rsid w:val="0074120A"/>
    <w:pPr>
      <w:keepLines/>
      <w:spacing w:before="240" w:after="120"/>
      <w:outlineLvl w:val="1"/>
    </w:pPr>
    <w:rPr>
      <w:sz w:val="28"/>
      <w:szCs w:val="40"/>
    </w:rPr>
  </w:style>
  <w:style w:type="paragraph" w:styleId="Heading3">
    <w:name w:val="heading 3"/>
    <w:basedOn w:val="HeadingBase"/>
    <w:next w:val="BodyText"/>
    <w:link w:val="Heading3Char"/>
    <w:qFormat/>
    <w:rsid w:val="0074120A"/>
    <w:pPr>
      <w:spacing w:before="180" w:after="120"/>
      <w:outlineLvl w:val="2"/>
    </w:pPr>
    <w:rPr>
      <w:spacing w:val="-10"/>
      <w:kern w:val="32"/>
    </w:rPr>
  </w:style>
  <w:style w:type="paragraph" w:styleId="Heading4">
    <w:name w:val="heading 4"/>
    <w:basedOn w:val="HeadingBase"/>
    <w:next w:val="BodyText"/>
    <w:link w:val="Heading4Char"/>
    <w:qFormat/>
    <w:rsid w:val="0074120A"/>
    <w:pPr>
      <w:spacing w:before="160" w:after="120"/>
      <w:outlineLvl w:val="3"/>
    </w:pPr>
    <w:rPr>
      <w:sz w:val="22"/>
    </w:rPr>
  </w:style>
  <w:style w:type="paragraph" w:styleId="Heading5">
    <w:name w:val="heading 5"/>
    <w:basedOn w:val="HeadingBase"/>
    <w:next w:val="Normal"/>
    <w:link w:val="Heading5Char"/>
    <w:qFormat/>
    <w:rsid w:val="0074120A"/>
    <w:pPr>
      <w:spacing w:before="80"/>
      <w:outlineLvl w:val="4"/>
    </w:pPr>
    <w:rPr>
      <w:color w:val="918585"/>
      <w:sz w:val="20"/>
    </w:rPr>
  </w:style>
  <w:style w:type="paragraph" w:styleId="Heading6">
    <w:name w:val="heading 6"/>
    <w:basedOn w:val="HeadingBase"/>
    <w:next w:val="Normal"/>
    <w:link w:val="Heading6Char"/>
    <w:qFormat/>
    <w:rsid w:val="0074120A"/>
    <w:pPr>
      <w:spacing w:before="60"/>
      <w:outlineLvl w:val="5"/>
    </w:pPr>
    <w:rPr>
      <w:color w:val="918585"/>
      <w:sz w:val="20"/>
    </w:rPr>
  </w:style>
  <w:style w:type="paragraph" w:styleId="Heading7">
    <w:name w:val="heading 7"/>
    <w:basedOn w:val="Normal"/>
    <w:next w:val="Normal"/>
    <w:link w:val="Heading7Char"/>
    <w:qFormat/>
    <w:rsid w:val="0074120A"/>
    <w:pPr>
      <w:ind w:left="720"/>
      <w:outlineLvl w:val="6"/>
    </w:pPr>
    <w:rPr>
      <w:i/>
    </w:rPr>
  </w:style>
  <w:style w:type="paragraph" w:styleId="Heading8">
    <w:name w:val="heading 8"/>
    <w:basedOn w:val="Normal"/>
    <w:next w:val="Normal"/>
    <w:link w:val="Heading8Char"/>
    <w:qFormat/>
    <w:rsid w:val="0074120A"/>
    <w:pPr>
      <w:ind w:left="720"/>
      <w:outlineLvl w:val="7"/>
    </w:pPr>
    <w:rPr>
      <w:i/>
    </w:rPr>
  </w:style>
  <w:style w:type="paragraph" w:styleId="Heading9">
    <w:name w:val="heading 9"/>
    <w:basedOn w:val="Normal"/>
    <w:next w:val="Normal"/>
    <w:link w:val="Heading9Char"/>
    <w:qFormat/>
    <w:rsid w:val="0074120A"/>
    <w:pPr>
      <w:ind w:left="720"/>
      <w:outlineLvl w:val="8"/>
    </w:pPr>
    <w:rPr>
      <w:i/>
    </w:rPr>
  </w:style>
  <w:style w:type="character" w:default="1" w:styleId="DefaultParagraphFont">
    <w:name w:val="Default Paragraph Font"/>
    <w:uiPriority w:val="1"/>
    <w:unhideWhenUsed/>
    <w:rsid w:val="00741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20A"/>
  </w:style>
  <w:style w:type="character" w:customStyle="1" w:styleId="Heading1Char">
    <w:name w:val="Heading 1 Char"/>
    <w:basedOn w:val="DefaultParagraphFont"/>
    <w:link w:val="Heading1"/>
    <w:rsid w:val="0074120A"/>
    <w:rPr>
      <w:rFonts w:ascii="Times New Roman" w:eastAsia="Times New Roman" w:hAnsi="Times New Roman" w:cs="Times New Roman"/>
      <w:b/>
      <w:sz w:val="32"/>
      <w:szCs w:val="20"/>
      <w:lang w:eastAsia="en-US"/>
    </w:rPr>
  </w:style>
  <w:style w:type="paragraph" w:styleId="BodyText">
    <w:name w:val="Body Text"/>
    <w:basedOn w:val="Normal"/>
    <w:link w:val="BodyTextChar"/>
    <w:rsid w:val="007412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20A"/>
    <w:rPr>
      <w:rFonts w:ascii="Times New Roman" w:eastAsia="Times New Roman" w:hAnsi="Times New Roman" w:cs="Times New Roman"/>
      <w:sz w:val="24"/>
      <w:lang w:eastAsia="en-US"/>
    </w:rPr>
  </w:style>
  <w:style w:type="paragraph" w:styleId="ListBullet">
    <w:name w:val="List Bullet"/>
    <w:basedOn w:val="List"/>
    <w:rsid w:val="0074120A"/>
    <w:pPr>
      <w:numPr>
        <w:numId w:val="12"/>
      </w:numPr>
      <w:tabs>
        <w:tab w:val="clear" w:pos="340"/>
      </w:tabs>
      <w:spacing w:before="40" w:after="40"/>
    </w:pPr>
  </w:style>
  <w:style w:type="character" w:customStyle="1" w:styleId="SpecialBold">
    <w:name w:val="Special Bold"/>
    <w:basedOn w:val="DefaultParagraphFont"/>
    <w:rsid w:val="0074120A"/>
    <w:rPr>
      <w:b/>
      <w:spacing w:val="0"/>
    </w:rPr>
  </w:style>
  <w:style w:type="paragraph" w:styleId="ListBullet2">
    <w:name w:val="List Bullet 2"/>
    <w:basedOn w:val="List2"/>
    <w:rsid w:val="0074120A"/>
    <w:pPr>
      <w:numPr>
        <w:numId w:val="13"/>
      </w:numPr>
      <w:tabs>
        <w:tab w:val="clear" w:pos="680"/>
      </w:tabs>
    </w:pPr>
  </w:style>
  <w:style w:type="character" w:styleId="Emphasis">
    <w:name w:val="Emphasis"/>
    <w:basedOn w:val="DefaultParagraphFont"/>
    <w:qFormat/>
    <w:rsid w:val="0074120A"/>
    <w:rPr>
      <w:i/>
    </w:rPr>
  </w:style>
  <w:style w:type="paragraph" w:customStyle="1" w:styleId="SuperHeading">
    <w:name w:val="SuperHeading"/>
    <w:basedOn w:val="Normal"/>
    <w:rsid w:val="0074120A"/>
    <w:pPr>
      <w:spacing w:before="240" w:after="120"/>
      <w:outlineLvl w:val="0"/>
    </w:pPr>
    <w:rPr>
      <w:rFonts w:ascii="Times New Roman" w:hAnsi="Times New Roman"/>
      <w:b/>
      <w:sz w:val="32"/>
    </w:rPr>
  </w:style>
  <w:style w:type="paragraph" w:customStyle="1" w:styleId="AllowPageBreak">
    <w:name w:val="AllowPageBreak"/>
    <w:rsid w:val="007412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2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2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2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2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2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2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20A"/>
    <w:rPr>
      <w:rFonts w:ascii="Courier New" w:eastAsia="Times New Roman" w:hAnsi="Courier New" w:cs="Times New Roman"/>
      <w:i/>
      <w:szCs w:val="20"/>
      <w:lang w:eastAsia="en-US"/>
    </w:rPr>
  </w:style>
  <w:style w:type="paragraph" w:customStyle="1" w:styleId="HeadingBase">
    <w:name w:val="Heading Base"/>
    <w:rsid w:val="00741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20A"/>
    <w:pPr>
      <w:tabs>
        <w:tab w:val="right" w:leader="dot" w:pos="9072"/>
      </w:tabs>
      <w:ind w:left="567"/>
    </w:pPr>
    <w:rPr>
      <w:szCs w:val="22"/>
    </w:rPr>
  </w:style>
  <w:style w:type="paragraph" w:customStyle="1" w:styleId="TOCBase">
    <w:name w:val="TOC Base"/>
    <w:rsid w:val="00741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20A"/>
    <w:pPr>
      <w:tabs>
        <w:tab w:val="right" w:leader="dot" w:pos="9072"/>
      </w:tabs>
      <w:spacing w:before="40" w:after="40"/>
      <w:ind w:left="284"/>
    </w:pPr>
    <w:rPr>
      <w:rFonts w:ascii="Times New Roman" w:hAnsi="Times New Roman"/>
    </w:rPr>
  </w:style>
  <w:style w:type="paragraph" w:styleId="TOC1">
    <w:name w:val="toc 1"/>
    <w:basedOn w:val="TOCBase"/>
    <w:next w:val="Normal"/>
    <w:rsid w:val="007412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20A"/>
    <w:rPr>
      <w:rFonts w:ascii="Times New Roman" w:eastAsia="Times New Roman" w:hAnsi="Times New Roman" w:cs="Times New Roman"/>
      <w:sz w:val="16"/>
      <w:lang w:eastAsia="en-US"/>
    </w:rPr>
  </w:style>
  <w:style w:type="paragraph" w:styleId="Title">
    <w:name w:val="Title"/>
    <w:basedOn w:val="HeadingBase"/>
    <w:link w:val="TitleChar"/>
    <w:qFormat/>
    <w:rsid w:val="0074120A"/>
    <w:pPr>
      <w:spacing w:before="5040"/>
      <w:jc w:val="center"/>
    </w:pPr>
    <w:rPr>
      <w:sz w:val="48"/>
      <w:szCs w:val="72"/>
      <w:lang w:val="en-US"/>
    </w:rPr>
  </w:style>
  <w:style w:type="character" w:customStyle="1" w:styleId="TitleChar">
    <w:name w:val="Title Char"/>
    <w:basedOn w:val="DefaultParagraphFont"/>
    <w:link w:val="Title"/>
    <w:rsid w:val="00741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20A"/>
    <w:pPr>
      <w:tabs>
        <w:tab w:val="left" w:pos="3600"/>
        <w:tab w:val="left" w:pos="3958"/>
      </w:tabs>
    </w:pPr>
  </w:style>
  <w:style w:type="paragraph" w:styleId="List">
    <w:name w:val="List"/>
    <w:basedOn w:val="BodyText"/>
    <w:next w:val="BodyText"/>
    <w:rsid w:val="0074120A"/>
    <w:pPr>
      <w:tabs>
        <w:tab w:val="left" w:pos="340"/>
      </w:tabs>
      <w:spacing w:before="60" w:after="60"/>
      <w:ind w:left="340" w:hanging="340"/>
    </w:pPr>
  </w:style>
  <w:style w:type="paragraph" w:customStyle="1" w:styleId="Note">
    <w:name w:val="Note"/>
    <w:basedOn w:val="BodyText"/>
    <w:rsid w:val="007412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20A"/>
    <w:pPr>
      <w:framePr w:wrap="auto" w:hAnchor="text" w:y="6049"/>
    </w:pPr>
    <w:rPr>
      <w:color w:val="000000"/>
      <w:sz w:val="40"/>
    </w:rPr>
  </w:style>
  <w:style w:type="paragraph" w:customStyle="1" w:styleId="TOCTitle">
    <w:name w:val="TOCTitle"/>
    <w:basedOn w:val="Heading1"/>
    <w:rsid w:val="0074120A"/>
    <w:pPr>
      <w:spacing w:after="240"/>
      <w:jc w:val="center"/>
      <w:outlineLvl w:val="9"/>
    </w:pPr>
    <w:rPr>
      <w:caps/>
    </w:rPr>
  </w:style>
  <w:style w:type="paragraph" w:customStyle="1" w:styleId="Version">
    <w:name w:val="Version"/>
    <w:rsid w:val="007412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20A"/>
    <w:pPr>
      <w:keepNext w:val="0"/>
      <w:tabs>
        <w:tab w:val="right" w:pos="4176"/>
      </w:tabs>
      <w:ind w:left="198" w:hanging="198"/>
    </w:pPr>
    <w:rPr>
      <w:rFonts w:ascii="Garamond" w:hAnsi="Garamond"/>
    </w:rPr>
  </w:style>
  <w:style w:type="paragraph" w:styleId="IndexHeading">
    <w:name w:val="index heading"/>
    <w:basedOn w:val="Normal"/>
    <w:next w:val="Index1"/>
    <w:semiHidden/>
    <w:rsid w:val="0074120A"/>
    <w:pPr>
      <w:spacing w:before="120" w:after="120"/>
    </w:pPr>
    <w:rPr>
      <w:rFonts w:ascii="Arial" w:hAnsi="Arial"/>
      <w:b/>
      <w:color w:val="918585"/>
      <w:sz w:val="24"/>
    </w:rPr>
  </w:style>
  <w:style w:type="paragraph" w:styleId="Header">
    <w:name w:val="header"/>
    <w:basedOn w:val="Normal"/>
    <w:link w:val="HeaderChar"/>
    <w:rsid w:val="00741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20A"/>
    <w:rPr>
      <w:rFonts w:ascii="Times New Roman" w:eastAsia="Times New Roman" w:hAnsi="Times New Roman" w:cs="Times New Roman"/>
      <w:sz w:val="16"/>
      <w:szCs w:val="20"/>
      <w:lang w:val="en-GB" w:eastAsia="en-US"/>
    </w:rPr>
  </w:style>
  <w:style w:type="paragraph" w:customStyle="1" w:styleId="Chapter">
    <w:name w:val="Chapter"/>
    <w:basedOn w:val="Normal"/>
    <w:rsid w:val="0074120A"/>
    <w:pPr>
      <w:spacing w:before="240"/>
    </w:pPr>
    <w:rPr>
      <w:rFonts w:ascii="Times New Roman" w:hAnsi="Times New Roman"/>
      <w:smallCaps/>
      <w:spacing w:val="80"/>
      <w:sz w:val="28"/>
    </w:rPr>
  </w:style>
  <w:style w:type="paragraph" w:customStyle="1" w:styleId="InChapter">
    <w:name w:val="InChapter"/>
    <w:basedOn w:val="Heading3"/>
    <w:rsid w:val="0074120A"/>
    <w:pPr>
      <w:spacing w:after="240"/>
      <w:outlineLvl w:val="9"/>
    </w:pPr>
    <w:rPr>
      <w:noProof/>
    </w:rPr>
  </w:style>
  <w:style w:type="paragraph" w:styleId="Index2">
    <w:name w:val="index 2"/>
    <w:basedOn w:val="Normal"/>
    <w:next w:val="Normal"/>
    <w:semiHidden/>
    <w:rsid w:val="0074120A"/>
    <w:pPr>
      <w:tabs>
        <w:tab w:val="right" w:pos="4176"/>
      </w:tabs>
      <w:ind w:left="568" w:hanging="284"/>
    </w:pPr>
    <w:rPr>
      <w:rFonts w:ascii="Garamond" w:hAnsi="Garamond"/>
    </w:rPr>
  </w:style>
  <w:style w:type="paragraph" w:customStyle="1" w:styleId="Byline">
    <w:name w:val="Byline"/>
    <w:rsid w:val="00741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20A"/>
    <w:pPr>
      <w:tabs>
        <w:tab w:val="clear" w:pos="3600"/>
        <w:tab w:val="clear" w:pos="3958"/>
      </w:tabs>
      <w:jc w:val="right"/>
    </w:pPr>
  </w:style>
  <w:style w:type="paragraph" w:styleId="Caption">
    <w:name w:val="caption"/>
    <w:basedOn w:val="BodyText"/>
    <w:next w:val="Normal"/>
    <w:qFormat/>
    <w:rsid w:val="0074120A"/>
    <w:pPr>
      <w:framePr w:w="2268" w:hSpace="181" w:vSpace="181" w:wrap="around" w:vAnchor="text" w:hAnchor="page" w:x="1135" w:y="285" w:anchorLock="1"/>
    </w:pPr>
    <w:rPr>
      <w:i/>
    </w:rPr>
  </w:style>
  <w:style w:type="paragraph" w:customStyle="1" w:styleId="MiniTOCTitle">
    <w:name w:val="MiniTOCTitle"/>
    <w:basedOn w:val="Heading4"/>
    <w:rsid w:val="0074120A"/>
    <w:pPr>
      <w:spacing w:before="240"/>
      <w:outlineLvl w:val="9"/>
    </w:pPr>
    <w:rPr>
      <w:noProof/>
      <w:sz w:val="24"/>
    </w:rPr>
  </w:style>
  <w:style w:type="paragraph" w:customStyle="1" w:styleId="MiniTOCItem">
    <w:name w:val="MiniTOCItem"/>
    <w:basedOn w:val="ListBullet"/>
    <w:rsid w:val="0074120A"/>
    <w:pPr>
      <w:numPr>
        <w:numId w:val="0"/>
      </w:numPr>
      <w:tabs>
        <w:tab w:val="right" w:leader="dot" w:pos="6521"/>
      </w:tabs>
      <w:spacing w:before="0" w:after="0"/>
    </w:pPr>
  </w:style>
  <w:style w:type="paragraph" w:customStyle="1" w:styleId="TOFTitle">
    <w:name w:val="TOFTitle"/>
    <w:basedOn w:val="TOCTitle"/>
    <w:rsid w:val="0074120A"/>
  </w:style>
  <w:style w:type="paragraph" w:styleId="TableofFigures">
    <w:name w:val="table of figures"/>
    <w:basedOn w:val="Normal"/>
    <w:next w:val="Normal"/>
    <w:semiHidden/>
    <w:rsid w:val="0074120A"/>
    <w:pPr>
      <w:tabs>
        <w:tab w:val="right" w:leader="dot" w:pos="9072"/>
      </w:tabs>
      <w:ind w:left="970" w:hanging="403"/>
    </w:pPr>
    <w:rPr>
      <w:rFonts w:ascii="Times New Roman" w:hAnsi="Times New Roman"/>
      <w:b/>
    </w:rPr>
  </w:style>
  <w:style w:type="paragraph" w:styleId="ListNumber">
    <w:name w:val="List Number"/>
    <w:basedOn w:val="List"/>
    <w:rsid w:val="0074120A"/>
    <w:pPr>
      <w:numPr>
        <w:numId w:val="15"/>
      </w:numPr>
      <w:tabs>
        <w:tab w:val="clear" w:pos="340"/>
      </w:tabs>
    </w:pPr>
  </w:style>
  <w:style w:type="character" w:customStyle="1" w:styleId="WingdingSymbols">
    <w:name w:val="Wingding Symbols"/>
    <w:rsid w:val="0074120A"/>
    <w:rPr>
      <w:rFonts w:ascii="Wingdings" w:hAnsi="Wingdings"/>
    </w:rPr>
  </w:style>
  <w:style w:type="paragraph" w:customStyle="1" w:styleId="TableHeading">
    <w:name w:val="Table Heading"/>
    <w:basedOn w:val="HeadingBase"/>
    <w:rsid w:val="0074120A"/>
    <w:pPr>
      <w:keepLines/>
      <w:pBdr>
        <w:bottom w:val="single" w:sz="6" w:space="1" w:color="918585"/>
      </w:pBdr>
      <w:spacing w:before="240"/>
    </w:pPr>
  </w:style>
  <w:style w:type="character" w:customStyle="1" w:styleId="HotSpot">
    <w:name w:val="HotSpot"/>
    <w:rsid w:val="0074120A"/>
    <w:rPr>
      <w:color w:val="0033CC"/>
      <w:u w:val="none"/>
    </w:rPr>
  </w:style>
  <w:style w:type="paragraph" w:customStyle="1" w:styleId="BodyTextRight">
    <w:name w:val="Body Text Right"/>
    <w:basedOn w:val="BodyText"/>
    <w:rsid w:val="0074120A"/>
    <w:pPr>
      <w:spacing w:before="0" w:after="0"/>
      <w:jc w:val="right"/>
    </w:pPr>
  </w:style>
  <w:style w:type="paragraph" w:styleId="Index3">
    <w:name w:val="index 3"/>
    <w:basedOn w:val="ListNumber2"/>
    <w:next w:val="Normal"/>
    <w:semiHidden/>
    <w:rsid w:val="0074120A"/>
    <w:pPr>
      <w:numPr>
        <w:numId w:val="0"/>
      </w:numPr>
      <w:tabs>
        <w:tab w:val="right" w:leader="dot" w:pos="4176"/>
      </w:tabs>
    </w:pPr>
  </w:style>
  <w:style w:type="paragraph" w:styleId="ListNumber2">
    <w:name w:val="List Number 2"/>
    <w:basedOn w:val="List2"/>
    <w:rsid w:val="0074120A"/>
    <w:pPr>
      <w:numPr>
        <w:numId w:val="10"/>
      </w:numPr>
      <w:tabs>
        <w:tab w:val="clear" w:pos="1060"/>
      </w:tabs>
    </w:pPr>
  </w:style>
  <w:style w:type="paragraph" w:customStyle="1" w:styleId="MarginNote">
    <w:name w:val="Margin Note"/>
    <w:basedOn w:val="BodyText"/>
    <w:rsid w:val="00741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2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20A"/>
    <w:rPr>
      <w:sz w:val="32"/>
    </w:rPr>
  </w:style>
  <w:style w:type="paragraph" w:customStyle="1" w:styleId="HeadingProcedure">
    <w:name w:val="Heading Procedure"/>
    <w:basedOn w:val="HeadingBase"/>
    <w:next w:val="Normal"/>
    <w:rsid w:val="0074120A"/>
    <w:pPr>
      <w:tabs>
        <w:tab w:val="left" w:pos="0"/>
      </w:tabs>
      <w:spacing w:before="120" w:after="60"/>
    </w:pPr>
    <w:rPr>
      <w:i/>
      <w:color w:val="918585"/>
      <w:sz w:val="22"/>
    </w:rPr>
  </w:style>
  <w:style w:type="paragraph" w:customStyle="1" w:styleId="TableBodyText">
    <w:name w:val="Table Body Text"/>
    <w:basedOn w:val="BodyText"/>
    <w:rsid w:val="0074120A"/>
    <w:pPr>
      <w:spacing w:before="60" w:after="60"/>
    </w:pPr>
  </w:style>
  <w:style w:type="paragraph" w:styleId="ListContinue">
    <w:name w:val="List Continue"/>
    <w:basedOn w:val="List"/>
    <w:rsid w:val="0074120A"/>
    <w:pPr>
      <w:ind w:firstLine="0"/>
    </w:pPr>
  </w:style>
  <w:style w:type="paragraph" w:customStyle="1" w:styleId="ListNote">
    <w:name w:val="List Note"/>
    <w:basedOn w:val="List"/>
    <w:rsid w:val="0074120A"/>
    <w:pPr>
      <w:pBdr>
        <w:top w:val="single" w:sz="6" w:space="2" w:color="918585"/>
        <w:bottom w:val="single" w:sz="6" w:space="2" w:color="918585"/>
      </w:pBdr>
      <w:tabs>
        <w:tab w:val="left" w:pos="1021"/>
      </w:tabs>
      <w:ind w:firstLine="0"/>
    </w:pPr>
  </w:style>
  <w:style w:type="paragraph" w:customStyle="1" w:styleId="Warning">
    <w:name w:val="Warning"/>
    <w:basedOn w:val="BodyText"/>
    <w:rsid w:val="0074120A"/>
    <w:pPr>
      <w:shd w:val="clear" w:color="auto" w:fill="D9D9D9"/>
      <w:tabs>
        <w:tab w:val="left" w:pos="992"/>
      </w:tabs>
      <w:ind w:left="119" w:right="119"/>
    </w:pPr>
    <w:rPr>
      <w:sz w:val="20"/>
    </w:rPr>
  </w:style>
  <w:style w:type="paragraph" w:customStyle="1" w:styleId="MarginIcons">
    <w:name w:val="Margin Icons"/>
    <w:basedOn w:val="BodyText"/>
    <w:rsid w:val="007412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20A"/>
    <w:rPr>
      <w:rFonts w:ascii="Courier New" w:hAnsi="Courier New"/>
    </w:rPr>
  </w:style>
  <w:style w:type="paragraph" w:customStyle="1" w:styleId="NoteBullet">
    <w:name w:val="Note Bullet"/>
    <w:basedOn w:val="Note"/>
    <w:rsid w:val="0074120A"/>
    <w:pPr>
      <w:tabs>
        <w:tab w:val="clear" w:pos="680"/>
      </w:tabs>
      <w:spacing w:before="60" w:after="60"/>
    </w:pPr>
  </w:style>
  <w:style w:type="paragraph" w:customStyle="1" w:styleId="SubHeading2">
    <w:name w:val="SubHeading2"/>
    <w:basedOn w:val="HeadingBase"/>
    <w:rsid w:val="0074120A"/>
    <w:pPr>
      <w:spacing w:before="240" w:after="60"/>
    </w:pPr>
    <w:rPr>
      <w:sz w:val="20"/>
    </w:rPr>
  </w:style>
  <w:style w:type="paragraph" w:customStyle="1" w:styleId="SubHeading1">
    <w:name w:val="SubHeading1"/>
    <w:basedOn w:val="HeadingBase"/>
    <w:rsid w:val="0074120A"/>
    <w:pPr>
      <w:spacing w:before="240" w:after="60"/>
    </w:pPr>
    <w:rPr>
      <w:color w:val="918585"/>
      <w:sz w:val="22"/>
    </w:rPr>
  </w:style>
  <w:style w:type="paragraph" w:customStyle="1" w:styleId="SideHeading">
    <w:name w:val="Side Heading"/>
    <w:basedOn w:val="HeadingBase"/>
    <w:rsid w:val="00741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20A"/>
    <w:pPr>
      <w:tabs>
        <w:tab w:val="num" w:pos="360"/>
      </w:tabs>
    </w:pPr>
  </w:style>
  <w:style w:type="paragraph" w:styleId="PlainText">
    <w:name w:val="Plain Text"/>
    <w:basedOn w:val="Normal"/>
    <w:link w:val="PlainTextChar"/>
    <w:rsid w:val="0074120A"/>
    <w:rPr>
      <w:sz w:val="20"/>
    </w:rPr>
  </w:style>
  <w:style w:type="character" w:customStyle="1" w:styleId="PlainTextChar">
    <w:name w:val="Plain Text Char"/>
    <w:basedOn w:val="DefaultParagraphFont"/>
    <w:link w:val="PlainText"/>
    <w:rsid w:val="0074120A"/>
    <w:rPr>
      <w:rFonts w:ascii="Courier New" w:eastAsia="Times New Roman" w:hAnsi="Courier New" w:cs="Times New Roman"/>
      <w:sz w:val="20"/>
      <w:szCs w:val="20"/>
      <w:lang w:eastAsia="en-US"/>
    </w:rPr>
  </w:style>
  <w:style w:type="character" w:customStyle="1" w:styleId="MenuOption">
    <w:name w:val="Menu Option"/>
    <w:basedOn w:val="DefaultParagraphFont"/>
    <w:rsid w:val="0074120A"/>
    <w:rPr>
      <w:b/>
      <w:smallCaps/>
    </w:rPr>
  </w:style>
  <w:style w:type="paragraph" w:customStyle="1" w:styleId="TableListNumber">
    <w:name w:val="Table List Number"/>
    <w:basedOn w:val="ListNumber"/>
    <w:rsid w:val="0074120A"/>
    <w:pPr>
      <w:numPr>
        <w:numId w:val="0"/>
      </w:numPr>
    </w:pPr>
  </w:style>
  <w:style w:type="paragraph" w:styleId="TOC4">
    <w:name w:val="toc 4"/>
    <w:basedOn w:val="TOCBase"/>
    <w:next w:val="Normal"/>
    <w:semiHidden/>
    <w:rsid w:val="0074120A"/>
    <w:pPr>
      <w:tabs>
        <w:tab w:val="right" w:leader="dot" w:pos="9071"/>
      </w:tabs>
      <w:ind w:left="1701"/>
    </w:pPr>
  </w:style>
  <w:style w:type="paragraph" w:customStyle="1" w:styleId="ListAlpha">
    <w:name w:val="List Alpha"/>
    <w:basedOn w:val="List"/>
    <w:rsid w:val="0074120A"/>
    <w:pPr>
      <w:numPr>
        <w:numId w:val="9"/>
      </w:numPr>
    </w:pPr>
  </w:style>
  <w:style w:type="paragraph" w:customStyle="1" w:styleId="ListAlpha2">
    <w:name w:val="List Alpha 2"/>
    <w:basedOn w:val="List2"/>
    <w:rsid w:val="0074120A"/>
    <w:pPr>
      <w:numPr>
        <w:numId w:val="8"/>
      </w:numPr>
    </w:pPr>
  </w:style>
  <w:style w:type="paragraph" w:styleId="List2">
    <w:name w:val="List 2"/>
    <w:basedOn w:val="BodyText"/>
    <w:rsid w:val="0074120A"/>
    <w:pPr>
      <w:tabs>
        <w:tab w:val="left" w:pos="680"/>
      </w:tabs>
      <w:spacing w:before="60" w:after="60"/>
      <w:ind w:left="680" w:hanging="340"/>
    </w:pPr>
  </w:style>
  <w:style w:type="paragraph" w:styleId="List3">
    <w:name w:val="List 3"/>
    <w:basedOn w:val="BodyText"/>
    <w:rsid w:val="0074120A"/>
    <w:pPr>
      <w:tabs>
        <w:tab w:val="left" w:pos="1021"/>
      </w:tabs>
      <w:spacing w:before="60" w:after="60"/>
      <w:ind w:left="1020" w:hanging="340"/>
    </w:pPr>
  </w:style>
  <w:style w:type="paragraph" w:styleId="List4">
    <w:name w:val="List 4"/>
    <w:basedOn w:val="BodyText"/>
    <w:rsid w:val="0074120A"/>
    <w:pPr>
      <w:tabs>
        <w:tab w:val="left" w:pos="1361"/>
      </w:tabs>
      <w:spacing w:before="60" w:after="60"/>
      <w:ind w:left="1361" w:hanging="340"/>
    </w:pPr>
  </w:style>
  <w:style w:type="paragraph" w:styleId="List5">
    <w:name w:val="List 5"/>
    <w:basedOn w:val="BodyText"/>
    <w:rsid w:val="0074120A"/>
    <w:pPr>
      <w:tabs>
        <w:tab w:val="left" w:pos="1701"/>
      </w:tabs>
      <w:spacing w:before="60" w:after="60"/>
      <w:ind w:left="1701" w:hanging="340"/>
    </w:pPr>
  </w:style>
  <w:style w:type="paragraph" w:styleId="ListBullet3">
    <w:name w:val="List Bullet 3"/>
    <w:basedOn w:val="List3"/>
    <w:rsid w:val="0074120A"/>
    <w:pPr>
      <w:numPr>
        <w:numId w:val="14"/>
      </w:numPr>
      <w:tabs>
        <w:tab w:val="clear" w:pos="1021"/>
      </w:tabs>
      <w:ind w:left="1037" w:hanging="357"/>
    </w:pPr>
  </w:style>
  <w:style w:type="paragraph" w:styleId="ListBullet4">
    <w:name w:val="List Bullet 4"/>
    <w:basedOn w:val="List4"/>
    <w:rsid w:val="0074120A"/>
    <w:pPr>
      <w:numPr>
        <w:numId w:val="3"/>
      </w:numPr>
      <w:tabs>
        <w:tab w:val="clear" w:pos="1361"/>
      </w:tabs>
    </w:pPr>
  </w:style>
  <w:style w:type="paragraph" w:styleId="ListBullet5">
    <w:name w:val="List Bullet 5"/>
    <w:basedOn w:val="List5"/>
    <w:rsid w:val="0074120A"/>
    <w:pPr>
      <w:numPr>
        <w:numId w:val="4"/>
      </w:numPr>
    </w:pPr>
  </w:style>
  <w:style w:type="paragraph" w:styleId="ListContinue2">
    <w:name w:val="List Continue 2"/>
    <w:basedOn w:val="List2"/>
    <w:rsid w:val="0074120A"/>
    <w:pPr>
      <w:ind w:firstLine="0"/>
    </w:pPr>
  </w:style>
  <w:style w:type="paragraph" w:styleId="ListContinue3">
    <w:name w:val="List Continue 3"/>
    <w:basedOn w:val="List3"/>
    <w:rsid w:val="0074120A"/>
    <w:pPr>
      <w:ind w:left="1021" w:firstLine="0"/>
    </w:pPr>
  </w:style>
  <w:style w:type="paragraph" w:styleId="ListContinue4">
    <w:name w:val="List Continue 4"/>
    <w:basedOn w:val="List4"/>
    <w:rsid w:val="0074120A"/>
    <w:pPr>
      <w:ind w:firstLine="0"/>
    </w:pPr>
  </w:style>
  <w:style w:type="paragraph" w:styleId="ListContinue5">
    <w:name w:val="List Continue 5"/>
    <w:basedOn w:val="List5"/>
    <w:rsid w:val="0074120A"/>
    <w:pPr>
      <w:ind w:firstLine="0"/>
    </w:pPr>
  </w:style>
  <w:style w:type="paragraph" w:styleId="ListNumber3">
    <w:name w:val="List Number 3"/>
    <w:basedOn w:val="List3"/>
    <w:rsid w:val="0074120A"/>
    <w:pPr>
      <w:numPr>
        <w:numId w:val="5"/>
      </w:numPr>
    </w:pPr>
  </w:style>
  <w:style w:type="paragraph" w:styleId="ListNumber4">
    <w:name w:val="List Number 4"/>
    <w:basedOn w:val="List4"/>
    <w:rsid w:val="0074120A"/>
    <w:pPr>
      <w:numPr>
        <w:numId w:val="6"/>
      </w:numPr>
    </w:pPr>
  </w:style>
  <w:style w:type="paragraph" w:styleId="ListNumber5">
    <w:name w:val="List Number 5"/>
    <w:basedOn w:val="List5"/>
    <w:rsid w:val="0074120A"/>
    <w:pPr>
      <w:numPr>
        <w:numId w:val="7"/>
      </w:numPr>
    </w:pPr>
  </w:style>
  <w:style w:type="paragraph" w:styleId="BlockText">
    <w:name w:val="Block Text"/>
    <w:basedOn w:val="Normal"/>
    <w:rsid w:val="0074120A"/>
    <w:pPr>
      <w:spacing w:after="120"/>
      <w:ind w:left="1440" w:right="1440"/>
    </w:pPr>
  </w:style>
  <w:style w:type="character" w:customStyle="1" w:styleId="Subscript">
    <w:name w:val="Subscript"/>
    <w:basedOn w:val="DefaultParagraphFont"/>
    <w:rsid w:val="0074120A"/>
    <w:rPr>
      <w:sz w:val="16"/>
      <w:vertAlign w:val="subscript"/>
    </w:rPr>
  </w:style>
  <w:style w:type="character" w:customStyle="1" w:styleId="Superscript">
    <w:name w:val="Superscript"/>
    <w:basedOn w:val="DefaultParagraphFont"/>
    <w:rsid w:val="0074120A"/>
    <w:rPr>
      <w:sz w:val="16"/>
      <w:vertAlign w:val="superscript"/>
    </w:rPr>
  </w:style>
  <w:style w:type="character" w:customStyle="1" w:styleId="Symbols">
    <w:name w:val="Symbols"/>
    <w:basedOn w:val="DefaultParagraphFont"/>
    <w:rsid w:val="0074120A"/>
    <w:rPr>
      <w:rFonts w:ascii="Symbol" w:hAnsi="Symbol"/>
    </w:rPr>
  </w:style>
  <w:style w:type="character" w:customStyle="1" w:styleId="MenuOptions">
    <w:name w:val="Menu Options"/>
    <w:basedOn w:val="DefaultParagraphFont"/>
    <w:rsid w:val="0074120A"/>
    <w:rPr>
      <w:rFonts w:ascii="Arial Narrow" w:hAnsi="Arial Narrow"/>
      <w:smallCaps/>
    </w:rPr>
  </w:style>
  <w:style w:type="character" w:customStyle="1" w:styleId="Buttons">
    <w:name w:val="Buttons"/>
    <w:basedOn w:val="DefaultParagraphFont"/>
    <w:rsid w:val="0074120A"/>
    <w:rPr>
      <w:b/>
    </w:rPr>
  </w:style>
  <w:style w:type="character" w:customStyle="1" w:styleId="Underlined">
    <w:name w:val="Underlined"/>
    <w:basedOn w:val="DefaultParagraphFont"/>
    <w:rsid w:val="0074120A"/>
    <w:rPr>
      <w:u w:val="single"/>
    </w:rPr>
  </w:style>
  <w:style w:type="paragraph" w:customStyle="1" w:styleId="TableBodyTextRight">
    <w:name w:val="Table Body Text Right"/>
    <w:basedOn w:val="TableBodyText"/>
    <w:rsid w:val="0074120A"/>
    <w:pPr>
      <w:widowControl w:val="0"/>
      <w:autoSpaceDE w:val="0"/>
      <w:autoSpaceDN w:val="0"/>
      <w:adjustRightInd w:val="0"/>
      <w:jc w:val="right"/>
    </w:pPr>
    <w:rPr>
      <w:rFonts w:cs="Arial"/>
      <w:szCs w:val="18"/>
    </w:rPr>
  </w:style>
  <w:style w:type="paragraph" w:customStyle="1" w:styleId="CopyrightText">
    <w:name w:val="Copyright Text"/>
    <w:basedOn w:val="BodyText"/>
    <w:rsid w:val="0074120A"/>
    <w:rPr>
      <w:sz w:val="18"/>
    </w:rPr>
  </w:style>
  <w:style w:type="paragraph" w:customStyle="1" w:styleId="BodySmallRight">
    <w:name w:val="Body Small Right"/>
    <w:basedOn w:val="BodyTextRight"/>
    <w:rsid w:val="0074120A"/>
    <w:rPr>
      <w:sz w:val="18"/>
      <w:szCs w:val="18"/>
    </w:rPr>
  </w:style>
  <w:style w:type="paragraph" w:customStyle="1" w:styleId="MarginEdition">
    <w:name w:val="Margin Edition"/>
    <w:basedOn w:val="MarginNote"/>
    <w:rsid w:val="0074120A"/>
    <w:pPr>
      <w:spacing w:before="0" w:after="0"/>
    </w:pPr>
    <w:rPr>
      <w:rFonts w:ascii="Times New Roman" w:hAnsi="Times New Roman"/>
      <w:color w:val="999999"/>
    </w:rPr>
  </w:style>
  <w:style w:type="paragraph" w:customStyle="1" w:styleId="Spacer">
    <w:name w:val="Spacer"/>
    <w:basedOn w:val="Normal"/>
    <w:rsid w:val="0074120A"/>
    <w:rPr>
      <w:sz w:val="2"/>
      <w:szCs w:val="2"/>
    </w:rPr>
  </w:style>
  <w:style w:type="character" w:customStyle="1" w:styleId="Small">
    <w:name w:val="Small"/>
    <w:basedOn w:val="DefaultParagraphFont"/>
    <w:rsid w:val="0074120A"/>
    <w:rPr>
      <w:sz w:val="16"/>
    </w:rPr>
  </w:style>
  <w:style w:type="paragraph" w:customStyle="1" w:styleId="WideTable">
    <w:name w:val="Wide Table"/>
    <w:basedOn w:val="Normal"/>
    <w:rsid w:val="0074120A"/>
    <w:pPr>
      <w:ind w:left="-1418"/>
    </w:pPr>
    <w:rPr>
      <w:sz w:val="2"/>
      <w:szCs w:val="2"/>
    </w:rPr>
  </w:style>
  <w:style w:type="character" w:styleId="PageNumber">
    <w:name w:val="page number"/>
    <w:basedOn w:val="DefaultParagraphFont"/>
    <w:rsid w:val="0074120A"/>
  </w:style>
  <w:style w:type="paragraph" w:styleId="Quote">
    <w:name w:val="Quote"/>
    <w:basedOn w:val="Heading1"/>
    <w:link w:val="QuoteChar"/>
    <w:qFormat/>
    <w:rsid w:val="0074120A"/>
    <w:rPr>
      <w:b w:val="0"/>
      <w:sz w:val="72"/>
      <w:szCs w:val="72"/>
      <w:lang w:val="en-NZ"/>
    </w:rPr>
  </w:style>
  <w:style w:type="character" w:customStyle="1" w:styleId="QuoteChar">
    <w:name w:val="Quote Char"/>
    <w:basedOn w:val="DefaultParagraphFont"/>
    <w:link w:val="Quote"/>
    <w:rsid w:val="00741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20A"/>
    <w:pPr>
      <w:pageBreakBefore/>
    </w:pPr>
  </w:style>
  <w:style w:type="paragraph" w:customStyle="1" w:styleId="Border">
    <w:name w:val="Border"/>
    <w:basedOn w:val="Normal"/>
    <w:qFormat/>
    <w:rsid w:val="007412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20A"/>
    <w:rPr>
      <w:b/>
      <w:bCs/>
      <w:i/>
      <w:iCs/>
      <w:color w:val="auto"/>
    </w:rPr>
  </w:style>
  <w:style w:type="paragraph" w:styleId="IntenseQuote">
    <w:name w:val="Intense Quote"/>
    <w:basedOn w:val="Normal"/>
    <w:next w:val="Normal"/>
    <w:link w:val="IntenseQuoteChar"/>
    <w:uiPriority w:val="30"/>
    <w:qFormat/>
    <w:rsid w:val="007412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2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20A"/>
    <w:rPr>
      <w:smallCaps/>
      <w:color w:val="auto"/>
      <w:u w:val="single"/>
    </w:rPr>
  </w:style>
  <w:style w:type="character" w:styleId="IntenseReference">
    <w:name w:val="Intense Reference"/>
    <w:basedOn w:val="DefaultParagraphFont"/>
    <w:uiPriority w:val="32"/>
    <w:qFormat/>
    <w:rsid w:val="0074120A"/>
    <w:rPr>
      <w:b/>
      <w:bCs/>
      <w:smallCaps/>
      <w:color w:val="auto"/>
      <w:spacing w:val="5"/>
      <w:u w:val="single"/>
    </w:rPr>
  </w:style>
  <w:style w:type="paragraph" w:customStyle="1" w:styleId="2ColumnHeading">
    <w:name w:val="2Column Heading"/>
    <w:basedOn w:val="BodyText"/>
    <w:qFormat/>
    <w:rsid w:val="0074120A"/>
    <w:pPr>
      <w:spacing w:after="60"/>
      <w:ind w:left="-2268"/>
    </w:pPr>
    <w:rPr>
      <w:b/>
    </w:rPr>
  </w:style>
  <w:style w:type="paragraph" w:customStyle="1" w:styleId="Heading1TOC">
    <w:name w:val="Heading1 TOC"/>
    <w:basedOn w:val="Normal"/>
    <w:qFormat/>
    <w:rsid w:val="0074120A"/>
    <w:pPr>
      <w:spacing w:before="240" w:after="120"/>
    </w:pPr>
    <w:rPr>
      <w:rFonts w:ascii="Times New Roman" w:hAnsi="Times New Roman"/>
      <w:b/>
      <w:sz w:val="32"/>
    </w:rPr>
  </w:style>
  <w:style w:type="paragraph" w:customStyle="1" w:styleId="Heading2TOC">
    <w:name w:val="Heading2 TOC"/>
    <w:basedOn w:val="Normal"/>
    <w:qFormat/>
    <w:rsid w:val="0074120A"/>
    <w:pPr>
      <w:spacing w:before="240" w:after="60"/>
    </w:pPr>
    <w:rPr>
      <w:rFonts w:ascii="Times New Roman" w:hAnsi="Times New Roman"/>
      <w:b/>
      <w:sz w:val="28"/>
    </w:rPr>
  </w:style>
  <w:style w:type="character" w:customStyle="1" w:styleId="Underline">
    <w:name w:val="Underline"/>
    <w:basedOn w:val="DefaultParagraphFont"/>
    <w:qFormat/>
    <w:rsid w:val="0074120A"/>
    <w:rPr>
      <w:u w:val="single"/>
    </w:rPr>
  </w:style>
  <w:style w:type="character" w:customStyle="1" w:styleId="BoldandItalics">
    <w:name w:val="Bold and Italics"/>
    <w:qFormat/>
    <w:rsid w:val="0074120A"/>
    <w:rPr>
      <w:b/>
      <w:i/>
      <w:u w:val="none"/>
    </w:rPr>
  </w:style>
  <w:style w:type="paragraph" w:styleId="BalloonText">
    <w:name w:val="Balloon Text"/>
    <w:basedOn w:val="Normal"/>
    <w:link w:val="BalloonTextChar"/>
    <w:rsid w:val="0074120A"/>
    <w:rPr>
      <w:rFonts w:ascii="Tahoma" w:hAnsi="Tahoma" w:cs="Tahoma"/>
      <w:sz w:val="16"/>
      <w:szCs w:val="16"/>
    </w:rPr>
  </w:style>
  <w:style w:type="character" w:customStyle="1" w:styleId="BalloonTextChar">
    <w:name w:val="Balloon Text Char"/>
    <w:basedOn w:val="DefaultParagraphFont"/>
    <w:link w:val="BalloonText"/>
    <w:rsid w:val="007412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2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2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20A"/>
    <w:rPr>
      <w:b/>
      <w:color w:val="660033"/>
      <w:spacing w:val="0"/>
    </w:rPr>
  </w:style>
  <w:style w:type="paragraph" w:customStyle="1" w:styleId="Nameditemlist">
    <w:name w:val="Named item list"/>
    <w:basedOn w:val="BodyText"/>
    <w:qFormat/>
    <w:rsid w:val="0074120A"/>
    <w:pPr>
      <w:tabs>
        <w:tab w:val="left" w:pos="2835"/>
      </w:tabs>
      <w:ind w:left="2835" w:hanging="2835"/>
    </w:pPr>
  </w:style>
  <w:style w:type="paragraph" w:customStyle="1" w:styleId="BodyTextnopadding">
    <w:name w:val="Body Text no padding"/>
    <w:basedOn w:val="BodyText"/>
    <w:qFormat/>
    <w:rsid w:val="0074120A"/>
    <w:pPr>
      <w:spacing w:before="0" w:after="0"/>
    </w:pPr>
  </w:style>
  <w:style w:type="paragraph" w:customStyle="1" w:styleId="BodyTextBold">
    <w:name w:val="Body Text Bold"/>
    <w:basedOn w:val="BodyText"/>
    <w:qFormat/>
    <w:rsid w:val="0074120A"/>
    <w:rPr>
      <w:b/>
    </w:rPr>
  </w:style>
  <w:style w:type="character" w:styleId="Hyperlink">
    <w:name w:val="Hyperlink"/>
    <w:basedOn w:val="DefaultParagraphFont"/>
    <w:uiPriority w:val="99"/>
    <w:unhideWhenUsed/>
    <w:rsid w:val="00A312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Words>
  <Characters>8002</Characters>
  <Application>Microsoft Office Word</Application>
  <DocSecurity>0</DocSecurity>
  <Lines>307</Lines>
  <Paragraphs>196</Paragraphs>
  <ScaleCrop>false</ScaleCrop>
  <Company>Author-it Software Corporation Ltd.</Company>
  <LinksUpToDate>false</LinksUpToDate>
  <CharactersWithSpaces>9031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MEM07005 Perform general machining</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