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D5F" w:rsidP="00B86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MEM07003 Perform routine machine setting</w:t>
      </w:r>
      <w:r>
        <w:fldChar w:fldCharType="end"/>
      </w:r>
    </w:p>
    <w:p w:rsidR="00B86D5F" w:rsidP="00B86D5F">
      <w:pPr>
        <w:pStyle w:val="Version"/>
        <w:sectPr w:rsidSect="009C7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70D" w:rsidP="009C770D">
      <w:pPr>
        <w:pStyle w:val="SuperHeading"/>
      </w:pPr>
      <w:r w:rsidRPr="009C770D">
        <w:t>Assessment Requirements for MEM07003 Perform routine machine setting</w:t>
      </w:r>
    </w:p>
    <w:p w:rsidR="00000000" w:rsidRPr="009C770D" w:rsidP="009C770D">
      <w:pPr>
        <w:pStyle w:val="Heading1"/>
      </w:pPr>
      <w:bookmarkStart w:id="1" w:name="O_953951"/>
      <w:bookmarkEnd w:id="1"/>
      <w:r w:rsidRPr="009C770D">
        <w:t>Modification History</w:t>
      </w:r>
    </w:p>
    <w:p w:rsidR="00000000" w:rsidRPr="009C770D" w:rsidP="00B86D5F">
      <w:pPr>
        <w:pStyle w:val="BodyText"/>
      </w:pPr>
      <w:r w:rsidRPr="009C770D">
        <w:t xml:space="preserve">Release 1. Supersedes and is equivalent to MEM07003B Perform machine setting (routine) </w:t>
      </w:r>
    </w:p>
    <w:p w:rsidR="00000000" w:rsidRPr="009C770D" w:rsidP="009C770D">
      <w:pPr>
        <w:pStyle w:val="Heading1"/>
      </w:pPr>
      <w:bookmarkStart w:id="2" w:name="O_953954"/>
      <w:bookmarkEnd w:id="2"/>
      <w:r w:rsidRPr="009C770D">
        <w:t>Performance Evidence</w:t>
      </w:r>
    </w:p>
    <w:p w:rsidR="00000000" w:rsidRPr="009C770D" w:rsidP="00B86D5F">
      <w:pPr>
        <w:pStyle w:val="BodyText"/>
      </w:pPr>
      <w:r w:rsidRPr="009C770D">
        <w:t>Evidence required to demonstrate competence in this unit must be relevant to and satisfy the requirements of the elements and performance criteria on at least two (2) occasions and include:</w:t>
      </w:r>
    </w:p>
    <w:p w:rsidR="00000000" w:rsidRPr="009C770D" w:rsidP="009C770D">
      <w:pPr>
        <w:pStyle w:val="ListBullet"/>
      </w:pPr>
      <w:r w:rsidRPr="009C770D">
        <w:t>following work instructions, standard operating procedures (SOPs)</w:t>
      </w:r>
      <w:r w:rsidRPr="009C770D">
        <w:t xml:space="preserve"> and safe work practices </w:t>
      </w:r>
    </w:p>
    <w:p w:rsidR="00000000" w:rsidRPr="009C770D" w:rsidP="009C770D">
      <w:pPr>
        <w:pStyle w:val="ListBullet"/>
      </w:pPr>
      <w:r w:rsidRPr="009C770D">
        <w:t>identifying and interpreting job/operation sheets, specifications and other reference material for routine machine setting</w:t>
      </w:r>
    </w:p>
    <w:p w:rsidR="00000000" w:rsidRPr="009C770D" w:rsidP="009C770D">
      <w:pPr>
        <w:pStyle w:val="ListBullet"/>
      </w:pPr>
      <w:r w:rsidRPr="009C770D">
        <w:t>setting machines using appropriate tools and equipment to meet specifications for the machine operation, in</w:t>
      </w:r>
      <w:r w:rsidRPr="009C770D">
        <w:t>cluding measuring first-off samples for compliance with specifications</w:t>
      </w:r>
    </w:p>
    <w:p w:rsidR="00000000" w:rsidRPr="009C770D" w:rsidP="009C770D">
      <w:pPr>
        <w:pStyle w:val="ListBullet"/>
      </w:pPr>
      <w:r w:rsidRPr="009C770D">
        <w:t>identifying and rectifying worn or damaged tooling</w:t>
      </w:r>
    </w:p>
    <w:p w:rsidR="00000000" w:rsidRPr="009C770D" w:rsidP="009C770D">
      <w:pPr>
        <w:pStyle w:val="ListBullet"/>
      </w:pPr>
      <w:r w:rsidRPr="009C770D">
        <w:t>instructing machine operators on correct use of the machine and safety procedures to be followed.</w:t>
      </w:r>
    </w:p>
    <w:p w:rsidR="00000000" w:rsidRPr="009C770D" w:rsidP="009C770D">
      <w:pPr>
        <w:pStyle w:val="AllowPageBreak"/>
      </w:pPr>
    </w:p>
    <w:p w:rsidR="00000000" w:rsidRPr="009C770D" w:rsidP="009C770D">
      <w:pPr>
        <w:pStyle w:val="Heading1"/>
      </w:pPr>
      <w:bookmarkStart w:id="3" w:name="O_953953"/>
      <w:bookmarkEnd w:id="3"/>
      <w:r w:rsidRPr="009C770D">
        <w:t>Knowledge Evidence</w:t>
      </w:r>
    </w:p>
    <w:p w:rsidR="00000000" w:rsidRPr="009C770D" w:rsidP="00B86D5F">
      <w:pPr>
        <w:pStyle w:val="BodyText"/>
      </w:pPr>
      <w:r w:rsidRPr="009C770D">
        <w:t>Evidence required to demonstrate the required knowledge for this unit must be relevant to and satisfy the requirements of the elements and performance criteria and include knowledge of:</w:t>
      </w:r>
    </w:p>
    <w:p w:rsidR="00000000" w:rsidRPr="009C770D" w:rsidP="009C770D">
      <w:pPr>
        <w:pStyle w:val="ListBullet"/>
      </w:pPr>
      <w:r w:rsidRPr="009C770D">
        <w:t>safe work practices and procedures and use of personal protective equ</w:t>
      </w:r>
      <w:r w:rsidRPr="009C770D">
        <w:t>ipment (PPE)</w:t>
      </w:r>
    </w:p>
    <w:p w:rsidR="00000000" w:rsidRPr="009C770D" w:rsidP="009C770D">
      <w:pPr>
        <w:pStyle w:val="ListBullet"/>
      </w:pPr>
      <w:r w:rsidRPr="009C770D">
        <w:t xml:space="preserve">strategies for conveying routine instructions </w:t>
      </w:r>
    </w:p>
    <w:p w:rsidR="00000000" w:rsidRPr="009C770D" w:rsidP="009C770D">
      <w:pPr>
        <w:pStyle w:val="ListBullet"/>
      </w:pPr>
      <w:r w:rsidRPr="009C770D">
        <w:t>sequences of machine setting operations</w:t>
      </w:r>
    </w:p>
    <w:p w:rsidR="00000000" w:rsidRPr="009C770D" w:rsidP="009C770D">
      <w:pPr>
        <w:pStyle w:val="ListBullet"/>
      </w:pPr>
      <w:r w:rsidRPr="009C770D">
        <w:t>techniques, tools and equipment used to measure samples</w:t>
      </w:r>
    </w:p>
    <w:p w:rsidR="00000000" w:rsidRPr="009C770D" w:rsidP="009C770D">
      <w:pPr>
        <w:pStyle w:val="ListBullet"/>
      </w:pPr>
      <w:r w:rsidRPr="009C770D">
        <w:t>characteristics of machines and machine processes</w:t>
      </w:r>
    </w:p>
    <w:p w:rsidR="00000000" w:rsidRPr="009C770D" w:rsidP="009C770D">
      <w:pPr>
        <w:pStyle w:val="ListBullet"/>
      </w:pPr>
      <w:r w:rsidRPr="009C770D">
        <w:t>tools and equipment for routine machine setting</w:t>
      </w:r>
    </w:p>
    <w:p w:rsidR="00000000" w:rsidRPr="009C770D" w:rsidP="009C770D">
      <w:pPr>
        <w:pStyle w:val="ListBullet"/>
      </w:pPr>
      <w:r w:rsidRPr="009C770D">
        <w:t>ap</w:t>
      </w:r>
      <w:r w:rsidRPr="009C770D">
        <w:t>plicable machine tooling and accessories</w:t>
      </w:r>
    </w:p>
    <w:p w:rsidR="00000000" w:rsidRPr="009C770D" w:rsidP="009C770D">
      <w:pPr>
        <w:pStyle w:val="ListBullet"/>
      </w:pPr>
      <w:r w:rsidRPr="009C770D">
        <w:t>symptoms of tool wear.</w:t>
      </w:r>
    </w:p>
    <w:p w:rsidR="00000000" w:rsidRPr="009C770D" w:rsidP="009C770D">
      <w:pPr>
        <w:pStyle w:val="AllowPageBreak"/>
      </w:pPr>
    </w:p>
    <w:p w:rsidR="00000000" w:rsidRPr="009C770D" w:rsidP="009C770D">
      <w:pPr>
        <w:pStyle w:val="Heading1"/>
      </w:pPr>
      <w:bookmarkStart w:id="4" w:name="O_953952"/>
      <w:bookmarkEnd w:id="4"/>
      <w:r w:rsidRPr="009C770D">
        <w:t>Assessment Conditions</w:t>
      </w:r>
    </w:p>
    <w:p w:rsidR="00000000" w:rsidRPr="009C770D" w:rsidP="009C770D">
      <w:pPr>
        <w:pStyle w:val="ListBullet"/>
      </w:pPr>
      <w:r w:rsidRPr="009C770D">
        <w:t>Assessors must:</w:t>
      </w:r>
    </w:p>
    <w:p w:rsidR="00000000" w:rsidRPr="009C770D" w:rsidP="009C770D">
      <w:pPr>
        <w:pStyle w:val="ListBullet2"/>
      </w:pPr>
      <w:r w:rsidRPr="009C770D">
        <w:t xml:space="preserve">have vocational competency in performing routine machine setting at least to the level being assessed </w:t>
      </w:r>
      <w:r w:rsidRPr="009C770D">
        <w:t>with relevant industry knowledge and experience</w:t>
      </w:r>
    </w:p>
    <w:p w:rsidR="00000000" w:rsidRPr="009C770D" w:rsidP="009C770D">
      <w:pPr>
        <w:pStyle w:val="ListBullet2"/>
      </w:pPr>
      <w:r w:rsidRPr="009C770D">
        <w:t xml:space="preserve">satisfy the assessor requirements in the </w:t>
      </w:r>
      <w:r w:rsidRPr="009C770D">
        <w:rPr>
          <w:rStyle w:val="Emphasis"/>
        </w:rPr>
        <w:t xml:space="preserve">Standards for Registered Training Organisations 2015 </w:t>
      </w:r>
      <w:r w:rsidRPr="009C770D">
        <w:t>or its replacement</w:t>
      </w:r>
      <w:r w:rsidRPr="009C770D">
        <w:rPr>
          <w:rStyle w:val="Emphasis"/>
        </w:rPr>
        <w:t xml:space="preserve"> </w:t>
      </w:r>
      <w:r w:rsidRPr="009C770D">
        <w:t xml:space="preserve">and comply with the </w:t>
      </w:r>
      <w:r w:rsidRPr="009C770D">
        <w:rPr>
          <w:rStyle w:val="Emphasis"/>
        </w:rPr>
        <w:t xml:space="preserve">National Vocational Education and Training Regulator Act 2011, </w:t>
      </w:r>
      <w:r w:rsidRPr="009C770D">
        <w:t>its replacem</w:t>
      </w:r>
      <w:r w:rsidRPr="009C770D">
        <w:t>ent</w:t>
      </w:r>
      <w:r w:rsidRPr="009C770D">
        <w:rPr>
          <w:rStyle w:val="Emphasis"/>
        </w:rPr>
        <w:t xml:space="preserve"> </w:t>
      </w:r>
      <w:r w:rsidRPr="009C770D">
        <w:t>or equivalent legislation covering VET regulation in a non-referring state/territory as the case requires</w:t>
      </w:r>
    </w:p>
    <w:p w:rsidR="00000000" w:rsidRPr="009C770D" w:rsidP="009C770D">
      <w:pPr>
        <w:pStyle w:val="ListBullet"/>
      </w:pPr>
      <w:r w:rsidRPr="009C770D">
        <w:t>Where possible assessment must occur in operational workplace situations. Where this is not possible or where personal safety or environmental da</w:t>
      </w:r>
      <w:r w:rsidRPr="009C770D">
        <w:t>mage are limiting factors, assessment must occur in a sufficiently rigorous simulated environment that reflects realistic operational workplace conditions. This must cover all aspects of workplace performance, including environment, task skills, task manag</w:t>
      </w:r>
      <w:r w:rsidRPr="009C770D">
        <w:t>ement skills, contingency management skills and job role environment skills</w:t>
      </w:r>
    </w:p>
    <w:p w:rsidR="00000000" w:rsidRPr="009C770D" w:rsidP="009C770D">
      <w:pPr>
        <w:pStyle w:val="ListBullet"/>
      </w:pPr>
      <w:r w:rsidRPr="009C770D">
        <w:t>Conditions for assessment must include access to all tools, equipment, materials and documentation required, including relevant workplace procedures, product and manufacturing spec</w:t>
      </w:r>
      <w:r w:rsidRPr="009C770D">
        <w:t>ifications</w:t>
      </w:r>
    </w:p>
    <w:p w:rsidR="00000000" w:rsidRPr="009C770D" w:rsidP="009C770D">
      <w:pPr>
        <w:pStyle w:val="ListBullet"/>
      </w:pPr>
      <w:r w:rsidRPr="009C770D">
        <w:t>Assessment processes and techniques must be appropriate to the language, literacy and numeracy requirements of the work being performed and the needs of the candidate.</w:t>
      </w:r>
    </w:p>
    <w:p w:rsidR="00000000" w:rsidRPr="009C770D" w:rsidP="009C770D">
      <w:pPr>
        <w:pStyle w:val="AllowPageBreak"/>
      </w:pPr>
    </w:p>
    <w:p w:rsidR="00000000" w:rsidRPr="009C770D" w:rsidP="009C770D">
      <w:pPr>
        <w:pStyle w:val="Heading1"/>
      </w:pPr>
      <w:bookmarkStart w:id="5" w:name="O_953950"/>
      <w:bookmarkEnd w:id="5"/>
      <w:r w:rsidRPr="009C770D">
        <w:t>Links</w:t>
      </w:r>
    </w:p>
    <w:p w:rsidR="00000000" w:rsidRPr="009C770D" w:rsidP="00B86D5F">
      <w:pPr>
        <w:pStyle w:val="BodyText"/>
      </w:pPr>
      <w:r w:rsidRPr="009C770D">
        <w:t>Companion Volume implementation guides are found in VE</w:t>
      </w:r>
      <w:r w:rsidRPr="009C770D">
        <w:t xml:space="preserve">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01B1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C770D" w:rsidP="009C770D"/>
    <w:sectPr w:rsidSect="009C77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0D" w:rsidRPr="00B86D5F" w:rsidP="00B86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5F" w:rsidP="009C7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D5F" w:rsidP="009C7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6D5F" w:rsidP="009C77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70D" w:rsidRPr="00B86D5F" w:rsidP="00B86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5F" w:rsidRPr="002D2AF8" w:rsidP="009C7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MEM07003 Perform routine machine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86D5F" w:rsidP="009C77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F89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2A0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626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70D"/>
  </w:style>
  <w:style w:type="character" w:customStyle="1" w:styleId="Heading1Char">
    <w:name w:val="Heading 1 Char"/>
    <w:basedOn w:val="DefaultParagraphFont"/>
    <w:link w:val="Heading1"/>
    <w:rsid w:val="009C7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7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7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7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7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770D"/>
    <w:rPr>
      <w:i/>
    </w:rPr>
  </w:style>
  <w:style w:type="paragraph" w:customStyle="1" w:styleId="SuperHeading">
    <w:name w:val="SuperHeading"/>
    <w:basedOn w:val="Normal"/>
    <w:rsid w:val="009C77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7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7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7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70D"/>
    <w:rPr>
      <w:b/>
      <w:spacing w:val="0"/>
    </w:rPr>
  </w:style>
  <w:style w:type="paragraph" w:customStyle="1" w:styleId="SuperTitle">
    <w:name w:val="SuperTitle"/>
    <w:basedOn w:val="Title"/>
    <w:rsid w:val="009C7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7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7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70D"/>
  </w:style>
  <w:style w:type="paragraph" w:styleId="TableofFigures">
    <w:name w:val="table of figures"/>
    <w:basedOn w:val="Normal"/>
    <w:next w:val="Normal"/>
    <w:semiHidden/>
    <w:rsid w:val="009C7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7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70D"/>
    <w:rPr>
      <w:rFonts w:ascii="Wingdings" w:hAnsi="Wingdings"/>
    </w:rPr>
  </w:style>
  <w:style w:type="paragraph" w:customStyle="1" w:styleId="TableHeading">
    <w:name w:val="Table Heading"/>
    <w:basedOn w:val="HeadingBase"/>
    <w:rsid w:val="009C7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70D"/>
    <w:rPr>
      <w:color w:val="0033CC"/>
      <w:u w:val="none"/>
    </w:rPr>
  </w:style>
  <w:style w:type="paragraph" w:customStyle="1" w:styleId="BodyTextRight">
    <w:name w:val="Body Text Right"/>
    <w:basedOn w:val="BodyText"/>
    <w:rsid w:val="009C7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7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7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70D"/>
    <w:rPr>
      <w:sz w:val="32"/>
    </w:rPr>
  </w:style>
  <w:style w:type="paragraph" w:customStyle="1" w:styleId="HeadingProcedure">
    <w:name w:val="Heading Procedure"/>
    <w:basedOn w:val="HeadingBase"/>
    <w:next w:val="Normal"/>
    <w:rsid w:val="009C7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70D"/>
    <w:pPr>
      <w:spacing w:before="60" w:after="60"/>
    </w:pPr>
  </w:style>
  <w:style w:type="paragraph" w:styleId="ListContinue">
    <w:name w:val="List Continue"/>
    <w:basedOn w:val="List"/>
    <w:rsid w:val="009C770D"/>
    <w:pPr>
      <w:ind w:firstLine="0"/>
    </w:pPr>
  </w:style>
  <w:style w:type="paragraph" w:customStyle="1" w:styleId="ListNote">
    <w:name w:val="List Note"/>
    <w:basedOn w:val="List"/>
    <w:rsid w:val="009C7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70D"/>
    <w:rPr>
      <w:rFonts w:ascii="Courier New" w:hAnsi="Courier New"/>
    </w:rPr>
  </w:style>
  <w:style w:type="paragraph" w:customStyle="1" w:styleId="NoteBullet">
    <w:name w:val="Note Bullet"/>
    <w:basedOn w:val="Note"/>
    <w:rsid w:val="009C7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7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7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70D"/>
    <w:rPr>
      <w:b/>
      <w:smallCaps/>
    </w:rPr>
  </w:style>
  <w:style w:type="paragraph" w:customStyle="1" w:styleId="TableListNumber">
    <w:name w:val="Table List Number"/>
    <w:basedOn w:val="ListNumber"/>
    <w:rsid w:val="009C7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70D"/>
    <w:pPr>
      <w:numPr>
        <w:numId w:val="9"/>
      </w:numPr>
    </w:pPr>
  </w:style>
  <w:style w:type="paragraph" w:customStyle="1" w:styleId="ListAlpha2">
    <w:name w:val="List Alpha 2"/>
    <w:basedOn w:val="List2"/>
    <w:rsid w:val="009C770D"/>
    <w:pPr>
      <w:numPr>
        <w:numId w:val="8"/>
      </w:numPr>
    </w:pPr>
  </w:style>
  <w:style w:type="paragraph" w:styleId="List2">
    <w:name w:val="List 2"/>
    <w:basedOn w:val="BodyText"/>
    <w:rsid w:val="009C7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7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7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70D"/>
    <w:pPr>
      <w:numPr>
        <w:numId w:val="4"/>
      </w:numPr>
    </w:pPr>
  </w:style>
  <w:style w:type="paragraph" w:styleId="ListContinue2">
    <w:name w:val="List Continue 2"/>
    <w:basedOn w:val="List2"/>
    <w:rsid w:val="009C770D"/>
    <w:pPr>
      <w:ind w:firstLine="0"/>
    </w:pPr>
  </w:style>
  <w:style w:type="paragraph" w:styleId="ListContinue3">
    <w:name w:val="List Continue 3"/>
    <w:basedOn w:val="List3"/>
    <w:rsid w:val="009C770D"/>
    <w:pPr>
      <w:ind w:left="1021" w:firstLine="0"/>
    </w:pPr>
  </w:style>
  <w:style w:type="paragraph" w:styleId="ListContinue4">
    <w:name w:val="List Continue 4"/>
    <w:basedOn w:val="List4"/>
    <w:rsid w:val="009C770D"/>
    <w:pPr>
      <w:ind w:firstLine="0"/>
    </w:pPr>
  </w:style>
  <w:style w:type="paragraph" w:styleId="ListContinue5">
    <w:name w:val="List Continue 5"/>
    <w:basedOn w:val="List5"/>
    <w:rsid w:val="009C770D"/>
    <w:pPr>
      <w:ind w:firstLine="0"/>
    </w:pPr>
  </w:style>
  <w:style w:type="paragraph" w:styleId="ListNumber3">
    <w:name w:val="List Number 3"/>
    <w:basedOn w:val="List3"/>
    <w:rsid w:val="009C770D"/>
    <w:pPr>
      <w:numPr>
        <w:numId w:val="5"/>
      </w:numPr>
    </w:pPr>
  </w:style>
  <w:style w:type="paragraph" w:styleId="ListNumber4">
    <w:name w:val="List Number 4"/>
    <w:basedOn w:val="List4"/>
    <w:rsid w:val="009C770D"/>
    <w:pPr>
      <w:numPr>
        <w:numId w:val="6"/>
      </w:numPr>
    </w:pPr>
  </w:style>
  <w:style w:type="paragraph" w:styleId="ListNumber5">
    <w:name w:val="List Number 5"/>
    <w:basedOn w:val="List5"/>
    <w:rsid w:val="009C770D"/>
    <w:pPr>
      <w:numPr>
        <w:numId w:val="7"/>
      </w:numPr>
    </w:pPr>
  </w:style>
  <w:style w:type="paragraph" w:styleId="BlockText">
    <w:name w:val="Block Text"/>
    <w:basedOn w:val="Normal"/>
    <w:rsid w:val="009C77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7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70D"/>
    <w:rPr>
      <w:sz w:val="16"/>
      <w:vertAlign w:val="superscript"/>
    </w:rPr>
  </w:style>
  <w:style w:type="character" w:customStyle="1" w:styleId="Symbols">
    <w:name w:val="Symbols"/>
    <w:basedOn w:val="DefaultParagraphFont"/>
    <w:rsid w:val="009C770D"/>
    <w:rPr>
      <w:rFonts w:ascii="Symbol" w:hAnsi="Symbol"/>
    </w:rPr>
  </w:style>
  <w:style w:type="character" w:customStyle="1" w:styleId="MenuOptions">
    <w:name w:val="Menu Options"/>
    <w:basedOn w:val="DefaultParagraphFont"/>
    <w:rsid w:val="009C77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70D"/>
    <w:rPr>
      <w:b/>
    </w:rPr>
  </w:style>
  <w:style w:type="character" w:customStyle="1" w:styleId="Underlined">
    <w:name w:val="Underlined"/>
    <w:basedOn w:val="DefaultParagraphFont"/>
    <w:rsid w:val="009C770D"/>
    <w:rPr>
      <w:u w:val="single"/>
    </w:rPr>
  </w:style>
  <w:style w:type="paragraph" w:customStyle="1" w:styleId="TableBodyTextRight">
    <w:name w:val="Table Body Text Right"/>
    <w:basedOn w:val="TableBodyText"/>
    <w:rsid w:val="009C7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70D"/>
    <w:rPr>
      <w:sz w:val="18"/>
    </w:rPr>
  </w:style>
  <w:style w:type="paragraph" w:customStyle="1" w:styleId="BodySmallRight">
    <w:name w:val="Body Small Right"/>
    <w:basedOn w:val="BodyTextRight"/>
    <w:rsid w:val="009C770D"/>
    <w:rPr>
      <w:sz w:val="18"/>
      <w:szCs w:val="18"/>
    </w:rPr>
  </w:style>
  <w:style w:type="paragraph" w:customStyle="1" w:styleId="MarginEdition">
    <w:name w:val="Margin Edition"/>
    <w:basedOn w:val="MarginNote"/>
    <w:rsid w:val="009C7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70D"/>
    <w:rPr>
      <w:sz w:val="2"/>
      <w:szCs w:val="2"/>
    </w:rPr>
  </w:style>
  <w:style w:type="character" w:customStyle="1" w:styleId="Small">
    <w:name w:val="Small"/>
    <w:basedOn w:val="DefaultParagraphFont"/>
    <w:rsid w:val="009C770D"/>
    <w:rPr>
      <w:sz w:val="16"/>
    </w:rPr>
  </w:style>
  <w:style w:type="paragraph" w:customStyle="1" w:styleId="WideTable">
    <w:name w:val="Wide Table"/>
    <w:basedOn w:val="Normal"/>
    <w:rsid w:val="009C77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70D"/>
  </w:style>
  <w:style w:type="paragraph" w:styleId="Quote">
    <w:name w:val="Quote"/>
    <w:basedOn w:val="Heading1"/>
    <w:link w:val="QuoteChar"/>
    <w:qFormat/>
    <w:rsid w:val="009C77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70D"/>
    <w:pPr>
      <w:pageBreakBefore/>
    </w:pPr>
  </w:style>
  <w:style w:type="paragraph" w:customStyle="1" w:styleId="Border">
    <w:name w:val="Border"/>
    <w:basedOn w:val="Normal"/>
    <w:qFormat/>
    <w:rsid w:val="009C7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7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7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70D"/>
    <w:rPr>
      <w:u w:val="single"/>
    </w:rPr>
  </w:style>
  <w:style w:type="character" w:customStyle="1" w:styleId="BoldandItalics">
    <w:name w:val="Bold and Italics"/>
    <w:qFormat/>
    <w:rsid w:val="009C770D"/>
    <w:rPr>
      <w:b/>
      <w:i/>
      <w:u w:val="none"/>
    </w:rPr>
  </w:style>
  <w:style w:type="paragraph" w:styleId="BalloonText">
    <w:name w:val="Balloon Text"/>
    <w:basedOn w:val="Normal"/>
    <w:link w:val="BalloonTextChar"/>
    <w:rsid w:val="009C7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7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7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7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7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7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70D"/>
    <w:pPr>
      <w:spacing w:before="0" w:after="0"/>
    </w:pPr>
  </w:style>
  <w:style w:type="paragraph" w:customStyle="1" w:styleId="BodyTextBold">
    <w:name w:val="Body Text Bold"/>
    <w:basedOn w:val="BodyText"/>
    <w:qFormat/>
    <w:rsid w:val="009C770D"/>
    <w:rPr>
      <w:b/>
    </w:rPr>
  </w:style>
  <w:style w:type="character" w:styleId="Hyperlink">
    <w:name w:val="Hyperlink"/>
    <w:basedOn w:val="DefaultParagraphFont"/>
    <w:uiPriority w:val="99"/>
    <w:unhideWhenUsed/>
    <w:rsid w:val="00B86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2849</Characters>
  <Application>Microsoft Office Word</Application>
  <DocSecurity>0</DocSecurity>
  <Lines>63</Lines>
  <Paragraphs>37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MEM07003 Perform routine machine setting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