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5EA" w:rsidP="00316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MEM07002 Perform precision shaping/planing/slotting operations</w:t>
      </w:r>
      <w:r>
        <w:fldChar w:fldCharType="end"/>
      </w:r>
    </w:p>
    <w:p w:rsidR="003165EA" w:rsidP="003165EA">
      <w:pPr>
        <w:pStyle w:val="Version"/>
        <w:sectPr w:rsidSect="00813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33D6" w:rsidP="008133D6">
      <w:pPr>
        <w:pStyle w:val="SuperHeading"/>
      </w:pPr>
      <w:r w:rsidRPr="008133D6">
        <w:t>MEM07002 Perf</w:t>
      </w:r>
      <w:r w:rsidRPr="008133D6">
        <w:t>orm precision shaping/planing/slotting operations</w:t>
      </w:r>
    </w:p>
    <w:p w:rsidR="00000000" w:rsidRPr="008133D6" w:rsidP="008133D6">
      <w:pPr>
        <w:pStyle w:val="Heading1"/>
      </w:pPr>
      <w:bookmarkStart w:id="1" w:name="O_1169422"/>
      <w:bookmarkEnd w:id="1"/>
      <w:r w:rsidRPr="008133D6">
        <w:t>Modification History</w:t>
      </w:r>
    </w:p>
    <w:p w:rsidR="00000000" w:rsidRPr="008133D6" w:rsidP="003165EA">
      <w:pPr>
        <w:pStyle w:val="BodyText"/>
      </w:pPr>
      <w:r w:rsidRPr="008133D6">
        <w:t>Release 2. Quantum of hours of workplace practice removed. Supersedes and is equivalent to MEM07002 Perform precision shaping/planing/slotting operations (Release 1).</w:t>
      </w:r>
    </w:p>
    <w:p w:rsidR="00000000" w:rsidRPr="008133D6" w:rsidP="003165EA">
      <w:pPr>
        <w:pStyle w:val="BodyText"/>
      </w:pPr>
      <w:r w:rsidRPr="008133D6">
        <w:t>Release 1. Supersedes and is equivalent to MEM07002B Perform precision shaping/planing/slotting operations.</w:t>
      </w:r>
    </w:p>
    <w:p w:rsidR="00000000" w:rsidRPr="008133D6" w:rsidP="008133D6">
      <w:pPr>
        <w:pStyle w:val="Heading1"/>
      </w:pPr>
      <w:bookmarkStart w:id="2" w:name="O_1169421"/>
      <w:bookmarkEnd w:id="2"/>
      <w:r w:rsidRPr="008133D6">
        <w:t>Application</w:t>
      </w:r>
    </w:p>
    <w:p w:rsidR="00000000" w:rsidRPr="008133D6" w:rsidP="003165EA">
      <w:pPr>
        <w:pStyle w:val="BodyText"/>
      </w:pPr>
      <w:r w:rsidRPr="008133D6">
        <w:t>This unit of competency defines the skills and knowledge required to perform precision shaping/planing/slotting opera</w:t>
      </w:r>
      <w:r w:rsidRPr="008133D6">
        <w:t>tions.</w:t>
      </w:r>
    </w:p>
    <w:p w:rsidR="00000000" w:rsidRPr="008133D6" w:rsidP="003165EA">
      <w:pPr>
        <w:pStyle w:val="BodyText"/>
      </w:pPr>
      <w:r w:rsidRPr="008133D6">
        <w:t xml:space="preserve">Where the selection and use of power tools/hand held operations is required unit MEM18002 Use power tools/hand held operations should also be selected. </w:t>
      </w:r>
    </w:p>
    <w:p w:rsidR="00000000" w:rsidRPr="008133D6" w:rsidP="003165EA">
      <w:pPr>
        <w:pStyle w:val="BodyText"/>
      </w:pPr>
      <w:r w:rsidRPr="008133D6">
        <w:t>No licensing, legislative or certification requirements apply to this unit at the time of publ</w:t>
      </w:r>
      <w:r w:rsidRPr="008133D6">
        <w:t>ication.</w:t>
      </w:r>
    </w:p>
    <w:p w:rsidR="00000000" w:rsidRPr="008133D6" w:rsidP="008133D6">
      <w:pPr>
        <w:pStyle w:val="BodyText"/>
      </w:pPr>
      <w:r w:rsidRPr="008133D6">
        <w:rPr>
          <w:rStyle w:val="SpecialBold"/>
        </w:rPr>
        <w:t>Band:</w:t>
      </w:r>
      <w:r w:rsidRPr="008133D6">
        <w:rPr>
          <w:rStyle w:val="SpecialBold"/>
        </w:rPr>
        <w:tab/>
        <w:t>A</w:t>
      </w:r>
    </w:p>
    <w:p w:rsidR="00000000" w:rsidRPr="008133D6" w:rsidP="008133D6">
      <w:pPr>
        <w:pStyle w:val="BodyText"/>
      </w:pPr>
      <w:r w:rsidRPr="008133D6">
        <w:rPr>
          <w:rStyle w:val="SpecialBold"/>
        </w:rPr>
        <w:t>Unit Weight:</w:t>
      </w:r>
      <w:r w:rsidRPr="008133D6">
        <w:rPr>
          <w:rStyle w:val="SpecialBold"/>
        </w:rPr>
        <w:tab/>
        <w:t>4</w:t>
      </w:r>
    </w:p>
    <w:p w:rsidR="00000000" w:rsidRPr="008133D6" w:rsidP="008133D6">
      <w:pPr>
        <w:pStyle w:val="AllowPageBreak"/>
      </w:pPr>
    </w:p>
    <w:p w:rsidR="00000000" w:rsidRPr="008133D6" w:rsidP="008133D6">
      <w:pPr>
        <w:pStyle w:val="Heading1"/>
      </w:pPr>
      <w:bookmarkStart w:id="3" w:name="O_1169420"/>
      <w:bookmarkEnd w:id="3"/>
      <w:r w:rsidRPr="008133D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1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Perform general machining</w:t>
            </w:r>
          </w:p>
        </w:tc>
      </w:tr>
      <w:tr w:rsidTr="0081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Interpret technical drawing</w:t>
            </w:r>
          </w:p>
        </w:tc>
      </w:tr>
      <w:tr w:rsidTr="0081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Undertake manual handling</w:t>
            </w:r>
          </w:p>
        </w:tc>
      </w:tr>
      <w:tr w:rsidTr="0081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Perform precision mechanical measurement</w:t>
            </w:r>
          </w:p>
        </w:tc>
      </w:tr>
      <w:tr w:rsidTr="0081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Perform engineering measurements</w:t>
            </w:r>
          </w:p>
        </w:tc>
      </w:tr>
      <w:tr w:rsidTr="0081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Perform computations</w:t>
            </w:r>
          </w:p>
        </w:tc>
      </w:tr>
      <w:tr w:rsidTr="0081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Work safely and effectively in manufacturing and engineering</w:t>
            </w:r>
          </w:p>
        </w:tc>
      </w:tr>
      <w:tr w:rsidTr="0081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Plan work activities</w:t>
            </w:r>
          </w:p>
        </w:tc>
      </w:tr>
      <w:tr w:rsidTr="0081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Organise and communicate information</w:t>
            </w:r>
          </w:p>
        </w:tc>
      </w:tr>
      <w:tr w:rsidTr="008133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3D6" w:rsidP="008133D6">
            <w:pPr>
              <w:pStyle w:val="BodyText"/>
            </w:pPr>
            <w:r w:rsidRPr="008133D6">
              <w:t>Use hand tools</w:t>
            </w:r>
          </w:p>
        </w:tc>
      </w:tr>
    </w:tbl>
    <w:p w:rsidR="00000000" w:rsidRPr="008133D6" w:rsidP="008133D6">
      <w:pPr>
        <w:pStyle w:val="BodyText"/>
      </w:pPr>
    </w:p>
    <w:p w:rsidR="00000000" w:rsidRPr="008133D6" w:rsidP="008133D6">
      <w:pPr>
        <w:pStyle w:val="AllowPageBreak"/>
      </w:pPr>
    </w:p>
    <w:p w:rsidR="00000000" w:rsidRPr="008133D6" w:rsidP="008133D6">
      <w:pPr>
        <w:pStyle w:val="Heading1"/>
      </w:pPr>
      <w:bookmarkStart w:id="4" w:name="O_1169419"/>
      <w:bookmarkEnd w:id="4"/>
      <w:r w:rsidRPr="008133D6">
        <w:t>Competency Field</w:t>
      </w:r>
    </w:p>
    <w:p w:rsidR="00000000" w:rsidRPr="008133D6" w:rsidP="003165EA">
      <w:pPr>
        <w:pStyle w:val="BodyText"/>
      </w:pPr>
      <w:r w:rsidRPr="008133D6">
        <w:t>Machine and process operations</w:t>
      </w:r>
    </w:p>
    <w:p w:rsidR="00000000" w:rsidRPr="008133D6" w:rsidP="008133D6">
      <w:pPr>
        <w:pStyle w:val="Heading1"/>
      </w:pPr>
      <w:bookmarkStart w:id="5" w:name="O_1169418"/>
      <w:bookmarkEnd w:id="5"/>
      <w:r w:rsidRPr="008133D6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12"/>
        <w:gridCol w:w="2791"/>
        <w:gridCol w:w="804"/>
        <w:gridCol w:w="5079"/>
      </w:tblGrid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Elements describe the essential outcomes.</w:t>
            </w:r>
          </w:p>
        </w:tc>
        <w:tc>
          <w:tcPr>
            <w:tcW w:w="58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Performance criteria describe the performance needed to demonstrate achievement of the element.</w:t>
            </w: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3D6" w:rsidP="008133D6">
            <w:pPr>
              <w:pStyle w:val="BodyText"/>
            </w:pPr>
            <w:r w:rsidRPr="008133D6">
              <w:t>1</w:t>
            </w:r>
          </w:p>
        </w:tc>
        <w:tc>
          <w:tcPr>
            <w:tcW w:w="2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rPr>
                <w:rStyle w:val="SpecialBold"/>
              </w:rPr>
              <w:t>Det</w:t>
            </w:r>
            <w:r w:rsidRPr="008133D6">
              <w:rPr>
                <w:rStyle w:val="SpecialBold"/>
              </w:rPr>
              <w:t>ermine job requirements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1.1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Follow standard operating procedures (SOPs)</w:t>
            </w: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1.2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Comply with work health and safety (WHS) requirements at all times</w:t>
            </w: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1.3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Use appropriate personal protective equipment (PPE) in accordance with SOPs</w:t>
            </w: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1.4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Identify job requirements from specifications, drawings, job sheets or work instructions</w:t>
            </w: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3D6" w:rsidP="008133D6">
            <w:pPr>
              <w:pStyle w:val="BodyText"/>
            </w:pPr>
            <w:r w:rsidRPr="008133D6">
              <w:t>2</w:t>
            </w:r>
          </w:p>
        </w:tc>
        <w:tc>
          <w:tcPr>
            <w:tcW w:w="2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rPr>
                <w:rStyle w:val="SpecialBold"/>
              </w:rPr>
              <w:t>Perform precision shaping/ planing/ slotting operations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2.1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Determine cutting parameters</w:t>
            </w: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2.2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Carry out precision operations using appropriate tools, equipment, techniques and procedures to meet specifications</w:t>
            </w: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3D6" w:rsidP="008133D6">
            <w:pPr>
              <w:pStyle w:val="BodyText"/>
            </w:pPr>
            <w:r w:rsidRPr="008133D6">
              <w:t>3</w:t>
            </w:r>
          </w:p>
        </w:tc>
        <w:tc>
          <w:tcPr>
            <w:tcW w:w="279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rPr>
                <w:rStyle w:val="SpecialBold"/>
              </w:rPr>
              <w:t>Check component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3.1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Check components for compliance with specifications</w:t>
            </w: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3.2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3D6" w:rsidP="008133D6">
            <w:pPr>
              <w:pStyle w:val="BodyText"/>
            </w:pPr>
            <w:r w:rsidRPr="008133D6">
              <w:t xml:space="preserve">Rectify non-compliant product in accordance with SOPs </w:t>
            </w:r>
          </w:p>
          <w:p w:rsidR="00000000" w:rsidRPr="008133D6" w:rsidP="008133D6">
            <w:pPr>
              <w:pStyle w:val="BodyText"/>
            </w:pPr>
          </w:p>
        </w:tc>
      </w:tr>
    </w:tbl>
    <w:p w:rsidR="00000000" w:rsidRPr="008133D6" w:rsidP="008133D6">
      <w:pPr>
        <w:pStyle w:val="BodyText"/>
      </w:pPr>
    </w:p>
    <w:p w:rsidR="00000000" w:rsidRPr="008133D6" w:rsidP="008133D6">
      <w:pPr>
        <w:pStyle w:val="AllowPageBreak"/>
      </w:pPr>
    </w:p>
    <w:p w:rsidR="00000000" w:rsidRPr="008133D6" w:rsidP="008133D6">
      <w:pPr>
        <w:pStyle w:val="Heading1"/>
      </w:pPr>
      <w:bookmarkStart w:id="6" w:name="O_1169417"/>
      <w:bookmarkEnd w:id="6"/>
      <w:r w:rsidRPr="008133D6">
        <w:t>Foundation Skills</w:t>
      </w:r>
    </w:p>
    <w:p w:rsidR="00000000" w:rsidRPr="008133D6" w:rsidP="003165EA">
      <w:pPr>
        <w:pStyle w:val="BodyText"/>
      </w:pPr>
      <w:r w:rsidRPr="008133D6">
        <w:t xml:space="preserve">This section describes those required skills (reading, writing, oral communication and numeracy) that are essential to workplace performance in this </w:t>
      </w:r>
      <w:r w:rsidRPr="008133D6">
        <w:t xml:space="preserve">unit of competency.  </w:t>
      </w:r>
    </w:p>
    <w:p w:rsidR="00000000" w:rsidRPr="008133D6" w:rsidP="003165EA">
      <w:pPr>
        <w:pStyle w:val="BodyText"/>
      </w:pPr>
      <w:r w:rsidRPr="008133D6">
        <w:t>Foundation skills essential to performance are explicit in the performance criteria of this unit of competency.</w:t>
      </w:r>
    </w:p>
    <w:p w:rsidR="00000000" w:rsidRPr="008133D6" w:rsidP="008133D6">
      <w:pPr>
        <w:pStyle w:val="Heading1"/>
      </w:pPr>
      <w:bookmarkStart w:id="7" w:name="O_1169416"/>
      <w:bookmarkEnd w:id="7"/>
      <w:r w:rsidRPr="008133D6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t>This field allows for different work environments and conditions that may affect p</w:t>
            </w:r>
            <w:r w:rsidRPr="008133D6">
              <w:t>erformance. Essential operating conditions that may be present (depending on the work situation, accessibility of the item, and local industry and regional contexts) are included.</w:t>
            </w: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rPr>
                <w:rStyle w:val="SpecialBold"/>
              </w:rPr>
              <w:t>Tools include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3D6" w:rsidP="008133D6">
            <w:pPr>
              <w:pStyle w:val="ListBullet"/>
            </w:pPr>
            <w:r w:rsidRPr="008133D6">
              <w:t>cutting tools</w:t>
            </w:r>
          </w:p>
          <w:p w:rsidR="00000000" w:rsidRPr="008133D6" w:rsidP="008133D6">
            <w:pPr>
              <w:pStyle w:val="ListBullet"/>
            </w:pPr>
            <w:r w:rsidRPr="008133D6">
              <w:t>tool holders</w:t>
            </w:r>
          </w:p>
          <w:p w:rsidR="00000000" w:rsidP="008133D6">
            <w:pPr>
              <w:pStyle w:val="BodyText"/>
              <w:rPr>
                <w:lang w:val="en-NZ"/>
              </w:rPr>
            </w:pP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rPr>
                <w:rStyle w:val="SpecialBold"/>
              </w:rPr>
              <w:t>Cutting parameters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3D6" w:rsidP="008133D6">
            <w:pPr>
              <w:pStyle w:val="ListBullet"/>
            </w:pPr>
            <w:r w:rsidRPr="008133D6">
              <w:t>feeds</w:t>
            </w:r>
          </w:p>
          <w:p w:rsidR="00000000" w:rsidRPr="008133D6" w:rsidP="008133D6">
            <w:pPr>
              <w:pStyle w:val="ListBullet"/>
            </w:pPr>
            <w:r w:rsidRPr="008133D6">
              <w:t>speeds</w:t>
            </w:r>
          </w:p>
          <w:p w:rsidR="00000000" w:rsidRPr="008133D6" w:rsidP="008133D6">
            <w:pPr>
              <w:pStyle w:val="ListBullet"/>
            </w:pPr>
            <w:r w:rsidRPr="008133D6">
              <w:t>depth of cut</w:t>
            </w:r>
          </w:p>
          <w:p w:rsidR="00000000" w:rsidRPr="008133D6" w:rsidP="008133D6">
            <w:pPr>
              <w:pStyle w:val="ListBullet"/>
            </w:pPr>
            <w:r w:rsidRPr="008133D6">
              <w:t xml:space="preserve">length of cut </w:t>
            </w:r>
          </w:p>
          <w:p w:rsidR="00000000" w:rsidP="008133D6">
            <w:pPr>
              <w:pStyle w:val="BodyText"/>
              <w:rPr>
                <w:lang w:val="en-NZ"/>
              </w:rPr>
            </w:pP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rPr>
                <w:rStyle w:val="SpecialBold"/>
              </w:rPr>
              <w:t>Shaping operations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3D6" w:rsidP="008133D6">
            <w:pPr>
              <w:pStyle w:val="ListBullet"/>
            </w:pPr>
            <w:r w:rsidRPr="008133D6">
              <w:t>precision flat surfaces</w:t>
            </w:r>
          </w:p>
          <w:p w:rsidR="00000000" w:rsidRPr="008133D6" w:rsidP="008133D6">
            <w:pPr>
              <w:pStyle w:val="ListBullet"/>
            </w:pPr>
            <w:r w:rsidRPr="008133D6">
              <w:t>shoulders</w:t>
            </w:r>
          </w:p>
          <w:p w:rsidR="00000000" w:rsidRPr="008133D6" w:rsidP="008133D6">
            <w:pPr>
              <w:pStyle w:val="ListBullet"/>
            </w:pPr>
            <w:r w:rsidRPr="008133D6">
              <w:t>slots</w:t>
            </w:r>
          </w:p>
          <w:p w:rsidR="00000000" w:rsidRPr="008133D6" w:rsidP="008133D6">
            <w:pPr>
              <w:pStyle w:val="ListBullet"/>
            </w:pPr>
            <w:r w:rsidRPr="008133D6">
              <w:t>keyways</w:t>
            </w:r>
          </w:p>
          <w:p w:rsidR="00000000" w:rsidRPr="008133D6" w:rsidP="008133D6">
            <w:pPr>
              <w:pStyle w:val="ListBullet"/>
            </w:pPr>
            <w:r w:rsidRPr="008133D6">
              <w:t xml:space="preserve">angles </w:t>
            </w:r>
          </w:p>
          <w:p w:rsidR="00000000" w:rsidRPr="008133D6" w:rsidP="008133D6">
            <w:pPr>
              <w:pStyle w:val="ListBullet"/>
            </w:pPr>
            <w:r w:rsidRPr="008133D6">
              <w:t>dovetails</w:t>
            </w:r>
          </w:p>
          <w:p w:rsidR="00000000" w:rsidP="008133D6">
            <w:pPr>
              <w:pStyle w:val="BodyText"/>
              <w:rPr>
                <w:lang w:val="en-NZ"/>
              </w:rPr>
            </w:pP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rPr>
                <w:rStyle w:val="SpecialBold"/>
              </w:rPr>
              <w:t>Planing operations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3D6" w:rsidP="008133D6">
            <w:pPr>
              <w:pStyle w:val="ListBullet"/>
            </w:pPr>
            <w:r w:rsidRPr="008133D6">
              <w:t>horizontal surfaces</w:t>
            </w:r>
          </w:p>
          <w:p w:rsidR="00000000" w:rsidRPr="008133D6" w:rsidP="008133D6">
            <w:pPr>
              <w:pStyle w:val="ListBullet"/>
            </w:pPr>
            <w:r w:rsidRPr="008133D6">
              <w:t xml:space="preserve">vertical surfaces </w:t>
            </w:r>
          </w:p>
          <w:p w:rsidR="00000000" w:rsidRPr="008133D6" w:rsidP="008133D6">
            <w:pPr>
              <w:pStyle w:val="ListBullet"/>
            </w:pPr>
            <w:r w:rsidRPr="008133D6">
              <w:t>angles</w:t>
            </w:r>
          </w:p>
          <w:p w:rsidR="00000000" w:rsidP="008133D6">
            <w:pPr>
              <w:pStyle w:val="BodyText"/>
              <w:rPr>
                <w:lang w:val="en-NZ"/>
              </w:rPr>
            </w:pPr>
          </w:p>
        </w:tc>
      </w:tr>
      <w:tr w:rsidTr="008133D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3D6">
            <w:pPr>
              <w:pStyle w:val="BodyText"/>
              <w:rPr>
                <w:lang w:val="en-NZ"/>
              </w:rPr>
            </w:pPr>
            <w:r w:rsidRPr="008133D6">
              <w:rPr>
                <w:rStyle w:val="SpecialBold"/>
              </w:rPr>
              <w:t>Slotting operations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3D6" w:rsidP="008133D6">
            <w:pPr>
              <w:pStyle w:val="ListBullet"/>
            </w:pPr>
            <w:r w:rsidRPr="008133D6">
              <w:t>feathered keyways</w:t>
            </w:r>
          </w:p>
          <w:p w:rsidR="00000000" w:rsidRPr="008133D6" w:rsidP="008133D6">
            <w:pPr>
              <w:pStyle w:val="ListBullet"/>
            </w:pPr>
            <w:r w:rsidRPr="008133D6">
              <w:t>tapered keyways</w:t>
            </w:r>
          </w:p>
          <w:p w:rsidR="00000000" w:rsidRPr="008133D6" w:rsidP="008133D6">
            <w:pPr>
              <w:pStyle w:val="ListBullet"/>
            </w:pPr>
            <w:r w:rsidRPr="008133D6">
              <w:t>slotting internal cavities</w:t>
            </w:r>
          </w:p>
          <w:p w:rsidR="00000000" w:rsidRPr="008133D6" w:rsidP="008133D6">
            <w:pPr>
              <w:pStyle w:val="ListBullet"/>
            </w:pPr>
            <w:r w:rsidRPr="008133D6">
              <w:t>dovetails</w:t>
            </w:r>
          </w:p>
          <w:p w:rsidR="00000000" w:rsidRPr="008133D6" w:rsidP="008133D6">
            <w:pPr>
              <w:pStyle w:val="ListBullet"/>
            </w:pPr>
            <w:r w:rsidRPr="008133D6">
              <w:t>slotting cir</w:t>
            </w:r>
            <w:r w:rsidRPr="008133D6">
              <w:t xml:space="preserve">cular surfaces </w:t>
            </w:r>
          </w:p>
          <w:p w:rsidR="00000000" w:rsidRPr="008133D6" w:rsidP="008133D6">
            <w:pPr>
              <w:pStyle w:val="ListBullet"/>
            </w:pPr>
            <w:r w:rsidRPr="008133D6">
              <w:t>internal splines</w:t>
            </w:r>
          </w:p>
        </w:tc>
      </w:tr>
    </w:tbl>
    <w:p w:rsidR="00000000" w:rsidRPr="008133D6" w:rsidP="008133D6">
      <w:pPr>
        <w:pStyle w:val="BodyText"/>
      </w:pPr>
    </w:p>
    <w:p w:rsidR="00000000" w:rsidRPr="008133D6" w:rsidP="008133D6">
      <w:pPr>
        <w:pStyle w:val="AllowPageBreak"/>
      </w:pPr>
    </w:p>
    <w:p w:rsidR="00000000" w:rsidRPr="008133D6" w:rsidP="008133D6">
      <w:pPr>
        <w:pStyle w:val="Heading1"/>
      </w:pPr>
      <w:bookmarkStart w:id="8" w:name="O_1169415"/>
      <w:bookmarkEnd w:id="8"/>
      <w:r w:rsidRPr="008133D6">
        <w:t>Unit Mapping Information</w:t>
      </w:r>
    </w:p>
    <w:p w:rsidR="00000000" w:rsidRPr="008133D6" w:rsidP="003165EA">
      <w:pPr>
        <w:pStyle w:val="BodyText"/>
      </w:pPr>
      <w:r w:rsidRPr="008133D6">
        <w:t>Release 2. Supersedes and is equivalent to MEM07002 Perform precision shaping/planing/slotting operations (Release 1).</w:t>
      </w:r>
    </w:p>
    <w:p w:rsidR="00000000" w:rsidRPr="008133D6" w:rsidP="003165EA">
      <w:pPr>
        <w:pStyle w:val="BodyText"/>
      </w:pPr>
      <w:r w:rsidRPr="008133D6">
        <w:t xml:space="preserve">Release </w:t>
      </w:r>
      <w:r w:rsidRPr="008133D6">
        <w:t>1. Supersedes and is equivalent to MEM07002B Perform precision shaping/planing/slotting operations.</w:t>
      </w:r>
    </w:p>
    <w:p w:rsidR="00000000" w:rsidRPr="008133D6" w:rsidP="008133D6">
      <w:pPr>
        <w:pStyle w:val="Heading1"/>
      </w:pPr>
      <w:bookmarkStart w:id="9" w:name="O_1169423"/>
      <w:bookmarkEnd w:id="9"/>
      <w:r w:rsidRPr="008133D6">
        <w:t>Links</w:t>
      </w:r>
    </w:p>
    <w:p w:rsidR="00000000" w:rsidRPr="008133D6" w:rsidP="003165EA">
      <w:pPr>
        <w:pStyle w:val="BodyText"/>
      </w:pPr>
      <w:r w:rsidRPr="008133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9581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33D6" w:rsidP="008133D6"/>
    <w:sectPr w:rsidSect="008133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3D6" w:rsidRPr="003165EA" w:rsidP="00316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EA" w:rsidP="00813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65EA" w:rsidP="00813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65EA" w:rsidP="00813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3D6" w:rsidRPr="003165EA" w:rsidP="00316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EA" w:rsidRPr="002D2AF8" w:rsidP="00813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MEM07002 Perform precision shaping/planing/slotting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165EA" w:rsidP="00813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D88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06F9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3D6"/>
  </w:style>
  <w:style w:type="character" w:customStyle="1" w:styleId="Heading1Char">
    <w:name w:val="Heading 1 Char"/>
    <w:basedOn w:val="DefaultParagraphFont"/>
    <w:link w:val="Heading1"/>
    <w:rsid w:val="00813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3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3D6"/>
    <w:rPr>
      <w:b/>
      <w:spacing w:val="0"/>
    </w:rPr>
  </w:style>
  <w:style w:type="paragraph" w:customStyle="1" w:styleId="SuperHeading">
    <w:name w:val="SuperHeading"/>
    <w:basedOn w:val="Normal"/>
    <w:rsid w:val="00813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3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3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33D6"/>
    <w:rPr>
      <w:i/>
    </w:rPr>
  </w:style>
  <w:style w:type="paragraph" w:styleId="Caption">
    <w:name w:val="caption"/>
    <w:basedOn w:val="BodyText"/>
    <w:next w:val="Normal"/>
    <w:qFormat/>
    <w:rsid w:val="00813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3D6"/>
  </w:style>
  <w:style w:type="paragraph" w:styleId="TableofFigures">
    <w:name w:val="table of figures"/>
    <w:basedOn w:val="Normal"/>
    <w:next w:val="Normal"/>
    <w:semiHidden/>
    <w:rsid w:val="00813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3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33D6"/>
    <w:rPr>
      <w:rFonts w:ascii="Wingdings" w:hAnsi="Wingdings"/>
    </w:rPr>
  </w:style>
  <w:style w:type="paragraph" w:customStyle="1" w:styleId="TableHeading">
    <w:name w:val="Table Heading"/>
    <w:basedOn w:val="HeadingBase"/>
    <w:rsid w:val="00813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3D6"/>
    <w:rPr>
      <w:color w:val="0033CC"/>
      <w:u w:val="none"/>
    </w:rPr>
  </w:style>
  <w:style w:type="paragraph" w:customStyle="1" w:styleId="BodyTextRight">
    <w:name w:val="Body Text Right"/>
    <w:basedOn w:val="BodyText"/>
    <w:rsid w:val="00813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3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3D6"/>
    <w:rPr>
      <w:sz w:val="32"/>
    </w:rPr>
  </w:style>
  <w:style w:type="paragraph" w:customStyle="1" w:styleId="HeadingProcedure">
    <w:name w:val="Heading Procedure"/>
    <w:basedOn w:val="HeadingBase"/>
    <w:next w:val="Normal"/>
    <w:rsid w:val="00813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3D6"/>
    <w:pPr>
      <w:spacing w:before="60" w:after="60"/>
    </w:pPr>
  </w:style>
  <w:style w:type="paragraph" w:styleId="ListContinue">
    <w:name w:val="List Continue"/>
    <w:basedOn w:val="List"/>
    <w:rsid w:val="008133D6"/>
    <w:pPr>
      <w:ind w:firstLine="0"/>
    </w:pPr>
  </w:style>
  <w:style w:type="paragraph" w:customStyle="1" w:styleId="ListNote">
    <w:name w:val="List Note"/>
    <w:basedOn w:val="List"/>
    <w:rsid w:val="00813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3D6"/>
    <w:rPr>
      <w:rFonts w:ascii="Courier New" w:hAnsi="Courier New"/>
    </w:rPr>
  </w:style>
  <w:style w:type="paragraph" w:customStyle="1" w:styleId="NoteBullet">
    <w:name w:val="Note Bullet"/>
    <w:basedOn w:val="Note"/>
    <w:rsid w:val="00813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3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3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3D6"/>
    <w:rPr>
      <w:b/>
      <w:smallCaps/>
    </w:rPr>
  </w:style>
  <w:style w:type="paragraph" w:customStyle="1" w:styleId="TableListNumber">
    <w:name w:val="Table List Number"/>
    <w:basedOn w:val="ListNumber"/>
    <w:rsid w:val="00813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3D6"/>
    <w:pPr>
      <w:numPr>
        <w:numId w:val="8"/>
      </w:numPr>
    </w:pPr>
  </w:style>
  <w:style w:type="paragraph" w:customStyle="1" w:styleId="ListAlpha2">
    <w:name w:val="List Alpha 2"/>
    <w:basedOn w:val="List2"/>
    <w:rsid w:val="008133D6"/>
    <w:pPr>
      <w:numPr>
        <w:numId w:val="7"/>
      </w:numPr>
    </w:pPr>
  </w:style>
  <w:style w:type="paragraph" w:styleId="List2">
    <w:name w:val="List 2"/>
    <w:basedOn w:val="BodyText"/>
    <w:rsid w:val="00813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3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3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33D6"/>
    <w:pPr>
      <w:numPr>
        <w:numId w:val="3"/>
      </w:numPr>
    </w:pPr>
  </w:style>
  <w:style w:type="paragraph" w:styleId="ListContinue2">
    <w:name w:val="List Continue 2"/>
    <w:basedOn w:val="List2"/>
    <w:rsid w:val="008133D6"/>
    <w:pPr>
      <w:ind w:firstLine="0"/>
    </w:pPr>
  </w:style>
  <w:style w:type="paragraph" w:styleId="ListContinue3">
    <w:name w:val="List Continue 3"/>
    <w:basedOn w:val="List3"/>
    <w:rsid w:val="008133D6"/>
    <w:pPr>
      <w:ind w:left="1021" w:firstLine="0"/>
    </w:pPr>
  </w:style>
  <w:style w:type="paragraph" w:styleId="ListContinue4">
    <w:name w:val="List Continue 4"/>
    <w:basedOn w:val="List4"/>
    <w:rsid w:val="008133D6"/>
    <w:pPr>
      <w:ind w:firstLine="0"/>
    </w:pPr>
  </w:style>
  <w:style w:type="paragraph" w:styleId="ListContinue5">
    <w:name w:val="List Continue 5"/>
    <w:basedOn w:val="List5"/>
    <w:rsid w:val="008133D6"/>
    <w:pPr>
      <w:ind w:firstLine="0"/>
    </w:pPr>
  </w:style>
  <w:style w:type="paragraph" w:styleId="ListNumber3">
    <w:name w:val="List Number 3"/>
    <w:basedOn w:val="List3"/>
    <w:rsid w:val="008133D6"/>
    <w:pPr>
      <w:numPr>
        <w:numId w:val="4"/>
      </w:numPr>
    </w:pPr>
  </w:style>
  <w:style w:type="paragraph" w:styleId="ListNumber4">
    <w:name w:val="List Number 4"/>
    <w:basedOn w:val="List4"/>
    <w:rsid w:val="008133D6"/>
    <w:pPr>
      <w:numPr>
        <w:numId w:val="5"/>
      </w:numPr>
    </w:pPr>
  </w:style>
  <w:style w:type="paragraph" w:styleId="ListNumber5">
    <w:name w:val="List Number 5"/>
    <w:basedOn w:val="List5"/>
    <w:rsid w:val="008133D6"/>
    <w:pPr>
      <w:numPr>
        <w:numId w:val="6"/>
      </w:numPr>
    </w:pPr>
  </w:style>
  <w:style w:type="paragraph" w:styleId="BlockText">
    <w:name w:val="Block Text"/>
    <w:basedOn w:val="Normal"/>
    <w:rsid w:val="00813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3D6"/>
    <w:rPr>
      <w:sz w:val="16"/>
      <w:vertAlign w:val="superscript"/>
    </w:rPr>
  </w:style>
  <w:style w:type="character" w:customStyle="1" w:styleId="Symbols">
    <w:name w:val="Symbols"/>
    <w:basedOn w:val="DefaultParagraphFont"/>
    <w:rsid w:val="008133D6"/>
    <w:rPr>
      <w:rFonts w:ascii="Symbol" w:hAnsi="Symbol"/>
    </w:rPr>
  </w:style>
  <w:style w:type="character" w:customStyle="1" w:styleId="MenuOptions">
    <w:name w:val="Menu Options"/>
    <w:basedOn w:val="DefaultParagraphFont"/>
    <w:rsid w:val="00813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3D6"/>
    <w:rPr>
      <w:b/>
    </w:rPr>
  </w:style>
  <w:style w:type="character" w:customStyle="1" w:styleId="Underlined">
    <w:name w:val="Underlined"/>
    <w:basedOn w:val="DefaultParagraphFont"/>
    <w:rsid w:val="008133D6"/>
    <w:rPr>
      <w:u w:val="single"/>
    </w:rPr>
  </w:style>
  <w:style w:type="paragraph" w:customStyle="1" w:styleId="TableBodyTextRight">
    <w:name w:val="Table Body Text Right"/>
    <w:basedOn w:val="TableBodyText"/>
    <w:rsid w:val="00813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3D6"/>
    <w:rPr>
      <w:sz w:val="18"/>
    </w:rPr>
  </w:style>
  <w:style w:type="paragraph" w:customStyle="1" w:styleId="BodySmallRight">
    <w:name w:val="Body Small Right"/>
    <w:basedOn w:val="BodyTextRight"/>
    <w:rsid w:val="008133D6"/>
    <w:rPr>
      <w:sz w:val="18"/>
      <w:szCs w:val="18"/>
    </w:rPr>
  </w:style>
  <w:style w:type="paragraph" w:customStyle="1" w:styleId="MarginEdition">
    <w:name w:val="Margin Edition"/>
    <w:basedOn w:val="MarginNote"/>
    <w:rsid w:val="00813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3D6"/>
    <w:rPr>
      <w:sz w:val="2"/>
      <w:szCs w:val="2"/>
    </w:rPr>
  </w:style>
  <w:style w:type="character" w:customStyle="1" w:styleId="Small">
    <w:name w:val="Small"/>
    <w:basedOn w:val="DefaultParagraphFont"/>
    <w:rsid w:val="008133D6"/>
    <w:rPr>
      <w:sz w:val="16"/>
    </w:rPr>
  </w:style>
  <w:style w:type="paragraph" w:customStyle="1" w:styleId="WideTable">
    <w:name w:val="Wide Table"/>
    <w:basedOn w:val="Normal"/>
    <w:rsid w:val="00813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3D6"/>
  </w:style>
  <w:style w:type="paragraph" w:styleId="Quote">
    <w:name w:val="Quote"/>
    <w:basedOn w:val="Heading1"/>
    <w:link w:val="QuoteChar"/>
    <w:qFormat/>
    <w:rsid w:val="00813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3D6"/>
    <w:pPr>
      <w:pageBreakBefore/>
    </w:pPr>
  </w:style>
  <w:style w:type="paragraph" w:customStyle="1" w:styleId="Border">
    <w:name w:val="Border"/>
    <w:basedOn w:val="Normal"/>
    <w:qFormat/>
    <w:rsid w:val="00813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3D6"/>
    <w:rPr>
      <w:u w:val="single"/>
    </w:rPr>
  </w:style>
  <w:style w:type="character" w:customStyle="1" w:styleId="BoldandItalics">
    <w:name w:val="Bold and Italics"/>
    <w:qFormat/>
    <w:rsid w:val="008133D6"/>
    <w:rPr>
      <w:b/>
      <w:i/>
      <w:u w:val="none"/>
    </w:rPr>
  </w:style>
  <w:style w:type="paragraph" w:styleId="BalloonText">
    <w:name w:val="Balloon Text"/>
    <w:basedOn w:val="Normal"/>
    <w:link w:val="BalloonTextChar"/>
    <w:rsid w:val="00813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3D6"/>
    <w:pPr>
      <w:spacing w:before="0" w:after="0"/>
    </w:pPr>
  </w:style>
  <w:style w:type="paragraph" w:customStyle="1" w:styleId="BodyTextBold">
    <w:name w:val="Body Text Bold"/>
    <w:basedOn w:val="BodyText"/>
    <w:qFormat/>
    <w:rsid w:val="008133D6"/>
    <w:rPr>
      <w:b/>
    </w:rPr>
  </w:style>
  <w:style w:type="character" w:styleId="Hyperlink">
    <w:name w:val="Hyperlink"/>
    <w:basedOn w:val="DefaultParagraphFont"/>
    <w:uiPriority w:val="99"/>
    <w:unhideWhenUsed/>
    <w:rsid w:val="00316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3430</Characters>
  <Application>Microsoft Office Word</Application>
  <DocSecurity>0</DocSecurity>
  <Lines>180</Lines>
  <Paragraphs>115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MEM07002 Perform precision shaping/planing/slotting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