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E59" w:rsidP="00812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MEM07002 Perform precision shaping/planing/slotting operations</w:t>
      </w:r>
      <w:r>
        <w:fldChar w:fldCharType="end"/>
      </w:r>
    </w:p>
    <w:p w:rsidR="00812E59" w:rsidP="00812E59">
      <w:pPr>
        <w:pStyle w:val="Version"/>
        <w:sectPr w:rsidSect="002D5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55CE" w:rsidP="002D55CE">
      <w:pPr>
        <w:pStyle w:val="SuperHeading"/>
      </w:pPr>
      <w:r w:rsidRPr="002D55CE">
        <w:t>MEM07002 Perform precision shaping/planing/slotting operations</w:t>
      </w:r>
    </w:p>
    <w:p w:rsidR="00000000" w:rsidRPr="002D55CE" w:rsidP="002D55CE">
      <w:pPr>
        <w:pStyle w:val="Heading1"/>
      </w:pPr>
      <w:bookmarkStart w:id="1" w:name="O_1169422"/>
      <w:bookmarkEnd w:id="1"/>
      <w:r w:rsidRPr="002D55CE">
        <w:t>Modification History</w:t>
      </w:r>
    </w:p>
    <w:p w:rsidR="00000000" w:rsidRPr="002D55CE" w:rsidP="00812E59">
      <w:pPr>
        <w:pStyle w:val="BodyText"/>
      </w:pPr>
      <w:r w:rsidRPr="002D55CE">
        <w:t xml:space="preserve">Release 2. Quantum of hours </w:t>
      </w:r>
      <w:r w:rsidRPr="002D55CE">
        <w:t>of workplace practice removed. Supersedes and is equivalent to MEM07002 Perform precision shaping/planing/slotting operations (Release 1).</w:t>
      </w:r>
    </w:p>
    <w:p w:rsidR="00000000" w:rsidRPr="002D55CE" w:rsidP="00812E59">
      <w:pPr>
        <w:pStyle w:val="BodyText"/>
      </w:pPr>
      <w:r w:rsidRPr="002D55CE">
        <w:t>Release 1. Supersedes and is equivalent to MEM07002B Perform precision shaping/planing/slotting operations.</w:t>
      </w:r>
    </w:p>
    <w:p w:rsidR="00000000" w:rsidRPr="002D55CE" w:rsidP="002D55CE">
      <w:pPr>
        <w:pStyle w:val="Heading1"/>
      </w:pPr>
      <w:bookmarkStart w:id="2" w:name="O_1169421"/>
      <w:bookmarkEnd w:id="2"/>
      <w:r w:rsidRPr="002D55CE">
        <w:t>Application</w:t>
      </w:r>
    </w:p>
    <w:p w:rsidR="00000000" w:rsidRPr="002D55CE" w:rsidP="00812E59">
      <w:pPr>
        <w:pStyle w:val="BodyText"/>
      </w:pPr>
      <w:r w:rsidRPr="002D55CE">
        <w:t>This unit of competency defines the skills and knowledge required to perform precision shaping/planing/slotting operations.</w:t>
      </w:r>
    </w:p>
    <w:p w:rsidR="00000000" w:rsidRPr="002D55CE" w:rsidP="00812E59">
      <w:pPr>
        <w:pStyle w:val="BodyText"/>
      </w:pPr>
      <w:r w:rsidRPr="002D55CE">
        <w:t>Where the selection and use of power tools/hand held operations is required unit MEM18002 Use power tools/han</w:t>
      </w:r>
      <w:r w:rsidRPr="002D55CE">
        <w:t xml:space="preserve">d held operations should also be selected. </w:t>
      </w:r>
    </w:p>
    <w:p w:rsidR="00000000" w:rsidRPr="002D55CE" w:rsidP="00812E59">
      <w:pPr>
        <w:pStyle w:val="BodyText"/>
      </w:pPr>
      <w:r w:rsidRPr="002D55CE">
        <w:t>No licensing, legislative or certification requirements apply to this unit at the time of publication.</w:t>
      </w:r>
    </w:p>
    <w:p w:rsidR="00000000" w:rsidRPr="002D55CE" w:rsidP="002D55CE">
      <w:pPr>
        <w:pStyle w:val="BodyText"/>
      </w:pPr>
      <w:r w:rsidRPr="002D55CE">
        <w:rPr>
          <w:rStyle w:val="SpecialBold"/>
        </w:rPr>
        <w:t>Band:</w:t>
      </w:r>
      <w:r w:rsidRPr="002D55CE">
        <w:rPr>
          <w:rStyle w:val="SpecialBold"/>
        </w:rPr>
        <w:tab/>
        <w:t>A</w:t>
      </w:r>
    </w:p>
    <w:p w:rsidR="00000000" w:rsidRPr="002D55CE" w:rsidP="002D55CE">
      <w:pPr>
        <w:pStyle w:val="BodyText"/>
      </w:pPr>
      <w:r w:rsidRPr="002D55CE">
        <w:rPr>
          <w:rStyle w:val="SpecialBold"/>
        </w:rPr>
        <w:t>Unit Weight:</w:t>
      </w:r>
      <w:r w:rsidRPr="002D55CE">
        <w:rPr>
          <w:rStyle w:val="SpecialBold"/>
        </w:rPr>
        <w:tab/>
        <w:t>4</w:t>
      </w:r>
    </w:p>
    <w:p w:rsidR="00000000" w:rsidRPr="002D55CE" w:rsidP="002D55CE">
      <w:pPr>
        <w:pStyle w:val="AllowPageBreak"/>
      </w:pPr>
    </w:p>
    <w:p w:rsidR="00000000" w:rsidRPr="002D55CE" w:rsidP="002D55CE">
      <w:pPr>
        <w:pStyle w:val="Heading1"/>
      </w:pPr>
      <w:bookmarkStart w:id="3" w:name="O_1169420"/>
      <w:bookmarkEnd w:id="3"/>
      <w:r w:rsidRPr="002D55C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Perform general machining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I</w:t>
            </w:r>
            <w:r w:rsidRPr="002D55CE">
              <w:t>nterpret technical drawing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Undertake manual handling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Perform precision mechanical measurement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Perform engineering measurements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Perform computations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Work safely and effectively in manufacturing and engineering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Plan work activities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Organise and communicate information</w:t>
            </w:r>
          </w:p>
        </w:tc>
      </w:tr>
      <w:tr w:rsidTr="002D5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BodyText"/>
            </w:pPr>
            <w:r w:rsidRPr="002D55CE">
              <w:t>Use hand tools</w:t>
            </w:r>
          </w:p>
        </w:tc>
      </w:tr>
    </w:tbl>
    <w:p w:rsidR="00000000" w:rsidRPr="002D55CE" w:rsidP="002D55CE">
      <w:pPr>
        <w:pStyle w:val="BodyText"/>
      </w:pPr>
    </w:p>
    <w:p w:rsidR="00000000" w:rsidRPr="002D55CE" w:rsidP="002D55CE">
      <w:pPr>
        <w:pStyle w:val="AllowPageBreak"/>
      </w:pPr>
    </w:p>
    <w:p w:rsidR="00000000" w:rsidRPr="002D55CE" w:rsidP="002D55CE">
      <w:pPr>
        <w:pStyle w:val="Heading1"/>
      </w:pPr>
      <w:bookmarkStart w:id="4" w:name="O_1169419"/>
      <w:bookmarkEnd w:id="4"/>
      <w:r w:rsidRPr="002D55CE">
        <w:t>Competency Field</w:t>
      </w:r>
    </w:p>
    <w:p w:rsidR="00000000" w:rsidRPr="002D55CE" w:rsidP="00812E59">
      <w:pPr>
        <w:pStyle w:val="BodyText"/>
      </w:pPr>
      <w:r w:rsidRPr="002D55CE">
        <w:t>Machine and process operations</w:t>
      </w:r>
    </w:p>
    <w:p w:rsidR="00000000" w:rsidRPr="002D55CE" w:rsidP="002D55CE">
      <w:pPr>
        <w:pStyle w:val="Heading1"/>
      </w:pPr>
      <w:bookmarkStart w:id="5" w:name="O_1169418"/>
      <w:bookmarkEnd w:id="5"/>
      <w:r w:rsidRPr="002D55CE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12"/>
        <w:gridCol w:w="2791"/>
        <w:gridCol w:w="804"/>
        <w:gridCol w:w="5079"/>
      </w:tblGrid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Elements describe the essential outcomes.</w:t>
            </w:r>
          </w:p>
        </w:tc>
        <w:tc>
          <w:tcPr>
            <w:tcW w:w="58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Performance criteria describe the performance needed to demonstrate achievement of the element.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BodyText"/>
            </w:pPr>
            <w:r w:rsidRPr="002D55CE">
              <w:t>1</w:t>
            </w:r>
          </w:p>
        </w:tc>
        <w:tc>
          <w:tcPr>
            <w:tcW w:w="2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rPr>
                <w:rStyle w:val="SpecialBold"/>
              </w:rPr>
              <w:t>Determine job requirements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1.1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Follow standard operating procedures (SOPs)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1.2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Comply with work health and safety (WHS) requirements at all times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1.3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Use appropriate personal protective equipment (PPE) in accordance with SOPs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1.4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Identify job requirements from specifications, drawings, job sheets or work instructions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BodyText"/>
            </w:pPr>
            <w:r w:rsidRPr="002D55CE">
              <w:t>2</w:t>
            </w:r>
          </w:p>
        </w:tc>
        <w:tc>
          <w:tcPr>
            <w:tcW w:w="2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rPr>
                <w:rStyle w:val="SpecialBold"/>
              </w:rPr>
              <w:t>Perform precision shaping/ planing/ slotting operations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2.1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Determine cutting parameters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2.2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Carry out precision operations using appropriate tools, equipment, techniques and procedures to meet specifications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BodyText"/>
            </w:pPr>
            <w:r w:rsidRPr="002D55CE">
              <w:t>3</w:t>
            </w:r>
          </w:p>
        </w:tc>
        <w:tc>
          <w:tcPr>
            <w:tcW w:w="2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rPr>
                <w:rStyle w:val="SpecialBold"/>
              </w:rPr>
              <w:t>Check component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3.1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Check components for compliance with specifications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3.2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BodyText"/>
            </w:pPr>
            <w:r w:rsidRPr="002D55CE">
              <w:t xml:space="preserve">Rectify non-compliant product in accordance with SOPs </w:t>
            </w:r>
          </w:p>
          <w:p w:rsidR="00000000" w:rsidRPr="002D55CE" w:rsidP="002D55CE">
            <w:pPr>
              <w:pStyle w:val="BodyText"/>
            </w:pPr>
          </w:p>
        </w:tc>
      </w:tr>
    </w:tbl>
    <w:p w:rsidR="00000000" w:rsidRPr="002D55CE" w:rsidP="002D55CE">
      <w:pPr>
        <w:pStyle w:val="BodyText"/>
      </w:pPr>
    </w:p>
    <w:p w:rsidR="00000000" w:rsidRPr="002D55CE" w:rsidP="002D55CE">
      <w:pPr>
        <w:pStyle w:val="AllowPageBreak"/>
      </w:pPr>
    </w:p>
    <w:p w:rsidR="00000000" w:rsidRPr="002D55CE" w:rsidP="002D55CE">
      <w:pPr>
        <w:pStyle w:val="Heading1"/>
      </w:pPr>
      <w:bookmarkStart w:id="6" w:name="O_1169417"/>
      <w:bookmarkEnd w:id="6"/>
      <w:r w:rsidRPr="002D55CE">
        <w:t>Foundation Skills</w:t>
      </w:r>
    </w:p>
    <w:p w:rsidR="00000000" w:rsidRPr="002D55CE" w:rsidP="00812E59">
      <w:pPr>
        <w:pStyle w:val="BodyText"/>
      </w:pPr>
      <w:r w:rsidRPr="002D55C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D55CE" w:rsidP="00812E59">
      <w:pPr>
        <w:pStyle w:val="BodyText"/>
      </w:pPr>
      <w:r w:rsidRPr="002D55CE">
        <w:t xml:space="preserve">Foundation skills essential to performance are explicit in the performance criteria </w:t>
      </w:r>
      <w:r w:rsidRPr="002D55CE">
        <w:t>of this unit of competency.</w:t>
      </w:r>
    </w:p>
    <w:p w:rsidR="00000000" w:rsidRPr="002D55CE" w:rsidP="002D55CE">
      <w:pPr>
        <w:pStyle w:val="Heading1"/>
      </w:pPr>
      <w:bookmarkStart w:id="7" w:name="O_1169416"/>
      <w:bookmarkEnd w:id="7"/>
      <w:r w:rsidRPr="002D55C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t>This field allows for different work environments and conditions that may affect performance. Essential operating conditions that may be present (depending on the work situation, accessibil</w:t>
            </w:r>
            <w:r w:rsidRPr="002D55CE">
              <w:t>ity of the item, and local industry and regional contexts) are included.</w:t>
            </w: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rPr>
                <w:rStyle w:val="SpecialBold"/>
              </w:rPr>
              <w:t>Tools include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ListBullet"/>
            </w:pPr>
            <w:r w:rsidRPr="002D55CE">
              <w:t>cutting tools</w:t>
            </w:r>
          </w:p>
          <w:p w:rsidR="00000000" w:rsidRPr="002D55CE" w:rsidP="002D55CE">
            <w:pPr>
              <w:pStyle w:val="ListBullet"/>
            </w:pPr>
            <w:r w:rsidRPr="002D55CE">
              <w:t>tool holders</w:t>
            </w:r>
          </w:p>
          <w:p w:rsidR="00000000" w:rsidP="002D55CE">
            <w:pPr>
              <w:pStyle w:val="BodyText"/>
              <w:rPr>
                <w:lang w:val="en-NZ"/>
              </w:rPr>
            </w:pP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rPr>
                <w:rStyle w:val="SpecialBold"/>
              </w:rPr>
              <w:t>Cutting parameters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ListBullet"/>
            </w:pPr>
            <w:r w:rsidRPr="002D55CE">
              <w:t>feeds</w:t>
            </w:r>
          </w:p>
          <w:p w:rsidR="00000000" w:rsidRPr="002D55CE" w:rsidP="002D55CE">
            <w:pPr>
              <w:pStyle w:val="ListBullet"/>
            </w:pPr>
            <w:r w:rsidRPr="002D55CE">
              <w:t>speeds</w:t>
            </w:r>
          </w:p>
          <w:p w:rsidR="00000000" w:rsidRPr="002D55CE" w:rsidP="002D55CE">
            <w:pPr>
              <w:pStyle w:val="ListBullet"/>
            </w:pPr>
            <w:r w:rsidRPr="002D55CE">
              <w:t>depth of cut</w:t>
            </w:r>
          </w:p>
          <w:p w:rsidR="00000000" w:rsidRPr="002D55CE" w:rsidP="002D55CE">
            <w:pPr>
              <w:pStyle w:val="ListBullet"/>
            </w:pPr>
            <w:r w:rsidRPr="002D55CE">
              <w:t xml:space="preserve">length of cut </w:t>
            </w:r>
          </w:p>
          <w:p w:rsidR="00000000" w:rsidP="002D55CE">
            <w:pPr>
              <w:pStyle w:val="BodyText"/>
              <w:rPr>
                <w:lang w:val="en-NZ"/>
              </w:rPr>
            </w:pP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rPr>
                <w:rStyle w:val="SpecialBold"/>
              </w:rPr>
              <w:t>Shaping operations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ListBullet"/>
            </w:pPr>
            <w:r w:rsidRPr="002D55CE">
              <w:t>precision flat surfaces</w:t>
            </w:r>
          </w:p>
          <w:p w:rsidR="00000000" w:rsidRPr="002D55CE" w:rsidP="002D55CE">
            <w:pPr>
              <w:pStyle w:val="ListBullet"/>
            </w:pPr>
            <w:r w:rsidRPr="002D55CE">
              <w:t>shoulders</w:t>
            </w:r>
          </w:p>
          <w:p w:rsidR="00000000" w:rsidRPr="002D55CE" w:rsidP="002D55CE">
            <w:pPr>
              <w:pStyle w:val="ListBullet"/>
            </w:pPr>
            <w:r w:rsidRPr="002D55CE">
              <w:t>slots</w:t>
            </w:r>
          </w:p>
          <w:p w:rsidR="00000000" w:rsidRPr="002D55CE" w:rsidP="002D55CE">
            <w:pPr>
              <w:pStyle w:val="ListBullet"/>
            </w:pPr>
            <w:r w:rsidRPr="002D55CE">
              <w:t>keyways</w:t>
            </w:r>
          </w:p>
          <w:p w:rsidR="00000000" w:rsidRPr="002D55CE" w:rsidP="002D55CE">
            <w:pPr>
              <w:pStyle w:val="ListBullet"/>
            </w:pPr>
            <w:r w:rsidRPr="002D55CE">
              <w:t xml:space="preserve">angles </w:t>
            </w:r>
          </w:p>
          <w:p w:rsidR="00000000" w:rsidRPr="002D55CE" w:rsidP="002D55CE">
            <w:pPr>
              <w:pStyle w:val="ListBullet"/>
            </w:pPr>
            <w:r w:rsidRPr="002D55CE">
              <w:t>dovetails</w:t>
            </w:r>
          </w:p>
          <w:p w:rsidR="00000000" w:rsidP="002D55CE">
            <w:pPr>
              <w:pStyle w:val="BodyText"/>
              <w:rPr>
                <w:lang w:val="en-NZ"/>
              </w:rPr>
            </w:pP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rPr>
                <w:rStyle w:val="SpecialBold"/>
              </w:rPr>
              <w:t>Planing operations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ListBullet"/>
            </w:pPr>
            <w:r w:rsidRPr="002D55CE">
              <w:t>horizontal surfaces</w:t>
            </w:r>
          </w:p>
          <w:p w:rsidR="00000000" w:rsidRPr="002D55CE" w:rsidP="002D55CE">
            <w:pPr>
              <w:pStyle w:val="ListBullet"/>
            </w:pPr>
            <w:r w:rsidRPr="002D55CE">
              <w:t xml:space="preserve">vertical surfaces </w:t>
            </w:r>
          </w:p>
          <w:p w:rsidR="00000000" w:rsidRPr="002D55CE" w:rsidP="002D55CE">
            <w:pPr>
              <w:pStyle w:val="ListBullet"/>
            </w:pPr>
            <w:r w:rsidRPr="002D55CE">
              <w:t>angles</w:t>
            </w:r>
          </w:p>
          <w:p w:rsidR="00000000" w:rsidP="002D55CE">
            <w:pPr>
              <w:pStyle w:val="BodyText"/>
              <w:rPr>
                <w:lang w:val="en-NZ"/>
              </w:rPr>
            </w:pPr>
          </w:p>
        </w:tc>
      </w:tr>
      <w:tr w:rsidTr="002D55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5CE">
            <w:pPr>
              <w:pStyle w:val="BodyText"/>
              <w:rPr>
                <w:lang w:val="en-NZ"/>
              </w:rPr>
            </w:pPr>
            <w:r w:rsidRPr="002D55CE">
              <w:rPr>
                <w:rStyle w:val="SpecialBold"/>
              </w:rPr>
              <w:t>Slotting operations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5CE" w:rsidP="002D55CE">
            <w:pPr>
              <w:pStyle w:val="ListBullet"/>
            </w:pPr>
            <w:r w:rsidRPr="002D55CE">
              <w:t>feathered keyways</w:t>
            </w:r>
          </w:p>
          <w:p w:rsidR="00000000" w:rsidRPr="002D55CE" w:rsidP="002D55CE">
            <w:pPr>
              <w:pStyle w:val="ListBullet"/>
            </w:pPr>
            <w:r w:rsidRPr="002D55CE">
              <w:t>tapered keyways</w:t>
            </w:r>
          </w:p>
          <w:p w:rsidR="00000000" w:rsidRPr="002D55CE" w:rsidP="002D55CE">
            <w:pPr>
              <w:pStyle w:val="ListBullet"/>
            </w:pPr>
            <w:r w:rsidRPr="002D55CE">
              <w:t>slotting internal cavities</w:t>
            </w:r>
          </w:p>
          <w:p w:rsidR="00000000" w:rsidRPr="002D55CE" w:rsidP="002D55CE">
            <w:pPr>
              <w:pStyle w:val="ListBullet"/>
            </w:pPr>
            <w:r w:rsidRPr="002D55CE">
              <w:t>dovetails</w:t>
            </w:r>
          </w:p>
          <w:p w:rsidR="00000000" w:rsidRPr="002D55CE" w:rsidP="002D55CE">
            <w:pPr>
              <w:pStyle w:val="ListBullet"/>
            </w:pPr>
            <w:r w:rsidRPr="002D55CE">
              <w:t xml:space="preserve">slotting circular surfaces </w:t>
            </w:r>
          </w:p>
          <w:p w:rsidR="00000000" w:rsidRPr="002D55CE" w:rsidP="002D55CE">
            <w:pPr>
              <w:pStyle w:val="ListBullet"/>
            </w:pPr>
            <w:r w:rsidRPr="002D55CE">
              <w:t>internal splines</w:t>
            </w:r>
          </w:p>
        </w:tc>
      </w:tr>
    </w:tbl>
    <w:p w:rsidR="00000000" w:rsidRPr="002D55CE" w:rsidP="002D55CE">
      <w:pPr>
        <w:pStyle w:val="BodyText"/>
      </w:pPr>
    </w:p>
    <w:p w:rsidR="00000000" w:rsidRPr="002D55CE" w:rsidP="002D55CE">
      <w:pPr>
        <w:pStyle w:val="AllowPageBreak"/>
      </w:pPr>
    </w:p>
    <w:p w:rsidR="00000000" w:rsidRPr="002D55CE" w:rsidP="002D55CE">
      <w:pPr>
        <w:pStyle w:val="Heading1"/>
      </w:pPr>
      <w:bookmarkStart w:id="8" w:name="O_1169415"/>
      <w:bookmarkEnd w:id="8"/>
      <w:r w:rsidRPr="002D55CE">
        <w:t>Unit Mapping Information</w:t>
      </w:r>
    </w:p>
    <w:p w:rsidR="00000000" w:rsidRPr="002D55CE" w:rsidP="00812E59">
      <w:pPr>
        <w:pStyle w:val="BodyText"/>
      </w:pPr>
      <w:r w:rsidRPr="002D55CE">
        <w:t>Release 2. Supersedes and is equivalent to MEM07002 Perform precision shaping/planing/slotting operations (Release 1).</w:t>
      </w:r>
    </w:p>
    <w:p w:rsidR="00000000" w:rsidRPr="002D55CE" w:rsidP="00812E59">
      <w:pPr>
        <w:pStyle w:val="BodyText"/>
      </w:pPr>
      <w:r w:rsidRPr="002D55CE">
        <w:t>Release 1. Supersedes and is equivalent to MEM07002B Perform precision shaping/planing/slotting operations.</w:t>
      </w:r>
    </w:p>
    <w:p w:rsidR="00000000" w:rsidRPr="002D55CE" w:rsidP="002D55CE">
      <w:pPr>
        <w:pStyle w:val="Heading1"/>
      </w:pPr>
      <w:bookmarkStart w:id="9" w:name="O_1169423"/>
      <w:bookmarkEnd w:id="9"/>
      <w:r w:rsidRPr="002D55CE">
        <w:t>Links</w:t>
      </w:r>
    </w:p>
    <w:p w:rsidR="00000000" w:rsidRPr="002D55CE" w:rsidP="00812E59">
      <w:pPr>
        <w:pStyle w:val="BodyText"/>
      </w:pPr>
      <w:r w:rsidRPr="002D55CE">
        <w:t>Comp</w:t>
      </w:r>
      <w:r w:rsidRPr="002D55CE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02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D55CE" w:rsidP="00812E59">
      <w:pPr>
        <w:pStyle w:val="BodyText"/>
        <w:sectPr w:rsidSect="002D55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55CE" w:rsidP="002D55CE">
      <w:pPr>
        <w:pStyle w:val="SuperHeading"/>
      </w:pPr>
      <w:r w:rsidRPr="002D55CE">
        <w:t xml:space="preserve">Assessment </w:t>
      </w:r>
      <w:r w:rsidRPr="002D55CE">
        <w:t>Requirements for MEM07002 Perform precision shaping/planing/slotting operations</w:t>
      </w:r>
    </w:p>
    <w:p w:rsidR="00000000" w:rsidRPr="002D55CE" w:rsidP="002D55CE">
      <w:pPr>
        <w:pStyle w:val="Heading1"/>
      </w:pPr>
      <w:bookmarkStart w:id="10" w:name="O_1169413"/>
      <w:bookmarkEnd w:id="10"/>
      <w:r w:rsidRPr="002D55CE">
        <w:t>Modification History</w:t>
      </w:r>
    </w:p>
    <w:p w:rsidR="00000000" w:rsidRPr="002D55CE" w:rsidP="00812E59">
      <w:pPr>
        <w:pStyle w:val="BodyText"/>
      </w:pPr>
      <w:r w:rsidRPr="002D55CE">
        <w:t>Release 2. Quantum of hours of workplace practice removed. Supersedes and is equivalent to MEM07002 Perform precision shaping/planing/slotting operations (Release 1).</w:t>
      </w:r>
    </w:p>
    <w:p w:rsidR="00000000" w:rsidRPr="002D55CE" w:rsidP="00812E59">
      <w:pPr>
        <w:pStyle w:val="BodyText"/>
      </w:pPr>
      <w:r w:rsidRPr="002D55CE">
        <w:t>Release 1. Supersedes and is equivalent to MEM07002B Perform precision shaping/planing/sl</w:t>
      </w:r>
      <w:r w:rsidRPr="002D55CE">
        <w:t>otting operations.</w:t>
      </w:r>
    </w:p>
    <w:p w:rsidR="00000000" w:rsidRPr="002D55CE" w:rsidP="002D55CE">
      <w:pPr>
        <w:pStyle w:val="Heading1"/>
      </w:pPr>
      <w:bookmarkStart w:id="11" w:name="O_1169412"/>
      <w:bookmarkEnd w:id="11"/>
      <w:r w:rsidRPr="002D55CE">
        <w:t>Performance Evidence</w:t>
      </w:r>
    </w:p>
    <w:p w:rsidR="00000000" w:rsidRPr="002D55CE" w:rsidP="00812E59">
      <w:pPr>
        <w:pStyle w:val="BodyText"/>
      </w:pPr>
      <w:r w:rsidRPr="002D55CE">
        <w:t>Evidence required to demonstrate competence in this unit must be relevant to and satisfy the requirements of the elements and performance criteria on at least two (2) occasions and include:</w:t>
      </w:r>
    </w:p>
    <w:p w:rsidR="00000000" w:rsidRPr="002D55CE" w:rsidP="002D55CE">
      <w:pPr>
        <w:pStyle w:val="ListBullet"/>
      </w:pPr>
      <w:r w:rsidRPr="002D55CE">
        <w:t>follow</w:t>
      </w:r>
      <w:r w:rsidRPr="002D55CE">
        <w:t xml:space="preserve">ing work instructions, standard operating procedures (SOPs) and safe work practices </w:t>
      </w:r>
    </w:p>
    <w:p w:rsidR="00000000" w:rsidRPr="002D55CE" w:rsidP="002D55CE">
      <w:pPr>
        <w:pStyle w:val="ListBullet"/>
      </w:pPr>
      <w:r w:rsidRPr="002D55CE">
        <w:t>identifying and interpreting engineering specifications and drawings for precision shaping, planing and slotting operations</w:t>
      </w:r>
    </w:p>
    <w:p w:rsidR="00000000" w:rsidRPr="002D55CE" w:rsidP="002D55CE">
      <w:pPr>
        <w:pStyle w:val="ListBullet"/>
      </w:pPr>
      <w:r w:rsidRPr="002D55CE">
        <w:t>determining the appropriate tools, equipment an</w:t>
      </w:r>
      <w:r w:rsidRPr="002D55CE">
        <w:t>d sequence of operations for a range of precision operations</w:t>
      </w:r>
    </w:p>
    <w:p w:rsidR="00000000" w:rsidRPr="002D55CE" w:rsidP="002D55CE">
      <w:pPr>
        <w:pStyle w:val="ListBullet"/>
      </w:pPr>
      <w:r w:rsidRPr="002D55CE">
        <w:t>carrying out precision operations to meet specifications</w:t>
      </w:r>
    </w:p>
    <w:p w:rsidR="00000000" w:rsidRPr="002D55CE" w:rsidP="002D55CE">
      <w:pPr>
        <w:pStyle w:val="ListBullet"/>
      </w:pPr>
      <w:r w:rsidRPr="002D55CE">
        <w:t>checking components for conformance to specifications and making required adjustments to cutting parameters</w:t>
      </w:r>
    </w:p>
    <w:p w:rsidR="00000000" w:rsidRPr="002D55CE" w:rsidP="002D55CE">
      <w:pPr>
        <w:pStyle w:val="ListBullet"/>
      </w:pPr>
      <w:r w:rsidRPr="002D55CE">
        <w:t>rectifying non-compliant produ</w:t>
      </w:r>
      <w:r w:rsidRPr="002D55CE">
        <w:t>ct.</w:t>
      </w:r>
    </w:p>
    <w:p w:rsidR="00000000" w:rsidRPr="002D55CE" w:rsidP="002D55CE">
      <w:pPr>
        <w:pStyle w:val="AllowPageBreak"/>
      </w:pPr>
    </w:p>
    <w:p w:rsidR="00000000" w:rsidRPr="002D55CE" w:rsidP="002D55CE">
      <w:pPr>
        <w:pStyle w:val="Heading1"/>
      </w:pPr>
      <w:bookmarkStart w:id="12" w:name="O_1169411"/>
      <w:bookmarkEnd w:id="12"/>
      <w:r w:rsidRPr="002D55CE">
        <w:t>Knowledge Evidence</w:t>
      </w:r>
    </w:p>
    <w:p w:rsidR="00000000" w:rsidRPr="002D55CE" w:rsidP="00812E59">
      <w:pPr>
        <w:pStyle w:val="BodyText"/>
      </w:pPr>
      <w:r w:rsidRPr="002D55CE">
        <w:t>Evidence required to demonstrate the required knowledge for this unit must be relevant to and satisfy the requirements of the elements and performance criteria and include knowledge of:</w:t>
      </w:r>
    </w:p>
    <w:p w:rsidR="00000000" w:rsidRPr="002D55CE" w:rsidP="002D55CE">
      <w:pPr>
        <w:pStyle w:val="ListBullet"/>
      </w:pPr>
      <w:r w:rsidRPr="002D55CE">
        <w:t>safe work practices and pro</w:t>
      </w:r>
      <w:r w:rsidRPr="002D55CE">
        <w:t>cedures and use of personal protective equipment (PPE)</w:t>
      </w:r>
    </w:p>
    <w:p w:rsidR="00000000" w:rsidRPr="002D55CE" w:rsidP="002D55CE">
      <w:pPr>
        <w:pStyle w:val="ListBullet"/>
      </w:pPr>
      <w:r w:rsidRPr="002D55CE">
        <w:t>reasons for selecting a chosen sequence of operations</w:t>
      </w:r>
    </w:p>
    <w:p w:rsidR="00000000" w:rsidRPr="002D55CE" w:rsidP="002D55CE">
      <w:pPr>
        <w:pStyle w:val="ListBullet"/>
      </w:pPr>
      <w:r w:rsidRPr="002D55CE">
        <w:t>procedures for setting up the work piece</w:t>
      </w:r>
    </w:p>
    <w:p w:rsidR="00000000" w:rsidRPr="002D55CE" w:rsidP="002D55CE">
      <w:pPr>
        <w:pStyle w:val="ListBullet"/>
      </w:pPr>
      <w:r w:rsidRPr="002D55CE">
        <w:t>tool type and geometry to achieve the required specifications on different materials</w:t>
      </w:r>
    </w:p>
    <w:p w:rsidR="00000000" w:rsidRPr="002D55CE" w:rsidP="002D55CE">
      <w:pPr>
        <w:pStyle w:val="ListBullet"/>
      </w:pPr>
      <w:r w:rsidRPr="002D55CE">
        <w:t>shaping techniques and procedures for machining the following:</w:t>
      </w:r>
    </w:p>
    <w:p w:rsidR="00000000" w:rsidRPr="002D55CE" w:rsidP="002D55CE">
      <w:pPr>
        <w:pStyle w:val="ListBullet2"/>
      </w:pPr>
      <w:r w:rsidRPr="002D55CE">
        <w:t>flat surfaces</w:t>
      </w:r>
    </w:p>
    <w:p w:rsidR="00000000" w:rsidRPr="002D55CE" w:rsidP="002D55CE">
      <w:pPr>
        <w:pStyle w:val="ListBullet2"/>
      </w:pPr>
      <w:r w:rsidRPr="002D55CE">
        <w:t>shoulders</w:t>
      </w:r>
    </w:p>
    <w:p w:rsidR="00000000" w:rsidRPr="002D55CE" w:rsidP="002D55CE">
      <w:pPr>
        <w:pStyle w:val="ListBullet2"/>
      </w:pPr>
      <w:r w:rsidRPr="002D55CE">
        <w:t>slots</w:t>
      </w:r>
    </w:p>
    <w:p w:rsidR="00000000" w:rsidRPr="002D55CE" w:rsidP="002D55CE">
      <w:pPr>
        <w:pStyle w:val="ListBullet2"/>
      </w:pPr>
      <w:r w:rsidRPr="002D55CE">
        <w:t>keyways</w:t>
      </w:r>
    </w:p>
    <w:p w:rsidR="00000000" w:rsidRPr="002D55CE" w:rsidP="002D55CE">
      <w:pPr>
        <w:pStyle w:val="ListBullet2"/>
      </w:pPr>
      <w:r w:rsidRPr="002D55CE">
        <w:t>angles</w:t>
      </w:r>
    </w:p>
    <w:p w:rsidR="00000000" w:rsidRPr="002D55CE" w:rsidP="002D55CE">
      <w:pPr>
        <w:pStyle w:val="ListBullet2"/>
      </w:pPr>
      <w:r w:rsidRPr="002D55CE">
        <w:t>dovetails</w:t>
      </w:r>
    </w:p>
    <w:p w:rsidR="00000000" w:rsidRPr="002D55CE" w:rsidP="002D55CE">
      <w:pPr>
        <w:pStyle w:val="ListBullet"/>
      </w:pPr>
      <w:r w:rsidRPr="002D55CE">
        <w:t>planing techniques and procedures for machining the following:</w:t>
      </w:r>
    </w:p>
    <w:p w:rsidR="00000000" w:rsidRPr="002D55CE" w:rsidP="002D55CE">
      <w:pPr>
        <w:pStyle w:val="ListBullet2"/>
      </w:pPr>
      <w:r w:rsidRPr="002D55CE">
        <w:t>horizontal and vertical surfaces</w:t>
      </w:r>
    </w:p>
    <w:p w:rsidR="00000000" w:rsidRPr="002D55CE" w:rsidP="002D55CE">
      <w:pPr>
        <w:pStyle w:val="ListBullet"/>
      </w:pPr>
      <w:r w:rsidRPr="002D55CE">
        <w:t>slotting techniques and procedures for</w:t>
      </w:r>
      <w:r w:rsidRPr="002D55CE">
        <w:t xml:space="preserve"> machining the following:</w:t>
      </w:r>
    </w:p>
    <w:p w:rsidR="00000000" w:rsidRPr="002D55CE" w:rsidP="002D55CE">
      <w:pPr>
        <w:pStyle w:val="ListBullet2"/>
      </w:pPr>
      <w:r w:rsidRPr="002D55CE">
        <w:t>feathered keyways</w:t>
      </w:r>
    </w:p>
    <w:p w:rsidR="00000000" w:rsidRPr="002D55CE" w:rsidP="002D55CE">
      <w:pPr>
        <w:pStyle w:val="ListBullet2"/>
      </w:pPr>
      <w:r w:rsidRPr="002D55CE">
        <w:t>tapered keyways</w:t>
      </w:r>
    </w:p>
    <w:p w:rsidR="00000000" w:rsidRPr="002D55CE" w:rsidP="002D55CE">
      <w:pPr>
        <w:pStyle w:val="ListBullet2"/>
      </w:pPr>
      <w:r w:rsidRPr="002D55CE">
        <w:t>slotting internal cavities</w:t>
      </w:r>
    </w:p>
    <w:p w:rsidR="00000000" w:rsidRPr="002D55CE" w:rsidP="002D55CE">
      <w:pPr>
        <w:pStyle w:val="ListBullet2"/>
      </w:pPr>
      <w:r w:rsidRPr="002D55CE">
        <w:t>dovetails</w:t>
      </w:r>
    </w:p>
    <w:p w:rsidR="00000000" w:rsidRPr="002D55CE" w:rsidP="002D55CE">
      <w:pPr>
        <w:pStyle w:val="ListBullet2"/>
      </w:pPr>
      <w:r w:rsidRPr="002D55CE">
        <w:t>slotting circular surfaces</w:t>
      </w:r>
    </w:p>
    <w:p w:rsidR="00000000" w:rsidRPr="002D55CE" w:rsidP="002D55CE">
      <w:pPr>
        <w:pStyle w:val="ListBullet2"/>
      </w:pPr>
      <w:r w:rsidRPr="002D55CE">
        <w:t>slotting internal splines</w:t>
      </w:r>
    </w:p>
    <w:p w:rsidR="00000000" w:rsidRPr="002D55CE" w:rsidP="002D55CE">
      <w:pPr>
        <w:pStyle w:val="ListBullet"/>
      </w:pPr>
      <w:r w:rsidRPr="002D55CE">
        <w:t>appropriate techniques, tools and equipment to measure machined components.</w:t>
      </w:r>
    </w:p>
    <w:p w:rsidR="00000000" w:rsidRPr="002D55CE" w:rsidP="002D55CE">
      <w:pPr>
        <w:pStyle w:val="AllowPageBreak"/>
      </w:pPr>
    </w:p>
    <w:p w:rsidR="00000000" w:rsidRPr="002D55CE" w:rsidP="002D55CE">
      <w:pPr>
        <w:pStyle w:val="Heading1"/>
      </w:pPr>
      <w:bookmarkStart w:id="13" w:name="O_1169410"/>
      <w:bookmarkEnd w:id="13"/>
      <w:r w:rsidRPr="002D55CE">
        <w:t>Assessment Conditions</w:t>
      </w:r>
    </w:p>
    <w:p w:rsidR="00000000" w:rsidRPr="002D55CE" w:rsidP="002D55CE">
      <w:pPr>
        <w:pStyle w:val="ListBullet"/>
      </w:pPr>
      <w:r w:rsidRPr="002D55CE">
        <w:t>Assessors must:</w:t>
      </w:r>
    </w:p>
    <w:p w:rsidR="00000000" w:rsidRPr="002D55CE" w:rsidP="002D55CE">
      <w:pPr>
        <w:pStyle w:val="ListBullet2"/>
      </w:pPr>
      <w:r w:rsidRPr="002D55CE">
        <w:t>have vocational competency in performing precision shaping, planing and slotting operations at least to the level being assessed with relevant industry knowledge and experience</w:t>
      </w:r>
    </w:p>
    <w:p w:rsidR="00000000" w:rsidRPr="002D55CE" w:rsidP="002D55CE">
      <w:pPr>
        <w:pStyle w:val="ListBullet2"/>
      </w:pPr>
      <w:r w:rsidRPr="002D55CE">
        <w:t>satisfy the assessor requirements in th</w:t>
      </w:r>
      <w:r w:rsidRPr="002D55CE">
        <w:t xml:space="preserve">e </w:t>
      </w:r>
      <w:r w:rsidRPr="002D55CE">
        <w:rPr>
          <w:rStyle w:val="Emphasis"/>
        </w:rPr>
        <w:t xml:space="preserve">Standards for Registered Training Organisations 2015 </w:t>
      </w:r>
      <w:r w:rsidRPr="002D55CE">
        <w:t>or its replacement</w:t>
      </w:r>
      <w:r w:rsidRPr="002D55CE">
        <w:rPr>
          <w:rStyle w:val="Emphasis"/>
        </w:rPr>
        <w:t xml:space="preserve"> </w:t>
      </w:r>
      <w:r w:rsidRPr="002D55CE">
        <w:t xml:space="preserve">and comply with the </w:t>
      </w:r>
      <w:r w:rsidRPr="002D55CE">
        <w:rPr>
          <w:rStyle w:val="Emphasis"/>
        </w:rPr>
        <w:t xml:space="preserve">National Vocational Education and Training Regulator Act 2011, </w:t>
      </w:r>
      <w:r w:rsidRPr="002D55CE">
        <w:t>its replacement</w:t>
      </w:r>
      <w:r w:rsidRPr="002D55CE">
        <w:rPr>
          <w:rStyle w:val="Emphasis"/>
        </w:rPr>
        <w:t xml:space="preserve"> </w:t>
      </w:r>
      <w:r w:rsidRPr="002D55CE">
        <w:t>or equivalent legislation covering VET regulation in a non-referring state/territor</w:t>
      </w:r>
      <w:r w:rsidRPr="002D55CE">
        <w:t>y as the case requires.</w:t>
      </w:r>
    </w:p>
    <w:p w:rsidR="00000000" w:rsidRPr="002D55CE" w:rsidP="002D55CE">
      <w:pPr>
        <w:pStyle w:val="ListBullet"/>
      </w:pPr>
      <w:r w:rsidRPr="002D55CE">
        <w:t>Assessment must occur in a functioning workplace. Where assessment in the workplace would be unsafe, impractical or threatens the environment, assessment must occur in a sufficiently rigorous simulated environment that reflects the</w:t>
      </w:r>
      <w:r w:rsidRPr="002D55CE">
        <w:t xml:space="preserve"> circumstances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2D55CE" w:rsidP="002D55CE">
      <w:pPr>
        <w:pStyle w:val="ListBullet"/>
      </w:pPr>
      <w:r w:rsidRPr="002D55CE">
        <w:t>Conditions for assessment must include access to all tools, equipment, materials and documentation required, including relevant workplace procedures, product and manufacturing specifications.</w:t>
      </w:r>
    </w:p>
    <w:p w:rsidR="00000000" w:rsidRPr="002D55CE" w:rsidP="002D55CE">
      <w:pPr>
        <w:pStyle w:val="ListBullet"/>
      </w:pPr>
      <w:r w:rsidRPr="002D55CE">
        <w:t>Assessment processes and techniques must be appropriate to the l</w:t>
      </w:r>
      <w:r w:rsidRPr="002D55CE">
        <w:t>anguage, literacy and numeracy requirements of the work being performed and the needs of the candidate.</w:t>
      </w:r>
    </w:p>
    <w:p w:rsidR="00000000" w:rsidRPr="002D55CE" w:rsidP="002D55CE">
      <w:pPr>
        <w:pStyle w:val="AllowPageBreak"/>
      </w:pPr>
    </w:p>
    <w:p w:rsidR="00000000" w:rsidRPr="002D55CE" w:rsidP="002D55CE">
      <w:pPr>
        <w:pStyle w:val="Heading1"/>
      </w:pPr>
      <w:bookmarkStart w:id="14" w:name="O_1169424"/>
      <w:bookmarkEnd w:id="14"/>
      <w:r w:rsidRPr="002D55CE">
        <w:t>Links</w:t>
      </w:r>
    </w:p>
    <w:p w:rsidR="00000000" w:rsidRPr="002D55CE" w:rsidP="00812E59">
      <w:pPr>
        <w:pStyle w:val="BodyText"/>
      </w:pPr>
      <w:r w:rsidRPr="002D55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02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D55CE" w:rsidP="002D55CE"/>
    <w:sectPr w:rsidSect="002D55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CE" w:rsidRPr="00812E59" w:rsidP="00812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E59" w:rsidP="002D5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2E59" w:rsidP="002D5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12E59" w:rsidP="002D55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CE" w:rsidP="002D5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2E59">
      <w:t>Approved</w:t>
    </w:r>
    <w:r w:rsidR="00812E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2E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2E59">
      <w:rPr>
        <w:noProof/>
      </w:rPr>
      <w:t>5</w:t>
    </w:r>
    <w:r>
      <w:rPr>
        <w:noProof/>
      </w:rPr>
      <w:fldChar w:fldCharType="end"/>
    </w:r>
  </w:p>
  <w:p w:rsidR="002D55CE" w:rsidP="002D5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2E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2E59">
      <w:t>Manufacturing Industry Skills Alliance</w:t>
    </w:r>
    <w:r w:rsidR="00812E59">
      <w:fldChar w:fldCharType="end"/>
    </w:r>
  </w:p>
  <w:p w:rsidR="002D55CE" w:rsidP="002D5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5CE" w:rsidRPr="00812E59" w:rsidP="00812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E59" w:rsidRPr="002D2AF8" w:rsidP="002D5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MEM07002 Perform precision shaping/planing/slotting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12E59" w:rsidP="002D55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CE" w:rsidRPr="002D2AF8" w:rsidP="002D5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2E59">
      <w:t>MEM07002 Perform precision shaping/planing/slotting operations</w:t>
    </w:r>
    <w:r w:rsidR="00812E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2E59">
      <w:rPr>
        <w:noProof/>
      </w:rPr>
      <w:t>1 March 2025</w:t>
    </w:r>
    <w:r>
      <w:fldChar w:fldCharType="end"/>
    </w:r>
  </w:p>
  <w:p w:rsidR="002D55CE" w:rsidP="002D5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8C5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C7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682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5CE"/>
  </w:style>
  <w:style w:type="character" w:customStyle="1" w:styleId="Heading1Char">
    <w:name w:val="Heading 1 Char"/>
    <w:basedOn w:val="DefaultParagraphFont"/>
    <w:link w:val="Heading1"/>
    <w:rsid w:val="002D5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5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5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5CE"/>
    <w:rPr>
      <w:b/>
      <w:spacing w:val="0"/>
    </w:rPr>
  </w:style>
  <w:style w:type="paragraph" w:styleId="ListBullet2">
    <w:name w:val="List Bullet 2"/>
    <w:basedOn w:val="List2"/>
    <w:rsid w:val="002D55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55CE"/>
    <w:rPr>
      <w:i/>
    </w:rPr>
  </w:style>
  <w:style w:type="paragraph" w:customStyle="1" w:styleId="SuperHeading">
    <w:name w:val="SuperHeading"/>
    <w:basedOn w:val="Normal"/>
    <w:rsid w:val="002D5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5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5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5CE"/>
  </w:style>
  <w:style w:type="paragraph" w:styleId="TableofFigures">
    <w:name w:val="table of figures"/>
    <w:basedOn w:val="Normal"/>
    <w:next w:val="Normal"/>
    <w:semiHidden/>
    <w:rsid w:val="002D5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5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5CE"/>
    <w:rPr>
      <w:rFonts w:ascii="Wingdings" w:hAnsi="Wingdings"/>
    </w:rPr>
  </w:style>
  <w:style w:type="paragraph" w:customStyle="1" w:styleId="TableHeading">
    <w:name w:val="Table Heading"/>
    <w:basedOn w:val="HeadingBase"/>
    <w:rsid w:val="002D5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5CE"/>
    <w:rPr>
      <w:color w:val="0033CC"/>
      <w:u w:val="none"/>
    </w:rPr>
  </w:style>
  <w:style w:type="paragraph" w:customStyle="1" w:styleId="BodyTextRight">
    <w:name w:val="Body Text Right"/>
    <w:basedOn w:val="BodyText"/>
    <w:rsid w:val="002D5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5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5CE"/>
    <w:rPr>
      <w:sz w:val="32"/>
    </w:rPr>
  </w:style>
  <w:style w:type="paragraph" w:customStyle="1" w:styleId="HeadingProcedure">
    <w:name w:val="Heading Procedure"/>
    <w:basedOn w:val="HeadingBase"/>
    <w:next w:val="Normal"/>
    <w:rsid w:val="002D5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5CE"/>
    <w:pPr>
      <w:spacing w:before="60" w:after="60"/>
    </w:pPr>
  </w:style>
  <w:style w:type="paragraph" w:styleId="ListContinue">
    <w:name w:val="List Continue"/>
    <w:basedOn w:val="List"/>
    <w:rsid w:val="002D55CE"/>
    <w:pPr>
      <w:ind w:firstLine="0"/>
    </w:pPr>
  </w:style>
  <w:style w:type="paragraph" w:customStyle="1" w:styleId="ListNote">
    <w:name w:val="List Note"/>
    <w:basedOn w:val="List"/>
    <w:rsid w:val="002D5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5CE"/>
    <w:rPr>
      <w:rFonts w:ascii="Courier New" w:hAnsi="Courier New"/>
    </w:rPr>
  </w:style>
  <w:style w:type="paragraph" w:customStyle="1" w:styleId="NoteBullet">
    <w:name w:val="Note Bullet"/>
    <w:basedOn w:val="Note"/>
    <w:rsid w:val="002D5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5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5CE"/>
    <w:rPr>
      <w:b/>
      <w:smallCaps/>
    </w:rPr>
  </w:style>
  <w:style w:type="paragraph" w:customStyle="1" w:styleId="TableListNumber">
    <w:name w:val="Table List Number"/>
    <w:basedOn w:val="ListNumber"/>
    <w:rsid w:val="002D5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5CE"/>
    <w:pPr>
      <w:numPr>
        <w:numId w:val="9"/>
      </w:numPr>
    </w:pPr>
  </w:style>
  <w:style w:type="paragraph" w:customStyle="1" w:styleId="ListAlpha2">
    <w:name w:val="List Alpha 2"/>
    <w:basedOn w:val="List2"/>
    <w:rsid w:val="002D55CE"/>
    <w:pPr>
      <w:numPr>
        <w:numId w:val="8"/>
      </w:numPr>
    </w:pPr>
  </w:style>
  <w:style w:type="paragraph" w:styleId="List2">
    <w:name w:val="List 2"/>
    <w:basedOn w:val="BodyText"/>
    <w:rsid w:val="002D5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5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5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5CE"/>
    <w:pPr>
      <w:numPr>
        <w:numId w:val="4"/>
      </w:numPr>
    </w:pPr>
  </w:style>
  <w:style w:type="paragraph" w:styleId="ListContinue2">
    <w:name w:val="List Continue 2"/>
    <w:basedOn w:val="List2"/>
    <w:rsid w:val="002D55CE"/>
    <w:pPr>
      <w:ind w:firstLine="0"/>
    </w:pPr>
  </w:style>
  <w:style w:type="paragraph" w:styleId="ListContinue3">
    <w:name w:val="List Continue 3"/>
    <w:basedOn w:val="List3"/>
    <w:rsid w:val="002D55CE"/>
    <w:pPr>
      <w:ind w:left="1021" w:firstLine="0"/>
    </w:pPr>
  </w:style>
  <w:style w:type="paragraph" w:styleId="ListContinue4">
    <w:name w:val="List Continue 4"/>
    <w:basedOn w:val="List4"/>
    <w:rsid w:val="002D55CE"/>
    <w:pPr>
      <w:ind w:firstLine="0"/>
    </w:pPr>
  </w:style>
  <w:style w:type="paragraph" w:styleId="ListContinue5">
    <w:name w:val="List Continue 5"/>
    <w:basedOn w:val="List5"/>
    <w:rsid w:val="002D55CE"/>
    <w:pPr>
      <w:ind w:firstLine="0"/>
    </w:pPr>
  </w:style>
  <w:style w:type="paragraph" w:styleId="ListNumber3">
    <w:name w:val="List Number 3"/>
    <w:basedOn w:val="List3"/>
    <w:rsid w:val="002D55CE"/>
    <w:pPr>
      <w:numPr>
        <w:numId w:val="5"/>
      </w:numPr>
    </w:pPr>
  </w:style>
  <w:style w:type="paragraph" w:styleId="ListNumber4">
    <w:name w:val="List Number 4"/>
    <w:basedOn w:val="List4"/>
    <w:rsid w:val="002D55CE"/>
    <w:pPr>
      <w:numPr>
        <w:numId w:val="6"/>
      </w:numPr>
    </w:pPr>
  </w:style>
  <w:style w:type="paragraph" w:styleId="ListNumber5">
    <w:name w:val="List Number 5"/>
    <w:basedOn w:val="List5"/>
    <w:rsid w:val="002D55CE"/>
    <w:pPr>
      <w:numPr>
        <w:numId w:val="7"/>
      </w:numPr>
    </w:pPr>
  </w:style>
  <w:style w:type="paragraph" w:styleId="BlockText">
    <w:name w:val="Block Text"/>
    <w:basedOn w:val="Normal"/>
    <w:rsid w:val="002D5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5CE"/>
    <w:rPr>
      <w:sz w:val="16"/>
      <w:vertAlign w:val="superscript"/>
    </w:rPr>
  </w:style>
  <w:style w:type="character" w:customStyle="1" w:styleId="Symbols">
    <w:name w:val="Symbols"/>
    <w:basedOn w:val="DefaultParagraphFont"/>
    <w:rsid w:val="002D55CE"/>
    <w:rPr>
      <w:rFonts w:ascii="Symbol" w:hAnsi="Symbol"/>
    </w:rPr>
  </w:style>
  <w:style w:type="character" w:customStyle="1" w:styleId="MenuOptions">
    <w:name w:val="Menu Options"/>
    <w:basedOn w:val="DefaultParagraphFont"/>
    <w:rsid w:val="002D5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5CE"/>
    <w:rPr>
      <w:b/>
    </w:rPr>
  </w:style>
  <w:style w:type="character" w:customStyle="1" w:styleId="Underlined">
    <w:name w:val="Underlined"/>
    <w:basedOn w:val="DefaultParagraphFont"/>
    <w:rsid w:val="002D55CE"/>
    <w:rPr>
      <w:u w:val="single"/>
    </w:rPr>
  </w:style>
  <w:style w:type="paragraph" w:customStyle="1" w:styleId="TableBodyTextRight">
    <w:name w:val="Table Body Text Right"/>
    <w:basedOn w:val="TableBodyText"/>
    <w:rsid w:val="002D5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5CE"/>
    <w:rPr>
      <w:sz w:val="18"/>
    </w:rPr>
  </w:style>
  <w:style w:type="paragraph" w:customStyle="1" w:styleId="BodySmallRight">
    <w:name w:val="Body Small Right"/>
    <w:basedOn w:val="BodyTextRight"/>
    <w:rsid w:val="002D55CE"/>
    <w:rPr>
      <w:sz w:val="18"/>
      <w:szCs w:val="18"/>
    </w:rPr>
  </w:style>
  <w:style w:type="paragraph" w:customStyle="1" w:styleId="MarginEdition">
    <w:name w:val="Margin Edition"/>
    <w:basedOn w:val="MarginNote"/>
    <w:rsid w:val="002D5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5CE"/>
    <w:rPr>
      <w:sz w:val="2"/>
      <w:szCs w:val="2"/>
    </w:rPr>
  </w:style>
  <w:style w:type="character" w:customStyle="1" w:styleId="Small">
    <w:name w:val="Small"/>
    <w:basedOn w:val="DefaultParagraphFont"/>
    <w:rsid w:val="002D55CE"/>
    <w:rPr>
      <w:sz w:val="16"/>
    </w:rPr>
  </w:style>
  <w:style w:type="paragraph" w:customStyle="1" w:styleId="WideTable">
    <w:name w:val="Wide Table"/>
    <w:basedOn w:val="Normal"/>
    <w:rsid w:val="002D5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5CE"/>
  </w:style>
  <w:style w:type="paragraph" w:styleId="Quote">
    <w:name w:val="Quote"/>
    <w:basedOn w:val="Heading1"/>
    <w:link w:val="QuoteChar"/>
    <w:qFormat/>
    <w:rsid w:val="002D5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5CE"/>
    <w:pPr>
      <w:pageBreakBefore/>
    </w:pPr>
  </w:style>
  <w:style w:type="paragraph" w:customStyle="1" w:styleId="Border">
    <w:name w:val="Border"/>
    <w:basedOn w:val="Normal"/>
    <w:qFormat/>
    <w:rsid w:val="002D5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5CE"/>
    <w:rPr>
      <w:u w:val="single"/>
    </w:rPr>
  </w:style>
  <w:style w:type="character" w:customStyle="1" w:styleId="BoldandItalics">
    <w:name w:val="Bold and Italics"/>
    <w:qFormat/>
    <w:rsid w:val="002D55CE"/>
    <w:rPr>
      <w:b/>
      <w:i/>
      <w:u w:val="none"/>
    </w:rPr>
  </w:style>
  <w:style w:type="paragraph" w:styleId="BalloonText">
    <w:name w:val="Balloon Text"/>
    <w:basedOn w:val="Normal"/>
    <w:link w:val="BalloonTextChar"/>
    <w:rsid w:val="002D5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5CE"/>
    <w:pPr>
      <w:spacing w:before="0" w:after="0"/>
    </w:pPr>
  </w:style>
  <w:style w:type="paragraph" w:customStyle="1" w:styleId="BodyTextBold">
    <w:name w:val="Body Text Bold"/>
    <w:basedOn w:val="BodyText"/>
    <w:qFormat/>
    <w:rsid w:val="002D55CE"/>
    <w:rPr>
      <w:b/>
    </w:rPr>
  </w:style>
  <w:style w:type="character" w:styleId="Hyperlink">
    <w:name w:val="Hyperlink"/>
    <w:basedOn w:val="DefaultParagraphFont"/>
    <w:uiPriority w:val="99"/>
    <w:unhideWhenUsed/>
    <w:rsid w:val="00812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6650</Characters>
  <Application>Microsoft Office Word</Application>
  <DocSecurity>0</DocSecurity>
  <Lines>246</Lines>
  <Paragraphs>165</Paragraphs>
  <ScaleCrop>false</ScaleCrop>
  <Company>Author-it Software Corporation Ltd.</Company>
  <LinksUpToDate>false</LinksUpToDate>
  <CharactersWithSpaces>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MEM07002 Perform precision shaping/planing/slotting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