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5E7" w:rsidP="00B97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MEM06003 Carry out heat treatment</w:t>
      </w:r>
      <w:r>
        <w:fldChar w:fldCharType="end"/>
      </w:r>
    </w:p>
    <w:p w:rsidR="00B975E7" w:rsidP="00B975E7">
      <w:pPr>
        <w:pStyle w:val="Version"/>
        <w:sectPr w:rsidSect="00820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82E" w:rsidP="0082082E">
      <w:pPr>
        <w:pStyle w:val="SuperHeading"/>
      </w:pPr>
      <w:r w:rsidRPr="0082082E">
        <w:t>MEM06003 Carry out heat treatment</w:t>
      </w:r>
    </w:p>
    <w:p w:rsidR="00000000" w:rsidRPr="0082082E" w:rsidP="0082082E">
      <w:pPr>
        <w:pStyle w:val="Heading1"/>
      </w:pPr>
      <w:bookmarkStart w:id="1" w:name="O_948824"/>
      <w:bookmarkEnd w:id="1"/>
      <w:r w:rsidRPr="0082082E">
        <w:t>Modification History</w:t>
      </w:r>
    </w:p>
    <w:p w:rsidR="00000000" w:rsidRPr="0082082E" w:rsidP="00B975E7">
      <w:pPr>
        <w:pStyle w:val="BodyText"/>
      </w:pPr>
      <w:r w:rsidRPr="0082082E">
        <w:t xml:space="preserve">Release 1. Supersedes and is equivalent to MEM06003C Carry out heat treatment </w:t>
      </w:r>
    </w:p>
    <w:p w:rsidR="00000000" w:rsidRPr="0082082E" w:rsidP="0082082E">
      <w:pPr>
        <w:pStyle w:val="Heading1"/>
      </w:pPr>
      <w:bookmarkStart w:id="2" w:name="O_948832"/>
      <w:bookmarkEnd w:id="2"/>
      <w:r w:rsidRPr="0082082E">
        <w:t>Application</w:t>
      </w:r>
    </w:p>
    <w:p w:rsidR="00000000" w:rsidRPr="0082082E" w:rsidP="00B975E7">
      <w:pPr>
        <w:pStyle w:val="BodyText"/>
      </w:pPr>
      <w:r w:rsidRPr="0082082E">
        <w:t xml:space="preserve">This unit of competency defines the skills and knowledge required to carry out heat treatment using a variety of equipment for </w:t>
      </w:r>
      <w:r w:rsidRPr="0082082E">
        <w:t>cast metal products, machine tooling, and forged and machined components.</w:t>
      </w:r>
    </w:p>
    <w:p w:rsidR="00000000" w:rsidRPr="0082082E" w:rsidP="00B975E7">
      <w:pPr>
        <w:pStyle w:val="BodyText"/>
      </w:pPr>
      <w:r w:rsidRPr="0082082E">
        <w:t>Where simple heat treatment applications like annealing and/or heat/quench processes undertaken as incidental to trade work (e.g. toolmaking) is required unit MEM06007 Perform basic</w:t>
      </w:r>
      <w:r w:rsidRPr="0082082E">
        <w:t xml:space="preserve"> incidental heat/quenching, tempering and annealing should be selected.</w:t>
      </w:r>
    </w:p>
    <w:p w:rsidR="00000000" w:rsidRPr="0082082E" w:rsidP="00B975E7">
      <w:pPr>
        <w:pStyle w:val="BodyText"/>
      </w:pPr>
      <w:r w:rsidRPr="0082082E">
        <w:t>Where the interpretation of technical drawings is required unit MEM09002 Interpret technical drawing should also be selected.</w:t>
      </w:r>
    </w:p>
    <w:p w:rsidR="00000000" w:rsidRPr="0082082E" w:rsidP="00B975E7">
      <w:pPr>
        <w:pStyle w:val="BodyText"/>
      </w:pPr>
      <w:r w:rsidRPr="0082082E">
        <w:t>Where the selection and use of engineering measurement i</w:t>
      </w:r>
      <w:r w:rsidRPr="0082082E">
        <w:t>s required unit MEM12023 Perform engineering measurements should also be selected.</w:t>
      </w:r>
    </w:p>
    <w:p w:rsidR="00000000" w:rsidRPr="0082082E" w:rsidP="00B975E7">
      <w:pPr>
        <w:pStyle w:val="BodyText"/>
      </w:pPr>
      <w:r w:rsidRPr="0082082E">
        <w:t>Where the selection and use of tools is required unit MEM18001 Use hand tools and unit MEM18002 Use power tools/hand held operations, should also be selected as appropriate</w:t>
      </w:r>
      <w:r w:rsidRPr="0082082E">
        <w:t>.</w:t>
      </w:r>
    </w:p>
    <w:p w:rsidR="00000000" w:rsidRPr="0082082E" w:rsidP="00B975E7">
      <w:pPr>
        <w:pStyle w:val="BodyText"/>
      </w:pPr>
      <w:r w:rsidRPr="0082082E">
        <w:t>No licensing, legislative or certification requirements apply to this unit at the time of publication.</w:t>
      </w:r>
    </w:p>
    <w:p w:rsidR="00000000" w:rsidRPr="0082082E" w:rsidP="0082082E">
      <w:pPr>
        <w:pStyle w:val="BodyText"/>
      </w:pPr>
      <w:r w:rsidRPr="0082082E">
        <w:rPr>
          <w:rStyle w:val="SpecialBold"/>
        </w:rPr>
        <w:t>Band:</w:t>
      </w:r>
      <w:r w:rsidRPr="0082082E">
        <w:rPr>
          <w:rStyle w:val="SpecialBold"/>
        </w:rPr>
        <w:tab/>
        <w:t>A</w:t>
      </w:r>
    </w:p>
    <w:p w:rsidR="00000000" w:rsidRPr="0082082E" w:rsidP="0082082E">
      <w:pPr>
        <w:pStyle w:val="BodyText"/>
      </w:pPr>
      <w:r w:rsidRPr="0082082E">
        <w:rPr>
          <w:rStyle w:val="SpecialBold"/>
        </w:rPr>
        <w:t>Unit Weight:</w:t>
      </w:r>
      <w:r w:rsidRPr="0082082E">
        <w:rPr>
          <w:rStyle w:val="SpecialBold"/>
        </w:rPr>
        <w:tab/>
        <w:t>6</w:t>
      </w:r>
    </w:p>
    <w:p w:rsidR="00000000" w:rsidRPr="0082082E" w:rsidP="0082082E">
      <w:pPr>
        <w:pStyle w:val="AllowPageBreak"/>
      </w:pPr>
    </w:p>
    <w:p w:rsidR="00000000" w:rsidRPr="0082082E" w:rsidP="0082082E">
      <w:pPr>
        <w:pStyle w:val="Heading1"/>
      </w:pPr>
      <w:bookmarkStart w:id="3" w:name="O_948831"/>
      <w:bookmarkEnd w:id="3"/>
      <w:r w:rsidRPr="0082082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Undertake manual handling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Work safely and effectively in manufacturing and engineering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BodyText"/>
            </w:pPr>
            <w:r w:rsidRPr="0082082E">
              <w:t>Organise and communicate information</w:t>
            </w:r>
          </w:p>
        </w:tc>
      </w:tr>
    </w:tbl>
    <w:p w:rsidR="00000000" w:rsidRPr="0082082E" w:rsidP="0082082E">
      <w:pPr>
        <w:pStyle w:val="BodyText"/>
      </w:pPr>
    </w:p>
    <w:p w:rsidR="00000000" w:rsidRPr="0082082E" w:rsidP="0082082E">
      <w:pPr>
        <w:pStyle w:val="AllowPageBreak"/>
      </w:pPr>
    </w:p>
    <w:p w:rsidR="00000000" w:rsidRPr="0082082E" w:rsidP="0082082E">
      <w:pPr>
        <w:pStyle w:val="Heading1"/>
      </w:pPr>
      <w:bookmarkStart w:id="4" w:name="O_948830"/>
      <w:bookmarkEnd w:id="4"/>
      <w:r w:rsidRPr="0082082E">
        <w:t>Competency Field</w:t>
      </w:r>
    </w:p>
    <w:p w:rsidR="00000000" w:rsidRPr="0082082E" w:rsidP="00B975E7">
      <w:pPr>
        <w:pStyle w:val="BodyText"/>
      </w:pPr>
      <w:r w:rsidRPr="0082082E">
        <w:t>Forging</w:t>
      </w:r>
    </w:p>
    <w:p w:rsidR="00000000" w:rsidRPr="0082082E" w:rsidP="0082082E">
      <w:pPr>
        <w:pStyle w:val="Heading1"/>
      </w:pPr>
      <w:bookmarkStart w:id="5" w:name="O_948828"/>
      <w:bookmarkEnd w:id="5"/>
      <w:r w:rsidRPr="008208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Performanc</w:t>
            </w:r>
            <w:r w:rsidRPr="0082082E">
              <w:t>e criteria describe the performance needed to demonstrate achievement of the element.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BodyText"/>
            </w:pPr>
            <w:r w:rsidRPr="0082082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Follow standard operating procedures (SOPs)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Comply with work health and safety (WHS) requirements at all times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Use appropriate personal protective equipment (PPE) in accordance with SOPs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Identify job requirements from specifications, sketches, job sheets or verbal instructions from metallurgist or supervisor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BodyText"/>
            </w:pPr>
            <w:r w:rsidRPr="0082082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rPr>
                <w:rStyle w:val="SpecialBold"/>
              </w:rPr>
              <w:t>Select and set up heat treatment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Select appropriate equipment for the required heat treatment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Set up equipment according to SOPs and manufacturers</w:t>
            </w:r>
            <w:r>
              <w:t>’</w:t>
            </w:r>
            <w:r w:rsidRPr="0082082E">
              <w:t xml:space="preserve"> instructions 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BodyText"/>
            </w:pPr>
            <w:r w:rsidRPr="0082082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rPr>
                <w:rStyle w:val="SpecialBold"/>
              </w:rPr>
              <w:t>Work safely with hot metals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Demonstrate emergency procedures according to approved safety instructions and identity and follow safety signs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Use equipment according to specifications and SOPs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BodyText"/>
            </w:pPr>
            <w:r w:rsidRPr="0082082E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rPr>
                <w:rStyle w:val="SpecialBold"/>
              </w:rPr>
              <w:t>Heat treat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Treat material to achieve required result, which may include preparation processes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Piece or batch load and unload material using equipment according to SOPs</w:t>
            </w:r>
          </w:p>
        </w:tc>
      </w:tr>
      <w:tr w:rsidTr="0082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BodyText"/>
            </w:pPr>
            <w:r w:rsidRPr="0082082E">
              <w:t>Maintain correct temperature according to SOPs</w:t>
            </w:r>
          </w:p>
        </w:tc>
      </w:tr>
    </w:tbl>
    <w:p w:rsidR="00000000" w:rsidRPr="0082082E" w:rsidP="0082082E">
      <w:pPr>
        <w:pStyle w:val="BodyText"/>
      </w:pPr>
    </w:p>
    <w:p w:rsidR="00000000" w:rsidRPr="0082082E" w:rsidP="0082082E">
      <w:pPr>
        <w:pStyle w:val="AllowPageBreak"/>
      </w:pPr>
    </w:p>
    <w:p w:rsidR="00000000" w:rsidRPr="0082082E" w:rsidP="0082082E">
      <w:pPr>
        <w:pStyle w:val="Heading1"/>
      </w:pPr>
      <w:bookmarkStart w:id="6" w:name="O_948827"/>
      <w:bookmarkEnd w:id="6"/>
      <w:r w:rsidRPr="0082082E">
        <w:t>Foundation Skills</w:t>
      </w:r>
    </w:p>
    <w:p w:rsidR="00000000" w:rsidRPr="0082082E" w:rsidP="00B975E7">
      <w:pPr>
        <w:pStyle w:val="BodyText"/>
      </w:pPr>
      <w:r w:rsidRPr="0082082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2082E" w:rsidP="00B975E7">
      <w:pPr>
        <w:pStyle w:val="BodyText"/>
      </w:pPr>
      <w:r w:rsidRPr="0082082E">
        <w:t>Foundation skills essential to performance are explicit in the performance criteria of this unit of competency.</w:t>
      </w:r>
    </w:p>
    <w:p w:rsidR="00000000" w:rsidRPr="0082082E" w:rsidP="0082082E">
      <w:pPr>
        <w:pStyle w:val="Heading1"/>
      </w:pPr>
      <w:bookmarkStart w:id="7" w:name="O_948826"/>
      <w:bookmarkEnd w:id="7"/>
      <w:r w:rsidRPr="0082082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8208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t>This field allows for different work environments and conditions that may affect performance. Essential ope</w:t>
            </w:r>
            <w:r w:rsidRPr="0082082E">
              <w:t>rating conditions that may be present (depending on the work situation, accessibility of the item, and local industry and regional contexts) are included.</w:t>
            </w:r>
          </w:p>
        </w:tc>
      </w:tr>
      <w:tr w:rsidTr="008208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ListBullet"/>
            </w:pPr>
            <w:r w:rsidRPr="0082082E">
              <w:t>gas</w:t>
            </w:r>
          </w:p>
          <w:p w:rsidR="00000000" w:rsidRPr="0082082E" w:rsidP="0082082E">
            <w:pPr>
              <w:pStyle w:val="ListBullet"/>
            </w:pPr>
            <w:r w:rsidRPr="0082082E">
              <w:t>electric</w:t>
            </w:r>
          </w:p>
          <w:p w:rsidR="00000000" w:rsidRPr="0082082E" w:rsidP="0082082E">
            <w:pPr>
              <w:pStyle w:val="ListBullet"/>
            </w:pPr>
            <w:r w:rsidRPr="0082082E">
              <w:t>oil fired furnaces</w:t>
            </w:r>
          </w:p>
          <w:p w:rsidR="00000000" w:rsidRPr="0082082E" w:rsidP="0082082E">
            <w:pPr>
              <w:pStyle w:val="ListBullet"/>
            </w:pPr>
            <w:r w:rsidRPr="0082082E">
              <w:t>vacuum furnac</w:t>
            </w:r>
            <w:r w:rsidRPr="0082082E">
              <w:t>e</w:t>
            </w:r>
          </w:p>
          <w:p w:rsidR="00000000" w:rsidRPr="0082082E" w:rsidP="0082082E">
            <w:pPr>
              <w:pStyle w:val="ListBullet"/>
            </w:pPr>
            <w:r w:rsidRPr="0082082E">
              <w:t>induction heating</w:t>
            </w:r>
          </w:p>
          <w:p w:rsidR="00000000" w:rsidRPr="0082082E" w:rsidP="0082082E">
            <w:pPr>
              <w:pStyle w:val="ListBullet"/>
            </w:pPr>
            <w:r w:rsidRPr="0082082E">
              <w:t>kilns</w:t>
            </w:r>
          </w:p>
          <w:p w:rsidR="00000000" w:rsidRPr="0082082E" w:rsidP="0082082E">
            <w:pPr>
              <w:pStyle w:val="ListBullet"/>
            </w:pPr>
            <w:r w:rsidRPr="0082082E">
              <w:t>heated baths</w:t>
            </w:r>
          </w:p>
          <w:p w:rsidR="00000000" w:rsidRPr="0082082E" w:rsidP="0082082E">
            <w:pPr>
              <w:pStyle w:val="ListBullet"/>
            </w:pPr>
            <w:r w:rsidRPr="0082082E">
              <w:t>salt baths</w:t>
            </w:r>
          </w:p>
          <w:p w:rsidR="00000000" w:rsidRPr="0082082E" w:rsidP="0082082E">
            <w:pPr>
              <w:pStyle w:val="ListBullet"/>
            </w:pPr>
            <w:r w:rsidRPr="0082082E">
              <w:t xml:space="preserve">specialised tongs/tools </w:t>
            </w:r>
          </w:p>
          <w:p w:rsidR="00000000" w:rsidRPr="0082082E" w:rsidP="0082082E">
            <w:pPr>
              <w:pStyle w:val="ListBullet"/>
            </w:pPr>
            <w:r w:rsidRPr="0082082E">
              <w:t>lifting equipment</w:t>
            </w:r>
          </w:p>
          <w:p w:rsidR="00000000" w:rsidP="0082082E">
            <w:pPr>
              <w:pStyle w:val="BodyText"/>
              <w:rPr>
                <w:lang w:val="en-NZ"/>
              </w:rPr>
            </w:pPr>
          </w:p>
        </w:tc>
      </w:tr>
      <w:tr w:rsidTr="008208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ListBullet"/>
            </w:pPr>
            <w:r w:rsidRPr="0082082E">
              <w:t>carbon steels</w:t>
            </w:r>
          </w:p>
          <w:p w:rsidR="00000000" w:rsidRPr="0082082E" w:rsidP="0082082E">
            <w:pPr>
              <w:pStyle w:val="ListBullet"/>
            </w:pPr>
            <w:r w:rsidRPr="0082082E">
              <w:t>alloy steels</w:t>
            </w:r>
          </w:p>
          <w:p w:rsidR="00000000" w:rsidRPr="0082082E" w:rsidP="0082082E">
            <w:pPr>
              <w:pStyle w:val="ListBullet"/>
            </w:pPr>
            <w:r w:rsidRPr="0082082E">
              <w:t>non-ferrous</w:t>
            </w:r>
          </w:p>
          <w:p w:rsidR="00000000" w:rsidP="0082082E">
            <w:pPr>
              <w:pStyle w:val="BodyText"/>
              <w:rPr>
                <w:lang w:val="en-NZ"/>
              </w:rPr>
            </w:pPr>
          </w:p>
        </w:tc>
      </w:tr>
      <w:tr w:rsidTr="0082082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2E">
            <w:pPr>
              <w:pStyle w:val="BodyText"/>
              <w:rPr>
                <w:lang w:val="en-NZ"/>
              </w:rPr>
            </w:pPr>
            <w:r w:rsidRPr="0082082E">
              <w:rPr>
                <w:rStyle w:val="SpecialBold"/>
              </w:rPr>
              <w:t xml:space="preserve">Preparation processes include one (1) or more of the following: 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2E" w:rsidP="0082082E">
            <w:pPr>
              <w:pStyle w:val="ListBullet"/>
            </w:pPr>
            <w:r w:rsidRPr="0082082E">
              <w:t>coatings and packings</w:t>
            </w:r>
          </w:p>
          <w:p w:rsidR="00000000" w:rsidRPr="0082082E" w:rsidP="0082082E">
            <w:pPr>
              <w:pStyle w:val="ListBullet"/>
            </w:pPr>
            <w:r w:rsidRPr="0082082E">
              <w:t>preheating</w:t>
            </w:r>
          </w:p>
          <w:p w:rsidR="00000000" w:rsidRPr="0082082E" w:rsidP="0082082E">
            <w:pPr>
              <w:pStyle w:val="ListBullet"/>
            </w:pPr>
            <w:r w:rsidRPr="0082082E">
              <w:t>soaking</w:t>
            </w:r>
          </w:p>
          <w:p w:rsidR="00000000" w:rsidRPr="0082082E" w:rsidP="0082082E">
            <w:pPr>
              <w:pStyle w:val="ListBullet"/>
            </w:pPr>
            <w:r w:rsidRPr="0082082E">
              <w:t>quenching</w:t>
            </w:r>
          </w:p>
          <w:p w:rsidR="00000000" w:rsidRPr="0082082E" w:rsidP="0082082E">
            <w:pPr>
              <w:pStyle w:val="ListBullet"/>
            </w:pPr>
            <w:r w:rsidRPr="0082082E">
              <w:t>tempering</w:t>
            </w:r>
          </w:p>
          <w:p w:rsidR="00000000" w:rsidRPr="0082082E" w:rsidP="0082082E">
            <w:pPr>
              <w:pStyle w:val="ListBullet"/>
            </w:pPr>
            <w:r w:rsidRPr="0082082E">
              <w:t>annealing</w:t>
            </w:r>
          </w:p>
          <w:p w:rsidR="00000000" w:rsidRPr="0082082E" w:rsidP="0082082E">
            <w:pPr>
              <w:pStyle w:val="ListBullet"/>
            </w:pPr>
            <w:r w:rsidRPr="0082082E">
              <w:t>normalising</w:t>
            </w:r>
          </w:p>
          <w:p w:rsidR="00000000" w:rsidRPr="0082082E" w:rsidP="0082082E">
            <w:pPr>
              <w:pStyle w:val="ListBullet"/>
            </w:pPr>
            <w:r w:rsidRPr="0082082E">
              <w:t>carburizing</w:t>
            </w:r>
          </w:p>
          <w:p w:rsidR="00000000" w:rsidRPr="0082082E" w:rsidP="0082082E">
            <w:pPr>
              <w:pStyle w:val="ListBullet"/>
            </w:pPr>
            <w:r w:rsidRPr="0082082E">
              <w:t>sintering</w:t>
            </w:r>
          </w:p>
        </w:tc>
      </w:tr>
    </w:tbl>
    <w:p w:rsidR="00000000" w:rsidRPr="0082082E" w:rsidP="0082082E">
      <w:pPr>
        <w:pStyle w:val="BodyText"/>
      </w:pPr>
    </w:p>
    <w:p w:rsidR="00000000" w:rsidRPr="0082082E" w:rsidP="0082082E">
      <w:pPr>
        <w:pStyle w:val="AllowPageBreak"/>
      </w:pPr>
    </w:p>
    <w:p w:rsidR="00000000" w:rsidRPr="0082082E" w:rsidP="0082082E">
      <w:pPr>
        <w:pStyle w:val="Heading1"/>
      </w:pPr>
      <w:bookmarkStart w:id="8" w:name="O_948825"/>
      <w:bookmarkEnd w:id="8"/>
      <w:r w:rsidRPr="0082082E">
        <w:t>Unit Mapping Information</w:t>
      </w:r>
    </w:p>
    <w:p w:rsidR="00000000" w:rsidRPr="0082082E" w:rsidP="00B975E7">
      <w:pPr>
        <w:pStyle w:val="BodyText"/>
      </w:pPr>
      <w:r w:rsidRPr="0082082E">
        <w:t xml:space="preserve">Release 1. Supersedes and is equivalent to MEM06003C Carry out heat treatment </w:t>
      </w:r>
    </w:p>
    <w:p w:rsidR="00000000" w:rsidRPr="0082082E" w:rsidP="0082082E">
      <w:pPr>
        <w:pStyle w:val="Heading1"/>
      </w:pPr>
      <w:bookmarkStart w:id="9" w:name="O_948818"/>
      <w:bookmarkEnd w:id="9"/>
      <w:r w:rsidRPr="0082082E">
        <w:t>Links</w:t>
      </w:r>
    </w:p>
    <w:p w:rsidR="00000000" w:rsidRPr="0082082E" w:rsidP="00B975E7">
      <w:pPr>
        <w:pStyle w:val="BodyText"/>
      </w:pPr>
      <w:r w:rsidRPr="008208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41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082E" w:rsidP="00B975E7">
      <w:pPr>
        <w:pStyle w:val="BodyText"/>
        <w:sectPr w:rsidSect="008208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82E" w:rsidP="0082082E">
      <w:pPr>
        <w:pStyle w:val="SuperHeading"/>
      </w:pPr>
      <w:r w:rsidRPr="0082082E">
        <w:t>Assessment Requirements for MEM06003 Carry out heat treatment</w:t>
      </w:r>
    </w:p>
    <w:p w:rsidR="00000000" w:rsidRPr="0082082E" w:rsidP="0082082E">
      <w:pPr>
        <w:pStyle w:val="Heading1"/>
      </w:pPr>
      <w:bookmarkStart w:id="10" w:name="O_948820"/>
      <w:bookmarkEnd w:id="10"/>
      <w:r w:rsidRPr="0082082E">
        <w:t>Modification History</w:t>
      </w:r>
    </w:p>
    <w:p w:rsidR="00000000" w:rsidRPr="0082082E" w:rsidP="00B975E7">
      <w:pPr>
        <w:pStyle w:val="BodyText"/>
      </w:pPr>
      <w:r w:rsidRPr="0082082E">
        <w:t xml:space="preserve">Release 1. Supersedes and is equivalent to MEM06003C Carry out heat treatment </w:t>
      </w:r>
    </w:p>
    <w:p w:rsidR="00000000" w:rsidRPr="0082082E" w:rsidP="0082082E">
      <w:pPr>
        <w:pStyle w:val="Heading1"/>
      </w:pPr>
      <w:bookmarkStart w:id="11" w:name="O_948823"/>
      <w:bookmarkEnd w:id="11"/>
      <w:r w:rsidRPr="0082082E">
        <w:t>Performance Evidence</w:t>
      </w:r>
    </w:p>
    <w:p w:rsidR="00000000" w:rsidRPr="0082082E" w:rsidP="00B975E7">
      <w:pPr>
        <w:pStyle w:val="BodyText"/>
      </w:pPr>
      <w:r w:rsidRPr="0082082E">
        <w:t>Evidence required to demonstrate competence in this unit must be relevant to and satisfy the requirements of the elements and performance criteria on at least two (2) occasions and include:</w:t>
      </w:r>
    </w:p>
    <w:p w:rsidR="00000000" w:rsidRPr="0082082E" w:rsidP="0082082E">
      <w:pPr>
        <w:pStyle w:val="ListBullet"/>
      </w:pPr>
      <w:r w:rsidRPr="0082082E">
        <w:t>following work instructions, standard operating procedures (SOPs)</w:t>
      </w:r>
      <w:r w:rsidRPr="0082082E">
        <w:t xml:space="preserve"> and safe work practices </w:t>
      </w:r>
    </w:p>
    <w:p w:rsidR="00000000" w:rsidRPr="0082082E" w:rsidP="0082082E">
      <w:pPr>
        <w:pStyle w:val="ListBullet"/>
      </w:pPr>
      <w:r w:rsidRPr="0082082E">
        <w:t xml:space="preserve">assessing required heat treatment appropriate materials </w:t>
      </w:r>
    </w:p>
    <w:p w:rsidR="00000000" w:rsidRPr="0082082E" w:rsidP="0082082E">
      <w:pPr>
        <w:pStyle w:val="ListBullet"/>
      </w:pPr>
      <w:r w:rsidRPr="0082082E">
        <w:t>selecting, setting up and safely using appropriate equipment for heat treatment processes</w:t>
      </w:r>
    </w:p>
    <w:p w:rsidR="00000000" w:rsidRPr="0082082E" w:rsidP="0082082E">
      <w:pPr>
        <w:pStyle w:val="ListBullet"/>
      </w:pPr>
      <w:r w:rsidRPr="0082082E">
        <w:t>undertaking necessary preparation process and heat treating material to specificati</w:t>
      </w:r>
      <w:r w:rsidRPr="0082082E">
        <w:t>ons working safely with hot metals at all times.</w:t>
      </w:r>
    </w:p>
    <w:p w:rsidR="00000000" w:rsidRPr="0082082E" w:rsidP="0082082E">
      <w:pPr>
        <w:pStyle w:val="AllowPageBreak"/>
      </w:pPr>
    </w:p>
    <w:p w:rsidR="00000000" w:rsidRPr="0082082E" w:rsidP="0082082E">
      <w:pPr>
        <w:pStyle w:val="Heading1"/>
      </w:pPr>
      <w:bookmarkStart w:id="12" w:name="O_948822"/>
      <w:bookmarkEnd w:id="12"/>
      <w:r w:rsidRPr="0082082E">
        <w:t>Knowledge Evidence</w:t>
      </w:r>
    </w:p>
    <w:p w:rsidR="00000000" w:rsidRPr="0082082E" w:rsidP="00B975E7">
      <w:pPr>
        <w:pStyle w:val="BodyText"/>
      </w:pPr>
      <w:r w:rsidRPr="0082082E">
        <w:t xml:space="preserve">Evidence required to demonstrate the required knowledge for this unit must be relevant to and satisfy the requirements of the elements and performance criteria and </w:t>
      </w:r>
      <w:r w:rsidRPr="0082082E">
        <w:t>include knowledge of:</w:t>
      </w:r>
    </w:p>
    <w:p w:rsidR="00000000" w:rsidRPr="0082082E" w:rsidP="0082082E">
      <w:pPr>
        <w:pStyle w:val="ListBullet"/>
      </w:pPr>
      <w:r w:rsidRPr="0082082E">
        <w:t>safe work practices and procedures and use of personal protective equipment (PPE)</w:t>
      </w:r>
    </w:p>
    <w:p w:rsidR="00000000" w:rsidRPr="0082082E" w:rsidP="0082082E">
      <w:pPr>
        <w:pStyle w:val="ListBullet"/>
      </w:pPr>
      <w:r w:rsidRPr="0082082E">
        <w:t>heat treatment work specifications</w:t>
      </w:r>
    </w:p>
    <w:p w:rsidR="00000000" w:rsidRPr="0082082E" w:rsidP="0082082E">
      <w:pPr>
        <w:pStyle w:val="ListBullet"/>
      </w:pPr>
      <w:r w:rsidRPr="0082082E">
        <w:t>treatment material features and characteristics</w:t>
      </w:r>
    </w:p>
    <w:p w:rsidR="00000000" w:rsidRPr="0082082E" w:rsidP="0082082E">
      <w:pPr>
        <w:pStyle w:val="ListBullet"/>
      </w:pPr>
      <w:r w:rsidRPr="0082082E">
        <w:t>heat treatment applications, equipment and processes</w:t>
      </w:r>
    </w:p>
    <w:p w:rsidR="00000000" w:rsidRPr="0082082E" w:rsidP="0082082E">
      <w:pPr>
        <w:pStyle w:val="ListBullet"/>
      </w:pPr>
      <w:r w:rsidRPr="0082082E">
        <w:t>emergency proce</w:t>
      </w:r>
      <w:r w:rsidRPr="0082082E">
        <w:t>dures</w:t>
      </w:r>
    </w:p>
    <w:p w:rsidR="00000000" w:rsidRPr="0082082E" w:rsidP="0082082E">
      <w:pPr>
        <w:pStyle w:val="ListBullet"/>
      </w:pPr>
      <w:r w:rsidRPr="0082082E">
        <w:t>material preparation, quenching, preheating requirements</w:t>
      </w:r>
    </w:p>
    <w:p w:rsidR="00000000" w:rsidRPr="0082082E" w:rsidP="0082082E">
      <w:pPr>
        <w:pStyle w:val="ListBullet"/>
      </w:pPr>
      <w:r w:rsidRPr="0082082E">
        <w:t>material condition during heat treating process</w:t>
      </w:r>
    </w:p>
    <w:p w:rsidR="00000000" w:rsidRPr="0082082E" w:rsidP="0082082E">
      <w:pPr>
        <w:pStyle w:val="ListBullet"/>
      </w:pPr>
      <w:r w:rsidRPr="0082082E">
        <w:t>safe loading and batch and/or piece loading of furnaces.</w:t>
      </w:r>
    </w:p>
    <w:p w:rsidR="00000000" w:rsidRPr="0082082E" w:rsidP="0082082E">
      <w:pPr>
        <w:pStyle w:val="AllowPageBreak"/>
      </w:pPr>
    </w:p>
    <w:p w:rsidR="00000000" w:rsidRPr="0082082E" w:rsidP="0082082E">
      <w:pPr>
        <w:pStyle w:val="Heading1"/>
      </w:pPr>
      <w:bookmarkStart w:id="13" w:name="O_948821"/>
      <w:bookmarkEnd w:id="13"/>
      <w:r w:rsidRPr="0082082E">
        <w:t>Assessment Conditions</w:t>
      </w:r>
    </w:p>
    <w:p w:rsidR="00000000" w:rsidRPr="0082082E" w:rsidP="0082082E">
      <w:pPr>
        <w:pStyle w:val="ListBullet"/>
      </w:pPr>
      <w:r w:rsidRPr="0082082E">
        <w:t>Assessors must:</w:t>
      </w:r>
    </w:p>
    <w:p w:rsidR="00000000" w:rsidRPr="0082082E" w:rsidP="0082082E">
      <w:pPr>
        <w:pStyle w:val="ListBullet2"/>
      </w:pPr>
      <w:r w:rsidRPr="0082082E">
        <w:t>have vocational competency in c</w:t>
      </w:r>
      <w:r w:rsidRPr="0082082E">
        <w:t>arrying out heat treatment at least to the level being assessed with relevant industry knowledge and experience</w:t>
      </w:r>
    </w:p>
    <w:p w:rsidR="00000000" w:rsidRPr="0082082E" w:rsidP="0082082E">
      <w:pPr>
        <w:pStyle w:val="ListBullet2"/>
      </w:pPr>
      <w:r w:rsidRPr="0082082E">
        <w:t xml:space="preserve">satisfy the assessor requirements in the </w:t>
      </w:r>
      <w:r w:rsidRPr="0082082E">
        <w:rPr>
          <w:rStyle w:val="Emphasis"/>
        </w:rPr>
        <w:t xml:space="preserve">Standards for Registered Training Organisations 2015 </w:t>
      </w:r>
      <w:r w:rsidRPr="0082082E">
        <w:t>or its replacement</w:t>
      </w:r>
      <w:r w:rsidRPr="0082082E">
        <w:rPr>
          <w:rStyle w:val="Emphasis"/>
        </w:rPr>
        <w:t xml:space="preserve"> </w:t>
      </w:r>
      <w:r w:rsidRPr="0082082E">
        <w:t xml:space="preserve">and comply with the </w:t>
      </w:r>
      <w:r w:rsidRPr="0082082E">
        <w:rPr>
          <w:rStyle w:val="Emphasis"/>
        </w:rPr>
        <w:t xml:space="preserve">National Vocational Education and Training Regulator Act 2011, </w:t>
      </w:r>
      <w:r w:rsidRPr="0082082E">
        <w:t>its replacement</w:t>
      </w:r>
      <w:r w:rsidRPr="0082082E">
        <w:rPr>
          <w:rStyle w:val="Emphasis"/>
        </w:rPr>
        <w:t xml:space="preserve"> </w:t>
      </w:r>
      <w:r w:rsidRPr="0082082E">
        <w:t>or equivalent legislation covering VET regulation in a non-referring State as the case requires</w:t>
      </w:r>
    </w:p>
    <w:p w:rsidR="00000000" w:rsidRPr="0082082E" w:rsidP="0082082E">
      <w:pPr>
        <w:pStyle w:val="ListBullet"/>
      </w:pPr>
      <w:r w:rsidRPr="0082082E">
        <w:t xml:space="preserve">Where possible assessment must occur in operational workplace situations. Where </w:t>
      </w:r>
      <w:r w:rsidRPr="0082082E">
        <w:t>this is not possible or where personal safety or environmental damage are limiting factors, assessment must occur in a sufficiently rigorous simulated environment that reflects realistic operational workplace conditions. This must cover all aspects of work</w:t>
      </w:r>
      <w:r w:rsidRPr="0082082E">
        <w:t>place performance, including environment, task skills, task management skills, contingency management skills and job role environment skills</w:t>
      </w:r>
    </w:p>
    <w:p w:rsidR="00000000" w:rsidRPr="0082082E" w:rsidP="0082082E">
      <w:pPr>
        <w:pStyle w:val="ListBullet"/>
      </w:pPr>
      <w:r w:rsidRPr="0082082E">
        <w:t>Conditions for assessment must include access to all tools, equipment, materials and documentation required, includ</w:t>
      </w:r>
      <w:r w:rsidRPr="0082082E">
        <w:t>ing relevant workplace procedures, product and manufacturing specifications</w:t>
      </w:r>
    </w:p>
    <w:p w:rsidR="00000000" w:rsidRPr="0082082E" w:rsidP="0082082E">
      <w:pPr>
        <w:pStyle w:val="ListBullet"/>
      </w:pPr>
      <w:r w:rsidRPr="0082082E">
        <w:t>Assessment processes and techniques must be appropriate to the language, literacy and numeracy requirements of the work being performed and the needs of the candidate.</w:t>
      </w:r>
    </w:p>
    <w:p w:rsidR="00000000" w:rsidRPr="0082082E" w:rsidP="0082082E">
      <w:pPr>
        <w:pStyle w:val="AllowPageBreak"/>
      </w:pPr>
    </w:p>
    <w:p w:rsidR="00000000" w:rsidRPr="0082082E" w:rsidP="0082082E">
      <w:pPr>
        <w:pStyle w:val="Heading1"/>
      </w:pPr>
      <w:bookmarkStart w:id="14" w:name="O_948819"/>
      <w:bookmarkEnd w:id="14"/>
      <w:r w:rsidRPr="0082082E">
        <w:t>Links</w:t>
      </w:r>
    </w:p>
    <w:p w:rsidR="00000000" w:rsidRPr="0082082E" w:rsidP="00B975E7">
      <w:pPr>
        <w:pStyle w:val="BodyText"/>
      </w:pPr>
      <w:r w:rsidRPr="008208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D41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082E" w:rsidP="0082082E"/>
    <w:sectPr w:rsidSect="008208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E" w:rsidRPr="00B975E7" w:rsidP="00B97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E7" w:rsidP="00820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75E7" w:rsidP="00820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975E7" w:rsidP="008208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E" w:rsidP="00820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75E7">
      <w:t>Approved</w:t>
    </w:r>
    <w:r w:rsidR="00B975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75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75E7">
      <w:rPr>
        <w:noProof/>
      </w:rPr>
      <w:t>5</w:t>
    </w:r>
    <w:r>
      <w:rPr>
        <w:noProof/>
      </w:rPr>
      <w:fldChar w:fldCharType="end"/>
    </w:r>
  </w:p>
  <w:p w:rsidR="0082082E" w:rsidP="00820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75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75E7">
      <w:t>Manufacturing Industry Skills Alliance</w:t>
    </w:r>
    <w:r w:rsidR="00B975E7">
      <w:fldChar w:fldCharType="end"/>
    </w:r>
  </w:p>
  <w:p w:rsidR="0082082E" w:rsidP="00820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82E" w:rsidRPr="00B975E7" w:rsidP="00B97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E7" w:rsidRPr="002D2AF8" w:rsidP="00820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MEM06003 Carry out heat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75E7" w:rsidP="008208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2E" w:rsidRPr="002D2AF8" w:rsidP="00820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75E7">
      <w:t>MEM06003 Carry out heat treatment</w:t>
    </w:r>
    <w:r w:rsidR="00B975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75E7">
      <w:rPr>
        <w:noProof/>
      </w:rPr>
      <w:t>2 March 2025</w:t>
    </w:r>
    <w:r>
      <w:fldChar w:fldCharType="end"/>
    </w:r>
  </w:p>
  <w:p w:rsidR="0082082E" w:rsidP="00820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667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DA5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182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82E"/>
  </w:style>
  <w:style w:type="character" w:customStyle="1" w:styleId="Heading1Char">
    <w:name w:val="Heading 1 Char"/>
    <w:basedOn w:val="DefaultParagraphFont"/>
    <w:link w:val="Heading1"/>
    <w:rsid w:val="00820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8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82E"/>
    <w:rPr>
      <w:b/>
      <w:spacing w:val="0"/>
    </w:rPr>
  </w:style>
  <w:style w:type="paragraph" w:styleId="ListBullet2">
    <w:name w:val="List Bullet 2"/>
    <w:basedOn w:val="List2"/>
    <w:rsid w:val="008208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082E"/>
    <w:rPr>
      <w:i/>
    </w:rPr>
  </w:style>
  <w:style w:type="paragraph" w:customStyle="1" w:styleId="SuperHeading">
    <w:name w:val="SuperHeading"/>
    <w:basedOn w:val="Normal"/>
    <w:rsid w:val="00820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0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82E"/>
  </w:style>
  <w:style w:type="paragraph" w:styleId="TableofFigures">
    <w:name w:val="table of figures"/>
    <w:basedOn w:val="Normal"/>
    <w:next w:val="Normal"/>
    <w:semiHidden/>
    <w:rsid w:val="00820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8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82E"/>
    <w:rPr>
      <w:rFonts w:ascii="Wingdings" w:hAnsi="Wingdings"/>
    </w:rPr>
  </w:style>
  <w:style w:type="paragraph" w:customStyle="1" w:styleId="TableHeading">
    <w:name w:val="Table Heading"/>
    <w:basedOn w:val="HeadingBase"/>
    <w:rsid w:val="00820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82E"/>
    <w:rPr>
      <w:color w:val="0033CC"/>
      <w:u w:val="none"/>
    </w:rPr>
  </w:style>
  <w:style w:type="paragraph" w:customStyle="1" w:styleId="BodyTextRight">
    <w:name w:val="Body Text Right"/>
    <w:basedOn w:val="BodyText"/>
    <w:rsid w:val="00820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8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82E"/>
    <w:rPr>
      <w:sz w:val="32"/>
    </w:rPr>
  </w:style>
  <w:style w:type="paragraph" w:customStyle="1" w:styleId="HeadingProcedure">
    <w:name w:val="Heading Procedure"/>
    <w:basedOn w:val="HeadingBase"/>
    <w:next w:val="Normal"/>
    <w:rsid w:val="00820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82E"/>
    <w:pPr>
      <w:spacing w:before="60" w:after="60"/>
    </w:pPr>
  </w:style>
  <w:style w:type="paragraph" w:styleId="ListContinue">
    <w:name w:val="List Continue"/>
    <w:basedOn w:val="List"/>
    <w:rsid w:val="0082082E"/>
    <w:pPr>
      <w:ind w:firstLine="0"/>
    </w:pPr>
  </w:style>
  <w:style w:type="paragraph" w:customStyle="1" w:styleId="ListNote">
    <w:name w:val="List Note"/>
    <w:basedOn w:val="List"/>
    <w:rsid w:val="00820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82E"/>
    <w:rPr>
      <w:rFonts w:ascii="Courier New" w:hAnsi="Courier New"/>
    </w:rPr>
  </w:style>
  <w:style w:type="paragraph" w:customStyle="1" w:styleId="NoteBullet">
    <w:name w:val="Note Bullet"/>
    <w:basedOn w:val="Note"/>
    <w:rsid w:val="00820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82E"/>
    <w:rPr>
      <w:b/>
      <w:smallCaps/>
    </w:rPr>
  </w:style>
  <w:style w:type="paragraph" w:customStyle="1" w:styleId="TableListNumber">
    <w:name w:val="Table List Number"/>
    <w:basedOn w:val="ListNumber"/>
    <w:rsid w:val="00820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82E"/>
    <w:pPr>
      <w:numPr>
        <w:numId w:val="9"/>
      </w:numPr>
    </w:pPr>
  </w:style>
  <w:style w:type="paragraph" w:customStyle="1" w:styleId="ListAlpha2">
    <w:name w:val="List Alpha 2"/>
    <w:basedOn w:val="List2"/>
    <w:rsid w:val="0082082E"/>
    <w:pPr>
      <w:numPr>
        <w:numId w:val="8"/>
      </w:numPr>
    </w:pPr>
  </w:style>
  <w:style w:type="paragraph" w:styleId="List2">
    <w:name w:val="List 2"/>
    <w:basedOn w:val="BodyText"/>
    <w:rsid w:val="00820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8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82E"/>
    <w:pPr>
      <w:numPr>
        <w:numId w:val="4"/>
      </w:numPr>
    </w:pPr>
  </w:style>
  <w:style w:type="paragraph" w:styleId="ListContinue2">
    <w:name w:val="List Continue 2"/>
    <w:basedOn w:val="List2"/>
    <w:rsid w:val="0082082E"/>
    <w:pPr>
      <w:ind w:firstLine="0"/>
    </w:pPr>
  </w:style>
  <w:style w:type="paragraph" w:styleId="ListContinue3">
    <w:name w:val="List Continue 3"/>
    <w:basedOn w:val="List3"/>
    <w:rsid w:val="0082082E"/>
    <w:pPr>
      <w:ind w:left="1021" w:firstLine="0"/>
    </w:pPr>
  </w:style>
  <w:style w:type="paragraph" w:styleId="ListContinue4">
    <w:name w:val="List Continue 4"/>
    <w:basedOn w:val="List4"/>
    <w:rsid w:val="0082082E"/>
    <w:pPr>
      <w:ind w:firstLine="0"/>
    </w:pPr>
  </w:style>
  <w:style w:type="paragraph" w:styleId="ListContinue5">
    <w:name w:val="List Continue 5"/>
    <w:basedOn w:val="List5"/>
    <w:rsid w:val="0082082E"/>
    <w:pPr>
      <w:ind w:firstLine="0"/>
    </w:pPr>
  </w:style>
  <w:style w:type="paragraph" w:styleId="ListNumber3">
    <w:name w:val="List Number 3"/>
    <w:basedOn w:val="List3"/>
    <w:rsid w:val="0082082E"/>
    <w:pPr>
      <w:numPr>
        <w:numId w:val="5"/>
      </w:numPr>
    </w:pPr>
  </w:style>
  <w:style w:type="paragraph" w:styleId="ListNumber4">
    <w:name w:val="List Number 4"/>
    <w:basedOn w:val="List4"/>
    <w:rsid w:val="0082082E"/>
    <w:pPr>
      <w:numPr>
        <w:numId w:val="6"/>
      </w:numPr>
    </w:pPr>
  </w:style>
  <w:style w:type="paragraph" w:styleId="ListNumber5">
    <w:name w:val="List Number 5"/>
    <w:basedOn w:val="List5"/>
    <w:rsid w:val="0082082E"/>
    <w:pPr>
      <w:numPr>
        <w:numId w:val="7"/>
      </w:numPr>
    </w:pPr>
  </w:style>
  <w:style w:type="paragraph" w:styleId="BlockText">
    <w:name w:val="Block Text"/>
    <w:basedOn w:val="Normal"/>
    <w:rsid w:val="00820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82E"/>
    <w:rPr>
      <w:sz w:val="16"/>
      <w:vertAlign w:val="superscript"/>
    </w:rPr>
  </w:style>
  <w:style w:type="character" w:customStyle="1" w:styleId="Symbols">
    <w:name w:val="Symbols"/>
    <w:basedOn w:val="DefaultParagraphFont"/>
    <w:rsid w:val="0082082E"/>
    <w:rPr>
      <w:rFonts w:ascii="Symbol" w:hAnsi="Symbol"/>
    </w:rPr>
  </w:style>
  <w:style w:type="character" w:customStyle="1" w:styleId="MenuOptions">
    <w:name w:val="Menu Options"/>
    <w:basedOn w:val="DefaultParagraphFont"/>
    <w:rsid w:val="00820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82E"/>
    <w:rPr>
      <w:b/>
    </w:rPr>
  </w:style>
  <w:style w:type="character" w:customStyle="1" w:styleId="Underlined">
    <w:name w:val="Underlined"/>
    <w:basedOn w:val="DefaultParagraphFont"/>
    <w:rsid w:val="0082082E"/>
    <w:rPr>
      <w:u w:val="single"/>
    </w:rPr>
  </w:style>
  <w:style w:type="paragraph" w:customStyle="1" w:styleId="TableBodyTextRight">
    <w:name w:val="Table Body Text Right"/>
    <w:basedOn w:val="TableBodyText"/>
    <w:rsid w:val="00820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82E"/>
    <w:rPr>
      <w:sz w:val="18"/>
    </w:rPr>
  </w:style>
  <w:style w:type="paragraph" w:customStyle="1" w:styleId="BodySmallRight">
    <w:name w:val="Body Small Right"/>
    <w:basedOn w:val="BodyTextRight"/>
    <w:rsid w:val="0082082E"/>
    <w:rPr>
      <w:sz w:val="18"/>
      <w:szCs w:val="18"/>
    </w:rPr>
  </w:style>
  <w:style w:type="paragraph" w:customStyle="1" w:styleId="MarginEdition">
    <w:name w:val="Margin Edition"/>
    <w:basedOn w:val="MarginNote"/>
    <w:rsid w:val="00820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82E"/>
    <w:rPr>
      <w:sz w:val="2"/>
      <w:szCs w:val="2"/>
    </w:rPr>
  </w:style>
  <w:style w:type="character" w:customStyle="1" w:styleId="Small">
    <w:name w:val="Small"/>
    <w:basedOn w:val="DefaultParagraphFont"/>
    <w:rsid w:val="0082082E"/>
    <w:rPr>
      <w:sz w:val="16"/>
    </w:rPr>
  </w:style>
  <w:style w:type="paragraph" w:customStyle="1" w:styleId="WideTable">
    <w:name w:val="Wide Table"/>
    <w:basedOn w:val="Normal"/>
    <w:rsid w:val="00820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82E"/>
  </w:style>
  <w:style w:type="paragraph" w:styleId="Quote">
    <w:name w:val="Quote"/>
    <w:basedOn w:val="Heading1"/>
    <w:link w:val="QuoteChar"/>
    <w:qFormat/>
    <w:rsid w:val="00820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82E"/>
    <w:pPr>
      <w:pageBreakBefore/>
    </w:pPr>
  </w:style>
  <w:style w:type="paragraph" w:customStyle="1" w:styleId="Border">
    <w:name w:val="Border"/>
    <w:basedOn w:val="Normal"/>
    <w:qFormat/>
    <w:rsid w:val="00820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82E"/>
    <w:rPr>
      <w:u w:val="single"/>
    </w:rPr>
  </w:style>
  <w:style w:type="character" w:customStyle="1" w:styleId="BoldandItalics">
    <w:name w:val="Bold and Italics"/>
    <w:qFormat/>
    <w:rsid w:val="0082082E"/>
    <w:rPr>
      <w:b/>
      <w:i/>
      <w:u w:val="none"/>
    </w:rPr>
  </w:style>
  <w:style w:type="paragraph" w:styleId="BalloonText">
    <w:name w:val="Balloon Text"/>
    <w:basedOn w:val="Normal"/>
    <w:link w:val="BalloonTextChar"/>
    <w:rsid w:val="00820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82E"/>
    <w:pPr>
      <w:spacing w:before="0" w:after="0"/>
    </w:pPr>
  </w:style>
  <w:style w:type="paragraph" w:customStyle="1" w:styleId="BodyTextBold">
    <w:name w:val="Body Text Bold"/>
    <w:basedOn w:val="BodyText"/>
    <w:qFormat/>
    <w:rsid w:val="0082082E"/>
    <w:rPr>
      <w:b/>
    </w:rPr>
  </w:style>
  <w:style w:type="character" w:styleId="Hyperlink">
    <w:name w:val="Hyperlink"/>
    <w:basedOn w:val="DefaultParagraphFont"/>
    <w:uiPriority w:val="99"/>
    <w:unhideWhenUsed/>
    <w:rsid w:val="00B97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936</Words>
  <Characters>6058</Characters>
  <Application>Microsoft Office Word</Application>
  <DocSecurity>0</DocSecurity>
  <Lines>233</Lines>
  <Paragraphs>139</Paragraphs>
  <ScaleCrop>false</ScaleCrop>
  <Company>Author-it Software Corporation Ltd.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MEM06003 Carry out heat treatment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