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6FE" w:rsidP="000B6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MEM06003 Carry out heat treatment</w:t>
      </w:r>
      <w:r>
        <w:fldChar w:fldCharType="end"/>
      </w:r>
    </w:p>
    <w:p w:rsidR="000B66FE" w:rsidP="000B66FE">
      <w:pPr>
        <w:pStyle w:val="Version"/>
        <w:sectPr w:rsidSect="00812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A3F" w:rsidP="00812A3F">
      <w:pPr>
        <w:pStyle w:val="SuperHeading"/>
      </w:pPr>
      <w:r w:rsidRPr="00812A3F">
        <w:t>Assessment Requirements for MEM06003 Carry out heat treatment</w:t>
      </w:r>
    </w:p>
    <w:p w:rsidR="00000000" w:rsidRPr="00812A3F" w:rsidP="00812A3F">
      <w:pPr>
        <w:pStyle w:val="Heading1"/>
      </w:pPr>
      <w:bookmarkStart w:id="1" w:name="O_948820"/>
      <w:bookmarkEnd w:id="1"/>
      <w:r w:rsidRPr="00812A3F">
        <w:t>Modification History</w:t>
      </w:r>
    </w:p>
    <w:p w:rsidR="00000000" w:rsidRPr="00812A3F" w:rsidP="000B66FE">
      <w:pPr>
        <w:pStyle w:val="BodyText"/>
      </w:pPr>
      <w:r w:rsidRPr="00812A3F">
        <w:t xml:space="preserve">Release 1. Supersedes and is equivalent to MEM06003C Carry out heat treatment </w:t>
      </w:r>
    </w:p>
    <w:p w:rsidR="00000000" w:rsidRPr="00812A3F" w:rsidP="00812A3F">
      <w:pPr>
        <w:pStyle w:val="Heading1"/>
      </w:pPr>
      <w:bookmarkStart w:id="2" w:name="O_948823"/>
      <w:bookmarkEnd w:id="2"/>
      <w:r w:rsidRPr="00812A3F">
        <w:t>Performance Evidence</w:t>
      </w:r>
    </w:p>
    <w:p w:rsidR="00000000" w:rsidRPr="00812A3F" w:rsidP="000B66FE">
      <w:pPr>
        <w:pStyle w:val="BodyText"/>
      </w:pPr>
      <w:r w:rsidRPr="00812A3F">
        <w:t xml:space="preserve">Evidence required to demonstrate competence in this </w:t>
      </w:r>
      <w:r w:rsidRPr="00812A3F">
        <w:t>unit must be relevant to and satisfy the requirements of the elements and performance criteria on at least two (2) occasions and include:</w:t>
      </w:r>
    </w:p>
    <w:p w:rsidR="00000000" w:rsidRPr="00812A3F" w:rsidP="00812A3F">
      <w:pPr>
        <w:pStyle w:val="ListBullet"/>
      </w:pPr>
      <w:r w:rsidRPr="00812A3F">
        <w:t xml:space="preserve">following work instructions, standard operating procedures (SOPs) and safe work practices </w:t>
      </w:r>
    </w:p>
    <w:p w:rsidR="00000000" w:rsidRPr="00812A3F" w:rsidP="00812A3F">
      <w:pPr>
        <w:pStyle w:val="ListBullet"/>
      </w:pPr>
      <w:r w:rsidRPr="00812A3F">
        <w:t>assessing required heat tr</w:t>
      </w:r>
      <w:r w:rsidRPr="00812A3F">
        <w:t xml:space="preserve">eatment appropriate materials </w:t>
      </w:r>
    </w:p>
    <w:p w:rsidR="00000000" w:rsidRPr="00812A3F" w:rsidP="00812A3F">
      <w:pPr>
        <w:pStyle w:val="ListBullet"/>
      </w:pPr>
      <w:r w:rsidRPr="00812A3F">
        <w:t>selecting, setting up and safely using appropriate equipment for heat treatment processes</w:t>
      </w:r>
    </w:p>
    <w:p w:rsidR="00000000" w:rsidRPr="00812A3F" w:rsidP="00812A3F">
      <w:pPr>
        <w:pStyle w:val="ListBullet"/>
      </w:pPr>
      <w:r w:rsidRPr="00812A3F">
        <w:t>undertaking necessary preparation process and heat treating material to specifications working safely with hot metals at all times.</w:t>
      </w:r>
    </w:p>
    <w:p w:rsidR="00000000" w:rsidRPr="00812A3F" w:rsidP="00812A3F">
      <w:pPr>
        <w:pStyle w:val="AllowPageBreak"/>
      </w:pPr>
    </w:p>
    <w:p w:rsidR="00000000" w:rsidRPr="00812A3F" w:rsidP="00812A3F">
      <w:pPr>
        <w:pStyle w:val="Heading1"/>
      </w:pPr>
      <w:bookmarkStart w:id="3" w:name="O_948822"/>
      <w:bookmarkEnd w:id="3"/>
      <w:r w:rsidRPr="00812A3F">
        <w:t>Knowledge Evidence</w:t>
      </w:r>
    </w:p>
    <w:p w:rsidR="00000000" w:rsidRPr="00812A3F" w:rsidP="000B66FE">
      <w:pPr>
        <w:pStyle w:val="BodyText"/>
      </w:pPr>
      <w:r w:rsidRPr="00812A3F">
        <w:t>Evidence required to demonstrate the required knowledge for this unit must be relevant to and satisfy the requirements of the elements and performance criteria and include knowledge of:</w:t>
      </w:r>
    </w:p>
    <w:p w:rsidR="00000000" w:rsidRPr="00812A3F" w:rsidP="00812A3F">
      <w:pPr>
        <w:pStyle w:val="ListBullet"/>
      </w:pPr>
      <w:r w:rsidRPr="00812A3F">
        <w:t>safe work practices and procedures a</w:t>
      </w:r>
      <w:r w:rsidRPr="00812A3F">
        <w:t>nd use of personal protective equipment (PPE)</w:t>
      </w:r>
    </w:p>
    <w:p w:rsidR="00000000" w:rsidRPr="00812A3F" w:rsidP="00812A3F">
      <w:pPr>
        <w:pStyle w:val="ListBullet"/>
      </w:pPr>
      <w:r w:rsidRPr="00812A3F">
        <w:t>heat treatment work specifications</w:t>
      </w:r>
    </w:p>
    <w:p w:rsidR="00000000" w:rsidRPr="00812A3F" w:rsidP="00812A3F">
      <w:pPr>
        <w:pStyle w:val="ListBullet"/>
      </w:pPr>
      <w:r w:rsidRPr="00812A3F">
        <w:t>treatment material features and characteristics</w:t>
      </w:r>
    </w:p>
    <w:p w:rsidR="00000000" w:rsidRPr="00812A3F" w:rsidP="00812A3F">
      <w:pPr>
        <w:pStyle w:val="ListBullet"/>
      </w:pPr>
      <w:r w:rsidRPr="00812A3F">
        <w:t>heat treatment applications, equipment and processes</w:t>
      </w:r>
    </w:p>
    <w:p w:rsidR="00000000" w:rsidRPr="00812A3F" w:rsidP="00812A3F">
      <w:pPr>
        <w:pStyle w:val="ListBullet"/>
      </w:pPr>
      <w:r w:rsidRPr="00812A3F">
        <w:t>emergency procedures</w:t>
      </w:r>
    </w:p>
    <w:p w:rsidR="00000000" w:rsidRPr="00812A3F" w:rsidP="00812A3F">
      <w:pPr>
        <w:pStyle w:val="ListBullet"/>
      </w:pPr>
      <w:r w:rsidRPr="00812A3F">
        <w:t>material preparation, quenching, preheating requireme</w:t>
      </w:r>
      <w:r w:rsidRPr="00812A3F">
        <w:t>nts</w:t>
      </w:r>
    </w:p>
    <w:p w:rsidR="00000000" w:rsidRPr="00812A3F" w:rsidP="00812A3F">
      <w:pPr>
        <w:pStyle w:val="ListBullet"/>
      </w:pPr>
      <w:r w:rsidRPr="00812A3F">
        <w:t>material condition during heat treating process</w:t>
      </w:r>
    </w:p>
    <w:p w:rsidR="00000000" w:rsidRPr="00812A3F" w:rsidP="00812A3F">
      <w:pPr>
        <w:pStyle w:val="ListBullet"/>
      </w:pPr>
      <w:r w:rsidRPr="00812A3F">
        <w:t>safe loading and batch and/or piece loading of furnaces.</w:t>
      </w:r>
    </w:p>
    <w:p w:rsidR="00000000" w:rsidRPr="00812A3F" w:rsidP="00812A3F">
      <w:pPr>
        <w:pStyle w:val="AllowPageBreak"/>
      </w:pPr>
    </w:p>
    <w:p w:rsidR="00000000" w:rsidRPr="00812A3F" w:rsidP="00812A3F">
      <w:pPr>
        <w:pStyle w:val="Heading1"/>
      </w:pPr>
      <w:bookmarkStart w:id="4" w:name="O_948821"/>
      <w:bookmarkEnd w:id="4"/>
      <w:r w:rsidRPr="00812A3F">
        <w:t>Assessment Conditions</w:t>
      </w:r>
    </w:p>
    <w:p w:rsidR="00000000" w:rsidRPr="00812A3F" w:rsidP="00812A3F">
      <w:pPr>
        <w:pStyle w:val="ListBullet"/>
      </w:pPr>
      <w:r w:rsidRPr="00812A3F">
        <w:t>Assessors must:</w:t>
      </w:r>
    </w:p>
    <w:p w:rsidR="00000000" w:rsidRPr="00812A3F" w:rsidP="00812A3F">
      <w:pPr>
        <w:pStyle w:val="ListBullet2"/>
      </w:pPr>
      <w:r w:rsidRPr="00812A3F">
        <w:t>have vocational competency in carrying out heat treatment at least to the level being assessed with relevant industry knowledge and experience</w:t>
      </w:r>
    </w:p>
    <w:p w:rsidR="00000000" w:rsidRPr="00812A3F" w:rsidP="00812A3F">
      <w:pPr>
        <w:pStyle w:val="ListBullet2"/>
      </w:pPr>
      <w:r w:rsidRPr="00812A3F">
        <w:t xml:space="preserve">satisfy the assessor requirements in the </w:t>
      </w:r>
      <w:r w:rsidRPr="00812A3F">
        <w:rPr>
          <w:rStyle w:val="Emphasis"/>
        </w:rPr>
        <w:t xml:space="preserve">Standards for Registered Training Organisations 2015 </w:t>
      </w:r>
      <w:r w:rsidRPr="00812A3F">
        <w:t>or its replacement</w:t>
      </w:r>
      <w:r w:rsidRPr="00812A3F">
        <w:rPr>
          <w:rStyle w:val="Emphasis"/>
        </w:rPr>
        <w:t xml:space="preserve"> </w:t>
      </w:r>
      <w:r w:rsidRPr="00812A3F">
        <w:t xml:space="preserve">and comply with the </w:t>
      </w:r>
      <w:r w:rsidRPr="00812A3F">
        <w:rPr>
          <w:rStyle w:val="Emphasis"/>
        </w:rPr>
        <w:t xml:space="preserve">National Vocational Education and Training Regulator Act 2011, </w:t>
      </w:r>
      <w:r w:rsidRPr="00812A3F">
        <w:t>its replacement</w:t>
      </w:r>
      <w:r w:rsidRPr="00812A3F">
        <w:rPr>
          <w:rStyle w:val="Emphasis"/>
        </w:rPr>
        <w:t xml:space="preserve"> </w:t>
      </w:r>
      <w:r w:rsidRPr="00812A3F">
        <w:t>or equivalent legislation covering VET regulation in a non-referring State as the case requires</w:t>
      </w:r>
    </w:p>
    <w:p w:rsidR="00000000" w:rsidRPr="00812A3F" w:rsidP="00812A3F">
      <w:pPr>
        <w:pStyle w:val="ListBullet"/>
      </w:pPr>
      <w:r w:rsidRPr="00812A3F">
        <w:t>Where possible assessment must occur in operational workplac</w:t>
      </w:r>
      <w:r w:rsidRPr="00812A3F">
        <w:t>e situations. Where this is not possible or where personal safety or environmental damage are limiting factors, assessment must occur in a sufficiently rigorous simulated environment that reflects realistic operational workplace conditions. This must cover</w:t>
      </w:r>
      <w:r w:rsidRPr="00812A3F">
        <w:t xml:space="preserve"> all aspects of workplace performance, including environment, task skills, task management skills, contingency management skills and job role environment skills</w:t>
      </w:r>
    </w:p>
    <w:p w:rsidR="00000000" w:rsidRPr="00812A3F" w:rsidP="00812A3F">
      <w:pPr>
        <w:pStyle w:val="ListBullet"/>
      </w:pPr>
      <w:r w:rsidRPr="00812A3F">
        <w:t>Conditions for assessment must include access to all tools, equipment, materials and documentat</w:t>
      </w:r>
      <w:r w:rsidRPr="00812A3F">
        <w:t>ion required, including relevant workplace procedures, product and manufacturing specifications</w:t>
      </w:r>
    </w:p>
    <w:p w:rsidR="00000000" w:rsidRPr="00812A3F" w:rsidP="00812A3F">
      <w:pPr>
        <w:pStyle w:val="ListBullet"/>
      </w:pPr>
      <w:r w:rsidRPr="00812A3F">
        <w:t>Assessment processes and techniques must be appropriate to the language, literacy and numeracy requirements of the work being performed and the needs of the can</w:t>
      </w:r>
      <w:r w:rsidRPr="00812A3F">
        <w:t>didate.</w:t>
      </w:r>
    </w:p>
    <w:p w:rsidR="00000000" w:rsidRPr="00812A3F" w:rsidP="00812A3F">
      <w:pPr>
        <w:pStyle w:val="AllowPageBreak"/>
      </w:pPr>
    </w:p>
    <w:p w:rsidR="00000000" w:rsidRPr="00812A3F" w:rsidP="00812A3F">
      <w:pPr>
        <w:pStyle w:val="Heading1"/>
      </w:pPr>
      <w:bookmarkStart w:id="5" w:name="O_948819"/>
      <w:bookmarkEnd w:id="5"/>
      <w:r w:rsidRPr="00812A3F">
        <w:t>Links</w:t>
      </w:r>
    </w:p>
    <w:p w:rsidR="00000000" w:rsidRPr="00812A3F" w:rsidP="000B66FE">
      <w:pPr>
        <w:pStyle w:val="BodyText"/>
      </w:pPr>
      <w:r w:rsidRPr="00812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B329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2A3F" w:rsidP="00812A3F"/>
    <w:sectPr w:rsidSect="00812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3F" w:rsidRPr="000B66FE" w:rsidP="000B6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E" w:rsidP="00812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6FE" w:rsidP="00812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66FE" w:rsidP="00812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A3F" w:rsidRPr="000B66FE" w:rsidP="000B6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E" w:rsidRPr="002D2AF8" w:rsidP="00812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MEM06003 Carry out heat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66FE" w:rsidP="00812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D03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03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2E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A3F"/>
  </w:style>
  <w:style w:type="character" w:customStyle="1" w:styleId="Heading1Char">
    <w:name w:val="Heading 1 Char"/>
    <w:basedOn w:val="DefaultParagraphFont"/>
    <w:link w:val="Heading1"/>
    <w:rsid w:val="00812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A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A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2A3F"/>
    <w:rPr>
      <w:i/>
    </w:rPr>
  </w:style>
  <w:style w:type="paragraph" w:customStyle="1" w:styleId="SuperHeading">
    <w:name w:val="SuperHeading"/>
    <w:basedOn w:val="Normal"/>
    <w:rsid w:val="00812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A3F"/>
    <w:rPr>
      <w:b/>
      <w:spacing w:val="0"/>
    </w:rPr>
  </w:style>
  <w:style w:type="paragraph" w:customStyle="1" w:styleId="SuperTitle">
    <w:name w:val="SuperTitle"/>
    <w:basedOn w:val="Title"/>
    <w:rsid w:val="00812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A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A3F"/>
  </w:style>
  <w:style w:type="paragraph" w:styleId="TableofFigures">
    <w:name w:val="table of figures"/>
    <w:basedOn w:val="Normal"/>
    <w:next w:val="Normal"/>
    <w:semiHidden/>
    <w:rsid w:val="00812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A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A3F"/>
    <w:rPr>
      <w:rFonts w:ascii="Wingdings" w:hAnsi="Wingdings"/>
    </w:rPr>
  </w:style>
  <w:style w:type="paragraph" w:customStyle="1" w:styleId="TableHeading">
    <w:name w:val="Table Heading"/>
    <w:basedOn w:val="HeadingBase"/>
    <w:rsid w:val="00812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A3F"/>
    <w:rPr>
      <w:color w:val="0033CC"/>
      <w:u w:val="none"/>
    </w:rPr>
  </w:style>
  <w:style w:type="paragraph" w:customStyle="1" w:styleId="BodyTextRight">
    <w:name w:val="Body Text Right"/>
    <w:basedOn w:val="BodyText"/>
    <w:rsid w:val="00812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A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A3F"/>
    <w:rPr>
      <w:sz w:val="32"/>
    </w:rPr>
  </w:style>
  <w:style w:type="paragraph" w:customStyle="1" w:styleId="HeadingProcedure">
    <w:name w:val="Heading Procedure"/>
    <w:basedOn w:val="HeadingBase"/>
    <w:next w:val="Normal"/>
    <w:rsid w:val="00812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A3F"/>
    <w:pPr>
      <w:spacing w:before="60" w:after="60"/>
    </w:pPr>
  </w:style>
  <w:style w:type="paragraph" w:styleId="ListContinue">
    <w:name w:val="List Continue"/>
    <w:basedOn w:val="List"/>
    <w:rsid w:val="00812A3F"/>
    <w:pPr>
      <w:ind w:firstLine="0"/>
    </w:pPr>
  </w:style>
  <w:style w:type="paragraph" w:customStyle="1" w:styleId="ListNote">
    <w:name w:val="List Note"/>
    <w:basedOn w:val="List"/>
    <w:rsid w:val="00812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A3F"/>
    <w:rPr>
      <w:rFonts w:ascii="Courier New" w:hAnsi="Courier New"/>
    </w:rPr>
  </w:style>
  <w:style w:type="paragraph" w:customStyle="1" w:styleId="NoteBullet">
    <w:name w:val="Note Bullet"/>
    <w:basedOn w:val="Note"/>
    <w:rsid w:val="00812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A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A3F"/>
    <w:rPr>
      <w:b/>
      <w:smallCaps/>
    </w:rPr>
  </w:style>
  <w:style w:type="paragraph" w:customStyle="1" w:styleId="TableListNumber">
    <w:name w:val="Table List Number"/>
    <w:basedOn w:val="ListNumber"/>
    <w:rsid w:val="00812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A3F"/>
    <w:pPr>
      <w:numPr>
        <w:numId w:val="9"/>
      </w:numPr>
    </w:pPr>
  </w:style>
  <w:style w:type="paragraph" w:customStyle="1" w:styleId="ListAlpha2">
    <w:name w:val="List Alpha 2"/>
    <w:basedOn w:val="List2"/>
    <w:rsid w:val="00812A3F"/>
    <w:pPr>
      <w:numPr>
        <w:numId w:val="8"/>
      </w:numPr>
    </w:pPr>
  </w:style>
  <w:style w:type="paragraph" w:styleId="List2">
    <w:name w:val="List 2"/>
    <w:basedOn w:val="BodyText"/>
    <w:rsid w:val="00812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A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A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A3F"/>
    <w:pPr>
      <w:numPr>
        <w:numId w:val="4"/>
      </w:numPr>
    </w:pPr>
  </w:style>
  <w:style w:type="paragraph" w:styleId="ListContinue2">
    <w:name w:val="List Continue 2"/>
    <w:basedOn w:val="List2"/>
    <w:rsid w:val="00812A3F"/>
    <w:pPr>
      <w:ind w:firstLine="0"/>
    </w:pPr>
  </w:style>
  <w:style w:type="paragraph" w:styleId="ListContinue3">
    <w:name w:val="List Continue 3"/>
    <w:basedOn w:val="List3"/>
    <w:rsid w:val="00812A3F"/>
    <w:pPr>
      <w:ind w:left="1021" w:firstLine="0"/>
    </w:pPr>
  </w:style>
  <w:style w:type="paragraph" w:styleId="ListContinue4">
    <w:name w:val="List Continue 4"/>
    <w:basedOn w:val="List4"/>
    <w:rsid w:val="00812A3F"/>
    <w:pPr>
      <w:ind w:firstLine="0"/>
    </w:pPr>
  </w:style>
  <w:style w:type="paragraph" w:styleId="ListContinue5">
    <w:name w:val="List Continue 5"/>
    <w:basedOn w:val="List5"/>
    <w:rsid w:val="00812A3F"/>
    <w:pPr>
      <w:ind w:firstLine="0"/>
    </w:pPr>
  </w:style>
  <w:style w:type="paragraph" w:styleId="ListNumber3">
    <w:name w:val="List Number 3"/>
    <w:basedOn w:val="List3"/>
    <w:rsid w:val="00812A3F"/>
    <w:pPr>
      <w:numPr>
        <w:numId w:val="5"/>
      </w:numPr>
    </w:pPr>
  </w:style>
  <w:style w:type="paragraph" w:styleId="ListNumber4">
    <w:name w:val="List Number 4"/>
    <w:basedOn w:val="List4"/>
    <w:rsid w:val="00812A3F"/>
    <w:pPr>
      <w:numPr>
        <w:numId w:val="6"/>
      </w:numPr>
    </w:pPr>
  </w:style>
  <w:style w:type="paragraph" w:styleId="ListNumber5">
    <w:name w:val="List Number 5"/>
    <w:basedOn w:val="List5"/>
    <w:rsid w:val="00812A3F"/>
    <w:pPr>
      <w:numPr>
        <w:numId w:val="7"/>
      </w:numPr>
    </w:pPr>
  </w:style>
  <w:style w:type="paragraph" w:styleId="BlockText">
    <w:name w:val="Block Text"/>
    <w:basedOn w:val="Normal"/>
    <w:rsid w:val="00812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A3F"/>
    <w:rPr>
      <w:sz w:val="16"/>
      <w:vertAlign w:val="superscript"/>
    </w:rPr>
  </w:style>
  <w:style w:type="character" w:customStyle="1" w:styleId="Symbols">
    <w:name w:val="Symbols"/>
    <w:basedOn w:val="DefaultParagraphFont"/>
    <w:rsid w:val="00812A3F"/>
    <w:rPr>
      <w:rFonts w:ascii="Symbol" w:hAnsi="Symbol"/>
    </w:rPr>
  </w:style>
  <w:style w:type="character" w:customStyle="1" w:styleId="MenuOptions">
    <w:name w:val="Menu Options"/>
    <w:basedOn w:val="DefaultParagraphFont"/>
    <w:rsid w:val="00812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A3F"/>
    <w:rPr>
      <w:b/>
    </w:rPr>
  </w:style>
  <w:style w:type="character" w:customStyle="1" w:styleId="Underlined">
    <w:name w:val="Underlined"/>
    <w:basedOn w:val="DefaultParagraphFont"/>
    <w:rsid w:val="00812A3F"/>
    <w:rPr>
      <w:u w:val="single"/>
    </w:rPr>
  </w:style>
  <w:style w:type="paragraph" w:customStyle="1" w:styleId="TableBodyTextRight">
    <w:name w:val="Table Body Text Right"/>
    <w:basedOn w:val="TableBodyText"/>
    <w:rsid w:val="00812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A3F"/>
    <w:rPr>
      <w:sz w:val="18"/>
    </w:rPr>
  </w:style>
  <w:style w:type="paragraph" w:customStyle="1" w:styleId="BodySmallRight">
    <w:name w:val="Body Small Right"/>
    <w:basedOn w:val="BodyTextRight"/>
    <w:rsid w:val="00812A3F"/>
    <w:rPr>
      <w:sz w:val="18"/>
      <w:szCs w:val="18"/>
    </w:rPr>
  </w:style>
  <w:style w:type="paragraph" w:customStyle="1" w:styleId="MarginEdition">
    <w:name w:val="Margin Edition"/>
    <w:basedOn w:val="MarginNote"/>
    <w:rsid w:val="00812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A3F"/>
    <w:rPr>
      <w:sz w:val="2"/>
      <w:szCs w:val="2"/>
    </w:rPr>
  </w:style>
  <w:style w:type="character" w:customStyle="1" w:styleId="Small">
    <w:name w:val="Small"/>
    <w:basedOn w:val="DefaultParagraphFont"/>
    <w:rsid w:val="00812A3F"/>
    <w:rPr>
      <w:sz w:val="16"/>
    </w:rPr>
  </w:style>
  <w:style w:type="paragraph" w:customStyle="1" w:styleId="WideTable">
    <w:name w:val="Wide Table"/>
    <w:basedOn w:val="Normal"/>
    <w:rsid w:val="00812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A3F"/>
  </w:style>
  <w:style w:type="paragraph" w:styleId="Quote">
    <w:name w:val="Quote"/>
    <w:basedOn w:val="Heading1"/>
    <w:link w:val="QuoteChar"/>
    <w:qFormat/>
    <w:rsid w:val="00812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A3F"/>
    <w:pPr>
      <w:pageBreakBefore/>
    </w:pPr>
  </w:style>
  <w:style w:type="paragraph" w:customStyle="1" w:styleId="Border">
    <w:name w:val="Border"/>
    <w:basedOn w:val="Normal"/>
    <w:qFormat/>
    <w:rsid w:val="00812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A3F"/>
    <w:rPr>
      <w:u w:val="single"/>
    </w:rPr>
  </w:style>
  <w:style w:type="character" w:customStyle="1" w:styleId="BoldandItalics">
    <w:name w:val="Bold and Italics"/>
    <w:qFormat/>
    <w:rsid w:val="00812A3F"/>
    <w:rPr>
      <w:b/>
      <w:i/>
      <w:u w:val="none"/>
    </w:rPr>
  </w:style>
  <w:style w:type="paragraph" w:styleId="BalloonText">
    <w:name w:val="Balloon Text"/>
    <w:basedOn w:val="Normal"/>
    <w:link w:val="BalloonTextChar"/>
    <w:rsid w:val="00812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A3F"/>
    <w:pPr>
      <w:spacing w:before="0" w:after="0"/>
    </w:pPr>
  </w:style>
  <w:style w:type="paragraph" w:customStyle="1" w:styleId="BodyTextBold">
    <w:name w:val="Body Text Bold"/>
    <w:basedOn w:val="BodyText"/>
    <w:qFormat/>
    <w:rsid w:val="00812A3F"/>
    <w:rPr>
      <w:b/>
    </w:rPr>
  </w:style>
  <w:style w:type="character" w:styleId="Hyperlink">
    <w:name w:val="Hyperlink"/>
    <w:basedOn w:val="DefaultParagraphFont"/>
    <w:uiPriority w:val="99"/>
    <w:unhideWhenUsed/>
    <w:rsid w:val="000B6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2674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MEM06003 Carry out heat treatment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2023-02-03T08:06:00Z</dcterms:created>
  <dcterms:modified xsi:type="dcterms:W3CDTF">2023-02-03T08:06:00Z</dcterms:modified>
</cp:coreProperties>
</file>