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B20D0" w:rsidP="002B20D0">
      <w:pPr>
        <w:pStyle w:val="Title"/>
      </w:pPr>
      <w:r>
        <w:fldChar w:fldCharType="begin"/>
      </w:r>
      <w:r>
        <w:instrText xml:space="preserve"> TITLE   \* MERGEFORMAT </w:instrText>
      </w:r>
      <w:r>
        <w:fldChar w:fldCharType="separate"/>
      </w:r>
      <w:r>
        <w:t>MEM05094 Repair, replace and/or modify fabrications</w:t>
      </w:r>
      <w:r>
        <w:fldChar w:fldCharType="end"/>
      </w:r>
    </w:p>
    <w:p w:rsidR="002B20D0" w:rsidP="002B20D0">
      <w:pPr>
        <w:pStyle w:val="Version"/>
        <w:sectPr w:rsidSect="00FB7ED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B7ED7" w:rsidP="00FB7ED7">
      <w:pPr>
        <w:pStyle w:val="SuperHeading"/>
      </w:pPr>
      <w:r w:rsidRPr="00FB7ED7">
        <w:t>MEM05094 Repair, replace and/or modify fabrications</w:t>
      </w:r>
    </w:p>
    <w:p w:rsidR="00000000" w:rsidRPr="00FB7ED7" w:rsidP="00FB7ED7">
      <w:pPr>
        <w:pStyle w:val="Heading1"/>
      </w:pPr>
      <w:bookmarkStart w:id="1" w:name="O_1270921"/>
      <w:bookmarkEnd w:id="1"/>
      <w:r w:rsidRPr="00FB7ED7">
        <w:t>Modification History</w:t>
      </w:r>
    </w:p>
    <w:p w:rsidR="002B20D0" w:rsidP="002B20D0">
      <w:pPr>
        <w:pStyle w:val="BodyText"/>
      </w:pPr>
      <w:r w:rsidRPr="00FB7ED7">
        <w:t xml:space="preserve">Release 1. Supersedes and is equivalent to MEM05036 Repair, replace and/or modify fabrications. </w:t>
      </w:r>
    </w:p>
    <w:p w:rsidR="00000000" w:rsidRPr="00FB7ED7" w:rsidP="00FB7ED7">
      <w:pPr>
        <w:pStyle w:val="Heading1"/>
      </w:pPr>
      <w:bookmarkStart w:id="2" w:name="O_1270922"/>
      <w:bookmarkEnd w:id="2"/>
      <w:r w:rsidRPr="00FB7ED7">
        <w:t>Application</w:t>
      </w:r>
    </w:p>
    <w:p w:rsidR="00000000" w:rsidRPr="00FB7ED7" w:rsidP="002B20D0">
      <w:pPr>
        <w:pStyle w:val="BodyText"/>
      </w:pPr>
      <w:r w:rsidRPr="00FB7ED7">
        <w:t>This unit of competency defines the skills and knowledge required to undertake repair, replacemen</w:t>
      </w:r>
      <w:r w:rsidRPr="00FB7ED7">
        <w:t>t and/or modifications of fabrications requiring an integrated level of skills in fabrication maintenance and repair and is intended to build on skills covered by the specialist prerequisites.</w:t>
      </w:r>
    </w:p>
    <w:p w:rsidR="00000000" w:rsidRPr="00FB7ED7" w:rsidP="002B20D0">
      <w:pPr>
        <w:pStyle w:val="BodyText"/>
      </w:pPr>
      <w:r w:rsidRPr="00FB7ED7">
        <w:t>Where machines and equipment for forming, bending or shaping ar</w:t>
      </w:r>
      <w:r w:rsidRPr="00FB7ED7">
        <w:t>e required, the unit MEM05010 Apply fabrication, forming and shaping techniques must also be selected.</w:t>
      </w:r>
    </w:p>
    <w:p w:rsidR="00000000" w:rsidRPr="00FB7ED7" w:rsidP="002B20D0">
      <w:pPr>
        <w:pStyle w:val="BodyText"/>
      </w:pPr>
      <w:r w:rsidRPr="00FB7ED7">
        <w:t>Where additional or more complex marking out skills are required, the unit MEM12007 Mark off/out structural fabrications and shapes must also be selected</w:t>
      </w:r>
      <w:r w:rsidRPr="00FB7ED7">
        <w:t>.</w:t>
      </w:r>
    </w:p>
    <w:p w:rsidR="00000000" w:rsidRPr="00FB7ED7" w:rsidP="002B20D0">
      <w:pPr>
        <w:pStyle w:val="BodyText"/>
      </w:pPr>
      <w:r w:rsidRPr="00FB7ED7">
        <w:t>Where the selection and use of welding processes are required, appropriate units must also be selected.</w:t>
      </w:r>
    </w:p>
    <w:p w:rsidR="00000000" w:rsidRPr="00FB7ED7" w:rsidP="002B20D0">
      <w:pPr>
        <w:pStyle w:val="BodyText"/>
      </w:pPr>
      <w:r w:rsidRPr="00FB7ED7">
        <w:t>No licensing, legislative or certification requirements apply to this unit at the time of publication.</w:t>
      </w:r>
    </w:p>
    <w:p w:rsidR="00000000" w:rsidRPr="00FB7ED7" w:rsidP="002B20D0">
      <w:pPr>
        <w:pStyle w:val="Heading3"/>
      </w:pPr>
      <w:r w:rsidRPr="00FB7ED7">
        <w:rPr>
          <w:rStyle w:val="SpecialBold"/>
        </w:rPr>
        <w:t>Band: A</w:t>
      </w:r>
    </w:p>
    <w:p w:rsidR="002B20D0" w:rsidP="002B20D0">
      <w:pPr>
        <w:pStyle w:val="Heading3"/>
      </w:pPr>
      <w:r w:rsidRPr="00FB7ED7">
        <w:rPr>
          <w:rStyle w:val="SpecialBold"/>
        </w:rPr>
        <w:t>Unit Weight: 4</w:t>
      </w:r>
    </w:p>
    <w:p w:rsidR="00000000" w:rsidRPr="00FB7ED7" w:rsidP="00FB7ED7">
      <w:pPr>
        <w:pStyle w:val="Heading1"/>
      </w:pPr>
      <w:bookmarkStart w:id="3" w:name="O_1270923"/>
      <w:bookmarkEnd w:id="3"/>
      <w:r w:rsidRPr="00FB7ED7">
        <w:t>Pre-</w:t>
      </w:r>
      <w:r w:rsidRPr="00FB7ED7">
        <w:t>requisite Unit</w:t>
      </w:r>
    </w:p>
    <w:p w:rsidR="00000000" w:rsidRPr="00FB7ED7" w:rsidP="00FB7ED7">
      <w:pPr>
        <w:pStyle w:val="BodyText"/>
      </w:pPr>
      <w:r w:rsidRPr="00FB7ED7">
        <w:t>MEM05005</w:t>
      </w:r>
      <w:r w:rsidRPr="00FB7ED7">
        <w:tab/>
        <w:t>Carry out mechanical cutting</w:t>
      </w:r>
    </w:p>
    <w:p w:rsidR="00000000" w:rsidRPr="00FB7ED7" w:rsidP="00FB7ED7">
      <w:pPr>
        <w:pStyle w:val="BodyText"/>
      </w:pPr>
      <w:r w:rsidRPr="00FB7ED7">
        <w:t>MEM05007</w:t>
      </w:r>
      <w:r w:rsidRPr="00FB7ED7">
        <w:tab/>
        <w:t>Perform manual heating and thermal cutting</w:t>
      </w:r>
    </w:p>
    <w:p w:rsidR="00000000" w:rsidRPr="00FB7ED7" w:rsidP="00FB7ED7">
      <w:pPr>
        <w:pStyle w:val="BodyText"/>
      </w:pPr>
      <w:r w:rsidRPr="00FB7ED7">
        <w:t>MEM05052</w:t>
      </w:r>
      <w:r w:rsidRPr="00FB7ED7">
        <w:tab/>
        <w:t>Apply safe welding practices</w:t>
      </w:r>
    </w:p>
    <w:p w:rsidR="00000000" w:rsidRPr="00FB7ED7" w:rsidP="00FB7ED7">
      <w:pPr>
        <w:pStyle w:val="BodyText"/>
      </w:pPr>
      <w:r w:rsidRPr="00FB7ED7">
        <w:t>MEM05085</w:t>
      </w:r>
      <w:r w:rsidRPr="00FB7ED7">
        <w:tab/>
        <w:t>Select welding processes</w:t>
      </w:r>
    </w:p>
    <w:p w:rsidR="00000000" w:rsidRPr="00FB7ED7" w:rsidP="00FB7ED7">
      <w:pPr>
        <w:pStyle w:val="BodyText"/>
      </w:pPr>
      <w:r w:rsidRPr="00FB7ED7">
        <w:t>MEM05089</w:t>
      </w:r>
      <w:r w:rsidRPr="00FB7ED7">
        <w:tab/>
        <w:t>Assemble fabricated components</w:t>
      </w:r>
    </w:p>
    <w:p w:rsidR="00000000" w:rsidRPr="00FB7ED7" w:rsidP="00FB7ED7">
      <w:pPr>
        <w:pStyle w:val="BodyText"/>
      </w:pPr>
      <w:r w:rsidRPr="00FB7ED7">
        <w:t>MEM09002</w:t>
      </w:r>
      <w:r w:rsidRPr="00FB7ED7">
        <w:tab/>
        <w:t>Interpret technical drawing</w:t>
      </w:r>
    </w:p>
    <w:p w:rsidR="00000000" w:rsidRPr="00FB7ED7" w:rsidP="00FB7ED7">
      <w:pPr>
        <w:pStyle w:val="BodyText"/>
      </w:pPr>
      <w:r w:rsidRPr="00FB7ED7">
        <w:t>ME</w:t>
      </w:r>
      <w:r w:rsidRPr="00FB7ED7">
        <w:t>M11011</w:t>
      </w:r>
      <w:r w:rsidRPr="00FB7ED7">
        <w:tab/>
        <w:t>Undertake manual handling</w:t>
      </w:r>
    </w:p>
    <w:p w:rsidR="00000000" w:rsidRPr="00FB7ED7" w:rsidP="00FB7ED7">
      <w:pPr>
        <w:pStyle w:val="BodyText"/>
      </w:pPr>
      <w:r w:rsidRPr="00FB7ED7">
        <w:t>MEM12023</w:t>
      </w:r>
      <w:r w:rsidRPr="00FB7ED7">
        <w:tab/>
        <w:t>Perform engineering measurements</w:t>
      </w:r>
    </w:p>
    <w:p w:rsidR="00000000" w:rsidRPr="00FB7ED7" w:rsidP="00FB7ED7">
      <w:pPr>
        <w:pStyle w:val="BodyText"/>
      </w:pPr>
      <w:r w:rsidRPr="00FB7ED7">
        <w:t>MEM12024</w:t>
      </w:r>
      <w:r w:rsidRPr="00FB7ED7">
        <w:tab/>
        <w:t>Perform computations</w:t>
      </w:r>
    </w:p>
    <w:p w:rsidR="00000000" w:rsidRPr="00FB7ED7" w:rsidP="00FB7ED7">
      <w:pPr>
        <w:pStyle w:val="BodyText"/>
      </w:pPr>
      <w:r w:rsidRPr="00FB7ED7">
        <w:t>MEM13015</w:t>
      </w:r>
      <w:r w:rsidRPr="00FB7ED7">
        <w:tab/>
        <w:t>Work safely and effectively in manufacturing and engineering</w:t>
      </w:r>
    </w:p>
    <w:p w:rsidR="00000000" w:rsidRPr="00FB7ED7" w:rsidP="00FB7ED7">
      <w:pPr>
        <w:pStyle w:val="BodyText"/>
      </w:pPr>
      <w:r w:rsidRPr="00FB7ED7">
        <w:t>MEM14006</w:t>
      </w:r>
      <w:r w:rsidRPr="00FB7ED7">
        <w:tab/>
        <w:t>Plan work activities</w:t>
      </w:r>
    </w:p>
    <w:p w:rsidR="00000000" w:rsidRPr="00FB7ED7" w:rsidP="00FB7ED7">
      <w:pPr>
        <w:pStyle w:val="BodyText"/>
      </w:pPr>
      <w:r w:rsidRPr="00FB7ED7">
        <w:t>MEM16006</w:t>
      </w:r>
      <w:r w:rsidRPr="00FB7ED7">
        <w:tab/>
        <w:t>Organise and communicate information</w:t>
      </w:r>
    </w:p>
    <w:p w:rsidR="00000000" w:rsidRPr="00FB7ED7" w:rsidP="00FB7ED7">
      <w:pPr>
        <w:pStyle w:val="BodyText"/>
      </w:pPr>
      <w:r w:rsidRPr="00FB7ED7">
        <w:t>MEM18</w:t>
      </w:r>
      <w:r w:rsidRPr="00FB7ED7">
        <w:t>001</w:t>
      </w:r>
      <w:r w:rsidRPr="00FB7ED7">
        <w:tab/>
        <w:t>Use hand tools</w:t>
      </w:r>
    </w:p>
    <w:p w:rsidR="00000000" w:rsidRPr="00FB7ED7" w:rsidP="00FB7ED7">
      <w:pPr>
        <w:pStyle w:val="BodyText"/>
      </w:pPr>
      <w:r w:rsidRPr="00FB7ED7">
        <w:t>MEM18002</w:t>
      </w:r>
      <w:r w:rsidRPr="00FB7ED7">
        <w:tab/>
        <w:t>Use power tools/hand held operations</w:t>
      </w:r>
    </w:p>
    <w:p w:rsidR="00000000" w:rsidRPr="00FB7ED7" w:rsidP="002B20D0">
      <w:pPr>
        <w:pStyle w:val="Heading3"/>
      </w:pPr>
      <w:r w:rsidRPr="00FB7ED7">
        <w:rPr>
          <w:rStyle w:val="SpecialBold"/>
        </w:rPr>
        <w:t>Plus, one or more of the following, including their prerequisites:</w:t>
      </w:r>
    </w:p>
    <w:p w:rsidR="00000000" w:rsidRPr="00FB7ED7" w:rsidP="00FB7ED7">
      <w:pPr>
        <w:pStyle w:val="BodyText"/>
      </w:pPr>
      <w:r w:rsidRPr="00FB7ED7">
        <w:t>MEM05090</w:t>
      </w:r>
      <w:r w:rsidRPr="00FB7ED7">
        <w:tab/>
        <w:t>Weld using manual metal arc welding process</w:t>
      </w:r>
    </w:p>
    <w:p w:rsidR="00000000" w:rsidRPr="00FB7ED7" w:rsidP="00FB7ED7">
      <w:pPr>
        <w:pStyle w:val="BodyText"/>
      </w:pPr>
      <w:r w:rsidRPr="00FB7ED7">
        <w:t>MEM05091</w:t>
      </w:r>
      <w:r w:rsidRPr="00FB7ED7">
        <w:tab/>
        <w:t>Weld using gas metal arc welding process</w:t>
      </w:r>
    </w:p>
    <w:p w:rsidR="00000000" w:rsidRPr="00FB7ED7" w:rsidP="00FB7ED7">
      <w:pPr>
        <w:pStyle w:val="BodyText"/>
      </w:pPr>
      <w:r w:rsidRPr="00FB7ED7">
        <w:t>MEM05092</w:t>
      </w:r>
      <w:r w:rsidRPr="00FB7ED7">
        <w:tab/>
      </w:r>
      <w:r w:rsidRPr="00FB7ED7">
        <w:t>Weld using gas tungsten arc welding process</w:t>
      </w:r>
    </w:p>
    <w:p w:rsidR="00000000" w:rsidRPr="00FB7ED7" w:rsidP="00FB7ED7">
      <w:pPr>
        <w:pStyle w:val="BodyText"/>
      </w:pPr>
      <w:r w:rsidRPr="00FB7ED7">
        <w:t>MEM05096</w:t>
      </w:r>
      <w:r w:rsidRPr="00FB7ED7">
        <w:tab/>
        <w:t>Weld using flux core arc welding process</w:t>
      </w:r>
    </w:p>
    <w:p w:rsidR="002B20D0" w:rsidP="00FB7ED7">
      <w:pPr>
        <w:pStyle w:val="BodyText"/>
      </w:pPr>
      <w:r w:rsidRPr="00FB7ED7">
        <w:t>MEM05097</w:t>
      </w:r>
      <w:r w:rsidRPr="00FB7ED7">
        <w:tab/>
        <w:t>Weld using oxy fuel gas welding process</w:t>
      </w:r>
    </w:p>
    <w:p w:rsidR="002B20D0" w:rsidP="00FB7ED7">
      <w:pPr>
        <w:pStyle w:val="BodyText"/>
      </w:pPr>
    </w:p>
    <w:p w:rsidR="00000000" w:rsidRPr="00FB7ED7" w:rsidP="00FB7ED7">
      <w:pPr>
        <w:pStyle w:val="Heading1"/>
      </w:pPr>
      <w:bookmarkStart w:id="4" w:name="O_1270924"/>
      <w:bookmarkEnd w:id="4"/>
      <w:r w:rsidRPr="00FB7ED7">
        <w:t>Competency Field</w:t>
      </w:r>
    </w:p>
    <w:p w:rsidR="002B20D0" w:rsidP="002B20D0">
      <w:pPr>
        <w:pStyle w:val="BodyText"/>
      </w:pPr>
      <w:r w:rsidRPr="00FB7ED7">
        <w:t>Fabrication</w:t>
      </w:r>
    </w:p>
    <w:p w:rsidR="00000000" w:rsidRPr="00FB7ED7" w:rsidP="00FB7ED7">
      <w:pPr>
        <w:pStyle w:val="Heading1"/>
      </w:pPr>
      <w:bookmarkStart w:id="5" w:name="O_1270926"/>
      <w:bookmarkEnd w:id="5"/>
      <w:r w:rsidRPr="00FB7ED7">
        <w:t>Elements and Performance Criteria</w:t>
      </w:r>
    </w:p>
    <w:tbl>
      <w:tblPr>
        <w:tblW w:w="9639" w:type="dxa"/>
        <w:tblLayout w:type="fixed"/>
        <w:tblCellMar>
          <w:left w:w="62" w:type="dxa"/>
          <w:right w:w="62" w:type="dxa"/>
        </w:tblCellMar>
        <w:tblLook w:val="0000"/>
      </w:tblPr>
      <w:tblGrid>
        <w:gridCol w:w="2502"/>
        <w:gridCol w:w="7137"/>
      </w:tblGrid>
      <w:tr w:rsidTr="002B20D0">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FB7ED7" w:rsidP="00FB7ED7">
            <w:pPr>
              <w:pStyle w:val="BodyText"/>
            </w:pPr>
            <w:r w:rsidRPr="00FB7ED7">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B7ED7">
            <w:pPr>
              <w:pStyle w:val="BodyText"/>
              <w:rPr>
                <w:lang w:val="en-NZ"/>
              </w:rPr>
            </w:pPr>
            <w:r w:rsidRPr="00FB7ED7">
              <w:rPr>
                <w:rStyle w:val="SpecialBold"/>
              </w:rPr>
              <w:t>P</w:t>
            </w:r>
            <w:r w:rsidRPr="00FB7ED7">
              <w:rPr>
                <w:rStyle w:val="SpecialBold"/>
              </w:rPr>
              <w:t>erformance Criteria</w:t>
            </w:r>
          </w:p>
        </w:tc>
      </w:tr>
      <w:tr w:rsidTr="002B20D0">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B7ED7">
            <w:pPr>
              <w:pStyle w:val="BodyText"/>
              <w:rPr>
                <w:lang w:val="en-NZ"/>
              </w:rPr>
            </w:pPr>
            <w:r w:rsidRPr="00FB7ED7">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B7ED7">
            <w:pPr>
              <w:pStyle w:val="BodyText"/>
              <w:rPr>
                <w:lang w:val="en-NZ"/>
              </w:rPr>
            </w:pPr>
            <w:r w:rsidRPr="00FB7ED7">
              <w:t>Performance criteria describe the performance needed to demonstrate achievement of the element.</w:t>
            </w:r>
          </w:p>
        </w:tc>
      </w:tr>
      <w:tr w:rsidTr="002B20D0">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7ED7">
            <w:pPr>
              <w:pStyle w:val="BodyText"/>
              <w:rPr>
                <w:lang w:val="en-NZ"/>
              </w:rPr>
            </w:pPr>
            <w:r w:rsidRPr="00FB7ED7">
              <w:t>1. Determine job requirements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7ED7" w:rsidP="00FB7ED7">
            <w:pPr>
              <w:pStyle w:val="BodyText"/>
            </w:pPr>
            <w:r w:rsidRPr="00FB7ED7">
              <w:t>1.1 Follow standard operating procedures (SOPs)</w:t>
            </w:r>
          </w:p>
          <w:p w:rsidR="00000000" w:rsidRPr="00FB7ED7" w:rsidP="00FB7ED7">
            <w:pPr>
              <w:pStyle w:val="BodyText"/>
            </w:pPr>
            <w:r w:rsidRPr="00FB7ED7">
              <w:t>1.2 Comply with work health and safety (WHS) requirements at all times</w:t>
            </w:r>
          </w:p>
          <w:p w:rsidR="00000000" w:rsidRPr="00FB7ED7" w:rsidP="00FB7ED7">
            <w:pPr>
              <w:pStyle w:val="BodyText"/>
            </w:pPr>
            <w:r w:rsidRPr="00FB7ED7">
              <w:t>1.3 Use appropriate personal protective equipment (PPE) in accordance with SOPs</w:t>
            </w:r>
          </w:p>
          <w:p w:rsidR="00000000" w:rsidRPr="00FB7ED7" w:rsidP="00FB7ED7">
            <w:pPr>
              <w:pStyle w:val="BodyText"/>
            </w:pPr>
            <w:r w:rsidRPr="00FB7ED7">
              <w:t>1.4 Identify job requirements from specifications, drawings, job sheets or work instructions</w:t>
            </w:r>
          </w:p>
          <w:p w:rsidR="00000000" w:rsidP="00FB7ED7">
            <w:pPr>
              <w:pStyle w:val="BodyText"/>
              <w:rPr>
                <w:lang w:val="en-NZ"/>
              </w:rPr>
            </w:pPr>
            <w:r w:rsidRPr="00FB7ED7">
              <w:t xml:space="preserve">1.5 Inspect </w:t>
            </w:r>
            <w:r w:rsidRPr="00FB7ED7">
              <w:t>fabrication and determine suitability for repair, replacement and/or modification</w:t>
            </w:r>
          </w:p>
        </w:tc>
      </w:tr>
      <w:tr w:rsidTr="002B20D0">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7ED7">
            <w:pPr>
              <w:pStyle w:val="BodyText"/>
              <w:rPr>
                <w:lang w:val="en-NZ"/>
              </w:rPr>
            </w:pPr>
            <w:r w:rsidRPr="00FB7ED7">
              <w:t>2. Assess and process material requirements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7ED7" w:rsidP="00FB7ED7">
            <w:pPr>
              <w:pStyle w:val="BodyText"/>
            </w:pPr>
            <w:r w:rsidRPr="00FB7ED7">
              <w:t>2.1 Assess material requirements in accordance with relevant codes, manufacturers’ specifications and SOPs</w:t>
            </w:r>
          </w:p>
          <w:p w:rsidR="00000000" w:rsidRPr="00FB7ED7" w:rsidP="00FB7ED7">
            <w:pPr>
              <w:pStyle w:val="BodyText"/>
            </w:pPr>
            <w:r w:rsidRPr="00FB7ED7">
              <w:t>2.2 Obtain and/or requ</w:t>
            </w:r>
            <w:r w:rsidRPr="00FB7ED7">
              <w:t>isition materials</w:t>
            </w:r>
          </w:p>
          <w:p w:rsidR="00000000" w:rsidP="00FB7ED7">
            <w:pPr>
              <w:pStyle w:val="BodyText"/>
              <w:rPr>
                <w:lang w:val="en-NZ"/>
              </w:rPr>
            </w:pPr>
            <w:r w:rsidRPr="00FB7ED7">
              <w:t>2.3 Assess and obtain tool and equipment requirements in accordance with SOPs</w:t>
            </w:r>
          </w:p>
        </w:tc>
      </w:tr>
      <w:tr w:rsidTr="002B20D0">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7ED7">
            <w:pPr>
              <w:pStyle w:val="BodyText"/>
              <w:rPr>
                <w:lang w:val="en-NZ"/>
              </w:rPr>
            </w:pPr>
            <w:r w:rsidRPr="00FB7ED7">
              <w:t>3. Prepare materials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7ED7" w:rsidP="00FB7ED7">
            <w:pPr>
              <w:pStyle w:val="BodyText"/>
            </w:pPr>
            <w:r w:rsidRPr="00FB7ED7">
              <w:t>3.1 Prepare fabrication for repair, replacement and/or modification to specification using acceptable workplace practices, tools and equip</w:t>
            </w:r>
            <w:r w:rsidRPr="00FB7ED7">
              <w:t>ment</w:t>
            </w:r>
          </w:p>
          <w:p w:rsidR="00000000" w:rsidRPr="00FB7ED7" w:rsidP="00FB7ED7">
            <w:pPr>
              <w:pStyle w:val="BodyText"/>
            </w:pPr>
            <w:r w:rsidRPr="00FB7ED7">
              <w:t xml:space="preserve">3.2 Mark out and prepare to specifications with minimum wastage using appropriate principles, tools and equipment </w:t>
            </w:r>
          </w:p>
          <w:p w:rsidR="00000000" w:rsidRPr="00FB7ED7" w:rsidP="00FB7ED7">
            <w:pPr>
              <w:pStyle w:val="BodyText"/>
            </w:pPr>
            <w:r w:rsidRPr="00FB7ED7">
              <w:t>3.3 Ensure materials are cut, bent, rolled, shaped or formed to specifications using appropriate fabrication techniques/procedures, tool</w:t>
            </w:r>
            <w:r w:rsidRPr="00FB7ED7">
              <w:t>s and equipment</w:t>
            </w:r>
          </w:p>
          <w:p w:rsidR="00000000" w:rsidP="00FB7ED7">
            <w:pPr>
              <w:pStyle w:val="BodyText"/>
              <w:rPr>
                <w:lang w:val="en-NZ"/>
              </w:rPr>
            </w:pPr>
            <w:r w:rsidRPr="00FB7ED7">
              <w:t>3.4 Mark items for identification in accordance with SOPs</w:t>
            </w:r>
          </w:p>
        </w:tc>
      </w:tr>
      <w:tr w:rsidTr="002B20D0">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7ED7">
            <w:pPr>
              <w:pStyle w:val="BodyText"/>
              <w:rPr>
                <w:lang w:val="en-NZ"/>
              </w:rPr>
            </w:pPr>
            <w:r w:rsidRPr="00FB7ED7">
              <w:t>4. Repair, replace and/or modify fabrication</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7ED7" w:rsidP="00FB7ED7">
            <w:pPr>
              <w:pStyle w:val="BodyText"/>
            </w:pPr>
            <w:r w:rsidRPr="00FB7ED7">
              <w:t>4.1 Position/clamp materials for welding using suitable clamping methods, equipment, jigs and fixtures</w:t>
            </w:r>
          </w:p>
          <w:p w:rsidR="00000000" w:rsidRPr="00FB7ED7" w:rsidP="00FB7ED7">
            <w:pPr>
              <w:pStyle w:val="BodyText"/>
            </w:pPr>
            <w:r w:rsidRPr="00FB7ED7">
              <w:t>4.2 Undertake pre-tack checks and determine compliance with specifications prior to tack welding in position</w:t>
            </w:r>
          </w:p>
          <w:p w:rsidR="00000000" w:rsidRPr="00FB7ED7" w:rsidP="00FB7ED7">
            <w:pPr>
              <w:pStyle w:val="BodyText"/>
            </w:pPr>
            <w:r w:rsidRPr="00FB7ED7">
              <w:t>4.3 Prepare welding equipment and adjust settings according to requirements</w:t>
            </w:r>
          </w:p>
          <w:p w:rsidR="00000000" w:rsidRPr="00FB7ED7" w:rsidP="00FB7ED7">
            <w:pPr>
              <w:pStyle w:val="BodyText"/>
            </w:pPr>
            <w:r w:rsidRPr="00FB7ED7">
              <w:t>4.4 Tack weld material or item using appropriate distortion minimisatio</w:t>
            </w:r>
            <w:r w:rsidRPr="00FB7ED7">
              <w:t>n techniques and procedures</w:t>
            </w:r>
          </w:p>
          <w:p w:rsidR="00000000" w:rsidRPr="00FB7ED7" w:rsidP="00FB7ED7">
            <w:pPr>
              <w:pStyle w:val="BodyText"/>
            </w:pPr>
            <w:r w:rsidRPr="00FB7ED7">
              <w:t>4.5 Check material or item against specifications prior to welding</w:t>
            </w:r>
          </w:p>
          <w:p w:rsidR="00000000" w:rsidP="00FB7ED7">
            <w:pPr>
              <w:pStyle w:val="BodyText"/>
              <w:rPr>
                <w:lang w:val="en-NZ"/>
              </w:rPr>
            </w:pPr>
            <w:r w:rsidRPr="00FB7ED7">
              <w:t>4.6 Weld material or item to specifications using techniques and procedures appropriate to job requirements</w:t>
            </w:r>
          </w:p>
        </w:tc>
      </w:tr>
      <w:tr w:rsidTr="002B20D0">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7ED7">
            <w:pPr>
              <w:pStyle w:val="BodyText"/>
              <w:rPr>
                <w:lang w:val="en-NZ"/>
              </w:rPr>
            </w:pPr>
            <w:r w:rsidRPr="00FB7ED7">
              <w:t>5. Finish and inspect repair, replacements and/or mo</w:t>
            </w:r>
            <w:r w:rsidRPr="00FB7ED7">
              <w:t>dification</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7ED7" w:rsidP="00FB7ED7">
            <w:pPr>
              <w:pStyle w:val="BodyText"/>
            </w:pPr>
            <w:r w:rsidRPr="00FB7ED7">
              <w:t>5.1 Ensure repair, replacement and/or modification is cleaned and finished to specifications using appropriate workplace practices</w:t>
            </w:r>
          </w:p>
          <w:p w:rsidR="00000000" w:rsidRPr="00FB7ED7" w:rsidP="00FB7ED7">
            <w:pPr>
              <w:pStyle w:val="BodyText"/>
            </w:pPr>
            <w:r w:rsidRPr="00FB7ED7">
              <w:t>5.2 Inspect welds visually to assess weld quality against predetermined specifications</w:t>
            </w:r>
          </w:p>
          <w:p w:rsidR="00000000" w:rsidRPr="00FB7ED7" w:rsidP="00FB7ED7">
            <w:pPr>
              <w:pStyle w:val="BodyText"/>
            </w:pPr>
            <w:r w:rsidRPr="00FB7ED7">
              <w:t>5.3 Assess completed repair</w:t>
            </w:r>
            <w:r w:rsidRPr="00FB7ED7">
              <w:t xml:space="preserve"> and/or replacement for compliance against specifications</w:t>
            </w:r>
          </w:p>
          <w:p w:rsidR="00000000" w:rsidRPr="00FB7ED7" w:rsidP="00FB7ED7">
            <w:pPr>
              <w:pStyle w:val="BodyText"/>
            </w:pPr>
            <w:r w:rsidRPr="00FB7ED7">
              <w:t>5.4 Prepare and lodge maintenance report in accordance with SOPs</w:t>
            </w:r>
          </w:p>
        </w:tc>
      </w:tr>
    </w:tbl>
    <w:p w:rsidR="002B20D0" w:rsidP="00FB7ED7">
      <w:pPr>
        <w:pStyle w:val="BodyText"/>
      </w:pPr>
    </w:p>
    <w:p w:rsidR="002B20D0" w:rsidP="00FB7ED7">
      <w:pPr>
        <w:pStyle w:val="BodyText"/>
      </w:pPr>
    </w:p>
    <w:p w:rsidR="00000000" w:rsidRPr="00FB7ED7" w:rsidP="00FB7ED7">
      <w:pPr>
        <w:pStyle w:val="Heading1"/>
      </w:pPr>
      <w:bookmarkStart w:id="6" w:name="O_1270927"/>
      <w:bookmarkEnd w:id="6"/>
      <w:r w:rsidRPr="00FB7ED7">
        <w:t>Foundation Skills</w:t>
      </w:r>
    </w:p>
    <w:p w:rsidR="00000000" w:rsidRPr="00FB7ED7" w:rsidP="002B20D0">
      <w:pPr>
        <w:pStyle w:val="BodyText"/>
      </w:pPr>
      <w:r w:rsidRPr="00FB7ED7">
        <w:t>This section describes those required skills (reading, writing, oral communication and numera</w:t>
      </w:r>
      <w:r w:rsidRPr="00FB7ED7">
        <w:t xml:space="preserve">cy) that are essential to workplace performance in this unit of competency.  </w:t>
      </w:r>
    </w:p>
    <w:p w:rsidR="002B20D0" w:rsidP="002B20D0">
      <w:pPr>
        <w:pStyle w:val="BodyText"/>
      </w:pPr>
      <w:r w:rsidRPr="00FB7ED7">
        <w:t>Foundation skills essential to performance are explicit in the performance criteria of this unit of competency.</w:t>
      </w:r>
    </w:p>
    <w:p w:rsidR="00000000" w:rsidRPr="00FB7ED7" w:rsidP="00FB7ED7">
      <w:pPr>
        <w:pStyle w:val="Heading1"/>
      </w:pPr>
      <w:bookmarkStart w:id="7" w:name="O_1270928"/>
      <w:bookmarkEnd w:id="7"/>
      <w:r w:rsidRPr="00FB7ED7">
        <w:t>Range of Conditions</w:t>
      </w:r>
    </w:p>
    <w:tbl>
      <w:tblPr>
        <w:tblW w:w="0" w:type="auto"/>
        <w:tblLayout w:type="fixed"/>
        <w:tblCellMar>
          <w:left w:w="62" w:type="dxa"/>
          <w:right w:w="62" w:type="dxa"/>
        </w:tblCellMar>
        <w:tblLook w:val="0000"/>
      </w:tblPr>
      <w:tblGrid>
        <w:gridCol w:w="2698"/>
        <w:gridCol w:w="6382"/>
      </w:tblGrid>
      <w:tr w:rsidTr="00FB7ED7">
        <w:tblPrEx>
          <w:tblW w:w="0" w:type="auto"/>
          <w:tblLayout w:type="fixed"/>
          <w:tblCellMar>
            <w:left w:w="62" w:type="dxa"/>
            <w:right w:w="62" w:type="dxa"/>
          </w:tblCellMar>
          <w:tblLook w:val="0000"/>
        </w:tblPrEx>
        <w:trPr>
          <w:tblHeader/>
        </w:trPr>
        <w:tc>
          <w:tcPr>
            <w:tcW w:w="908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7ED7">
            <w:pPr>
              <w:pStyle w:val="BodyText"/>
              <w:rPr>
                <w:lang w:val="en-NZ"/>
              </w:rPr>
            </w:pPr>
            <w:r w:rsidRPr="00FB7ED7">
              <w:t>This field allows for different work environments and conditions that may affect performance. Essential operating conditions that may be present (depending on the work situation, needs of the candidate, accessibility of the item, and local industry and reg</w:t>
            </w:r>
            <w:r w:rsidRPr="00FB7ED7">
              <w:t>ional contexts) are included.</w:t>
            </w:r>
          </w:p>
        </w:tc>
      </w:tr>
      <w:tr w:rsidTr="00FB7ED7">
        <w:tblPrEx>
          <w:tblW w:w="0" w:type="auto"/>
          <w:tblLayout w:type="fixed"/>
          <w:tblCellMar>
            <w:left w:w="62" w:type="dxa"/>
            <w:right w:w="62" w:type="dxa"/>
          </w:tblCellMar>
          <w:tblLook w:val="0000"/>
        </w:tblPrEx>
        <w:tc>
          <w:tcPr>
            <w:tcW w:w="26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7ED7">
            <w:pPr>
              <w:pStyle w:val="BodyText"/>
              <w:rPr>
                <w:lang w:val="en-NZ"/>
              </w:rPr>
            </w:pPr>
            <w:r w:rsidRPr="00FB7ED7">
              <w:t>Fabrication inspection includes one or more of the following:</w:t>
            </w:r>
          </w:p>
        </w:tc>
        <w:tc>
          <w:tcPr>
            <w:tcW w:w="63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7ED7" w:rsidP="00FB7ED7">
            <w:pPr>
              <w:pStyle w:val="ListBullet"/>
            </w:pPr>
            <w:r w:rsidRPr="00FB7ED7">
              <w:t>determine defects/faults</w:t>
            </w:r>
          </w:p>
          <w:p w:rsidR="00000000" w:rsidRPr="00FB7ED7" w:rsidP="00FB7ED7">
            <w:pPr>
              <w:pStyle w:val="ListBullet"/>
            </w:pPr>
            <w:r w:rsidRPr="00FB7ED7">
              <w:t>non-compliance with specifications</w:t>
            </w:r>
          </w:p>
          <w:p w:rsidR="00000000" w:rsidP="00FB7ED7">
            <w:pPr>
              <w:pStyle w:val="ListBullet"/>
              <w:rPr>
                <w:lang w:val="en-NZ"/>
              </w:rPr>
            </w:pPr>
            <w:r w:rsidRPr="00FB7ED7">
              <w:t>repair/replacement/modification.</w:t>
            </w:r>
          </w:p>
        </w:tc>
      </w:tr>
      <w:tr w:rsidTr="00FB7ED7">
        <w:tblPrEx>
          <w:tblW w:w="0" w:type="auto"/>
          <w:tblLayout w:type="fixed"/>
          <w:tblCellMar>
            <w:left w:w="62" w:type="dxa"/>
            <w:right w:w="62" w:type="dxa"/>
          </w:tblCellMar>
          <w:tblLook w:val="0000"/>
        </w:tblPrEx>
        <w:tc>
          <w:tcPr>
            <w:tcW w:w="26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7ED7">
            <w:pPr>
              <w:pStyle w:val="BodyText"/>
              <w:rPr>
                <w:lang w:val="en-NZ"/>
              </w:rPr>
            </w:pPr>
            <w:r w:rsidRPr="00FB7ED7">
              <w:t>Marked for identification includes one or more of the following:</w:t>
            </w:r>
          </w:p>
        </w:tc>
        <w:tc>
          <w:tcPr>
            <w:tcW w:w="63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7ED7" w:rsidP="00FB7ED7">
            <w:pPr>
              <w:pStyle w:val="ListBullet"/>
            </w:pPr>
            <w:r w:rsidRPr="00FB7ED7">
              <w:t>to undergo repair, replacement and/or modification</w:t>
            </w:r>
          </w:p>
          <w:p w:rsidR="00000000" w:rsidP="00FB7ED7">
            <w:pPr>
              <w:pStyle w:val="ListBullet"/>
              <w:rPr>
                <w:lang w:val="en-NZ"/>
              </w:rPr>
            </w:pPr>
            <w:r w:rsidRPr="00FB7ED7">
              <w:t>to be cut, bent, rolled, shaped or formed to specifications.</w:t>
            </w:r>
          </w:p>
        </w:tc>
      </w:tr>
      <w:tr w:rsidTr="00FB7ED7">
        <w:tblPrEx>
          <w:tblW w:w="0" w:type="auto"/>
          <w:tblLayout w:type="fixed"/>
          <w:tblCellMar>
            <w:left w:w="62" w:type="dxa"/>
            <w:right w:w="62" w:type="dxa"/>
          </w:tblCellMar>
          <w:tblLook w:val="0000"/>
        </w:tblPrEx>
        <w:tc>
          <w:tcPr>
            <w:tcW w:w="26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7ED7">
            <w:pPr>
              <w:pStyle w:val="BodyText"/>
              <w:rPr>
                <w:lang w:val="en-NZ"/>
              </w:rPr>
            </w:pPr>
            <w:r w:rsidRPr="00FB7ED7">
              <w:t>Clamping methods include one or more of the following:</w:t>
            </w:r>
          </w:p>
        </w:tc>
        <w:tc>
          <w:tcPr>
            <w:tcW w:w="63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7ED7" w:rsidP="00FB7ED7">
            <w:pPr>
              <w:pStyle w:val="ListBullet"/>
            </w:pPr>
            <w:r w:rsidRPr="00FB7ED7">
              <w:t>automatic</w:t>
            </w:r>
          </w:p>
          <w:p w:rsidR="00000000" w:rsidRPr="00FB7ED7" w:rsidP="00FB7ED7">
            <w:pPr>
              <w:pStyle w:val="ListBullet"/>
            </w:pPr>
            <w:r w:rsidRPr="00FB7ED7">
              <w:t>semi-automatic</w:t>
            </w:r>
          </w:p>
          <w:p w:rsidR="00000000" w:rsidRPr="00FB7ED7" w:rsidP="00FB7ED7">
            <w:pPr>
              <w:pStyle w:val="ListBullet"/>
            </w:pPr>
            <w:r w:rsidRPr="00FB7ED7">
              <w:t>manual methods.</w:t>
            </w:r>
          </w:p>
        </w:tc>
      </w:tr>
    </w:tbl>
    <w:p w:rsidR="002B20D0" w:rsidP="00FB7ED7">
      <w:pPr>
        <w:pStyle w:val="BodyText"/>
      </w:pPr>
    </w:p>
    <w:p w:rsidR="002B20D0" w:rsidP="00FB7ED7">
      <w:pPr>
        <w:pStyle w:val="BodyText"/>
      </w:pPr>
    </w:p>
    <w:p w:rsidR="00000000" w:rsidRPr="00FB7ED7" w:rsidP="00FB7ED7">
      <w:pPr>
        <w:pStyle w:val="Heading1"/>
      </w:pPr>
      <w:bookmarkStart w:id="8" w:name="O_1270929"/>
      <w:bookmarkEnd w:id="8"/>
      <w:r w:rsidRPr="00FB7ED7">
        <w:t>Unit Mapping Information</w:t>
      </w:r>
    </w:p>
    <w:p w:rsidR="002B20D0" w:rsidP="002B20D0">
      <w:pPr>
        <w:pStyle w:val="BodyText"/>
      </w:pPr>
      <w:r w:rsidRPr="00FB7ED7">
        <w:t>Release 1. Supersedes and is equivalent to MEM05036 Repair, replace and/or modify fabrications.</w:t>
      </w:r>
    </w:p>
    <w:p w:rsidR="00000000" w:rsidRPr="00FB7ED7" w:rsidP="00FB7ED7">
      <w:pPr>
        <w:pStyle w:val="Heading1"/>
      </w:pPr>
      <w:bookmarkStart w:id="9" w:name="O_1270936"/>
      <w:bookmarkEnd w:id="9"/>
      <w:r w:rsidRPr="00FB7ED7">
        <w:t>Links</w:t>
      </w:r>
    </w:p>
    <w:p w:rsidR="00000000" w:rsidRPr="00FB7ED7" w:rsidP="002B20D0">
      <w:pPr>
        <w:pStyle w:val="BodyText"/>
      </w:pPr>
      <w:r w:rsidRPr="00FB7ED7">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B71119">
        <w:rPr>
          <w:rStyle w:val="Hyperlink"/>
        </w:rPr>
        <w:t>https://vetnet.gov.au/Pages/TrainingDocs.aspx?q=b7050d37-5fd0-4740-8f7d-3b7a49c10bb2</w:t>
      </w:r>
      <w:r>
        <w:fldChar w:fldCharType="end"/>
      </w:r>
    </w:p>
    <w:p w:rsidR="00000000" w:rsidRPr="00FB7ED7" w:rsidP="00FB7ED7"/>
    <w:sectPr w:rsidSect="00FB7ED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7ED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7ED7" w:rsidRPr="002B20D0" w:rsidP="002B20D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7ED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20D0" w:rsidP="00FB7ED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B20D0" w:rsidP="00FB7ED7">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2B20D0" w:rsidP="00FB7ED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7ED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20D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B7ED7" w:rsidRPr="002B20D0" w:rsidP="002B20D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7ED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20D0" w:rsidRPr="002D2AF8" w:rsidP="00FB7ED7">
    <w:pPr>
      <w:pStyle w:val="Header"/>
      <w:framePr w:wrap="around"/>
    </w:pPr>
    <w:r>
      <w:fldChar w:fldCharType="begin"/>
    </w:r>
    <w:r>
      <w:instrText xml:space="preserve"> TITLE   \* MERGEFORMAT </w:instrText>
    </w:r>
    <w:r>
      <w:fldChar w:fldCharType="separate"/>
    </w:r>
    <w:r>
      <w:t>MEM05094 Repair, replace and/or modify fabrications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2B20D0" w:rsidP="00FB7ED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DCAE46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FAA127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B7ED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B7ED7"/>
    <w:pPr>
      <w:spacing w:before="360" w:after="60"/>
      <w:outlineLvl w:val="0"/>
    </w:pPr>
    <w:rPr>
      <w:sz w:val="32"/>
    </w:rPr>
  </w:style>
  <w:style w:type="paragraph" w:styleId="Heading2">
    <w:name w:val="heading 2"/>
    <w:basedOn w:val="HeadingBase"/>
    <w:next w:val="BodyText"/>
    <w:link w:val="Heading2Char"/>
    <w:qFormat/>
    <w:rsid w:val="00FB7ED7"/>
    <w:pPr>
      <w:keepLines/>
      <w:spacing w:before="240" w:after="120"/>
      <w:outlineLvl w:val="1"/>
    </w:pPr>
    <w:rPr>
      <w:sz w:val="28"/>
      <w:szCs w:val="40"/>
    </w:rPr>
  </w:style>
  <w:style w:type="paragraph" w:styleId="Heading3">
    <w:name w:val="heading 3"/>
    <w:basedOn w:val="HeadingBase"/>
    <w:next w:val="BodyText"/>
    <w:link w:val="Heading3Char"/>
    <w:qFormat/>
    <w:rsid w:val="00FB7ED7"/>
    <w:pPr>
      <w:spacing w:before="180" w:after="120"/>
      <w:outlineLvl w:val="2"/>
    </w:pPr>
    <w:rPr>
      <w:spacing w:val="-10"/>
      <w:kern w:val="32"/>
    </w:rPr>
  </w:style>
  <w:style w:type="paragraph" w:styleId="Heading4">
    <w:name w:val="heading 4"/>
    <w:basedOn w:val="HeadingBase"/>
    <w:next w:val="BodyText"/>
    <w:link w:val="Heading4Char"/>
    <w:qFormat/>
    <w:rsid w:val="00FB7ED7"/>
    <w:pPr>
      <w:spacing w:before="160" w:after="120"/>
      <w:outlineLvl w:val="3"/>
    </w:pPr>
    <w:rPr>
      <w:sz w:val="22"/>
    </w:rPr>
  </w:style>
  <w:style w:type="paragraph" w:styleId="Heading5">
    <w:name w:val="heading 5"/>
    <w:basedOn w:val="HeadingBase"/>
    <w:next w:val="Normal"/>
    <w:link w:val="Heading5Char"/>
    <w:qFormat/>
    <w:rsid w:val="00FB7ED7"/>
    <w:pPr>
      <w:spacing w:before="80"/>
      <w:outlineLvl w:val="4"/>
    </w:pPr>
    <w:rPr>
      <w:color w:val="918585"/>
      <w:sz w:val="20"/>
    </w:rPr>
  </w:style>
  <w:style w:type="paragraph" w:styleId="Heading6">
    <w:name w:val="heading 6"/>
    <w:basedOn w:val="HeadingBase"/>
    <w:next w:val="Normal"/>
    <w:link w:val="Heading6Char"/>
    <w:qFormat/>
    <w:rsid w:val="00FB7ED7"/>
    <w:pPr>
      <w:spacing w:before="60"/>
      <w:outlineLvl w:val="5"/>
    </w:pPr>
    <w:rPr>
      <w:color w:val="918585"/>
      <w:sz w:val="20"/>
    </w:rPr>
  </w:style>
  <w:style w:type="paragraph" w:styleId="Heading7">
    <w:name w:val="heading 7"/>
    <w:basedOn w:val="Normal"/>
    <w:next w:val="Normal"/>
    <w:link w:val="Heading7Char"/>
    <w:qFormat/>
    <w:rsid w:val="00FB7ED7"/>
    <w:pPr>
      <w:ind w:left="720"/>
      <w:outlineLvl w:val="6"/>
    </w:pPr>
    <w:rPr>
      <w:i/>
    </w:rPr>
  </w:style>
  <w:style w:type="paragraph" w:styleId="Heading8">
    <w:name w:val="heading 8"/>
    <w:basedOn w:val="Normal"/>
    <w:next w:val="Normal"/>
    <w:link w:val="Heading8Char"/>
    <w:qFormat/>
    <w:rsid w:val="00FB7ED7"/>
    <w:pPr>
      <w:ind w:left="720"/>
      <w:outlineLvl w:val="7"/>
    </w:pPr>
    <w:rPr>
      <w:i/>
    </w:rPr>
  </w:style>
  <w:style w:type="paragraph" w:styleId="Heading9">
    <w:name w:val="heading 9"/>
    <w:basedOn w:val="Normal"/>
    <w:next w:val="Normal"/>
    <w:link w:val="Heading9Char"/>
    <w:qFormat/>
    <w:rsid w:val="00FB7ED7"/>
    <w:pPr>
      <w:ind w:left="720"/>
      <w:outlineLvl w:val="8"/>
    </w:pPr>
    <w:rPr>
      <w:i/>
    </w:rPr>
  </w:style>
  <w:style w:type="character" w:default="1" w:styleId="DefaultParagraphFont">
    <w:name w:val="Default Paragraph Font"/>
    <w:uiPriority w:val="1"/>
    <w:unhideWhenUsed/>
    <w:rsid w:val="00FB7ED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B7ED7"/>
  </w:style>
  <w:style w:type="character" w:customStyle="1" w:styleId="Heading1Char">
    <w:name w:val="Heading 1 Char"/>
    <w:basedOn w:val="DefaultParagraphFont"/>
    <w:link w:val="Heading1"/>
    <w:rsid w:val="00FB7ED7"/>
    <w:rPr>
      <w:rFonts w:ascii="Times New Roman" w:eastAsia="Times New Roman" w:hAnsi="Times New Roman" w:cs="Times New Roman"/>
      <w:b/>
      <w:sz w:val="32"/>
      <w:szCs w:val="20"/>
      <w:lang w:eastAsia="en-US"/>
    </w:rPr>
  </w:style>
  <w:style w:type="paragraph" w:styleId="BodyText">
    <w:name w:val="Body Text"/>
    <w:basedOn w:val="Normal"/>
    <w:link w:val="BodyTextChar"/>
    <w:rsid w:val="00FB7ED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B7ED7"/>
    <w:rPr>
      <w:rFonts w:ascii="Times New Roman" w:eastAsia="Times New Roman" w:hAnsi="Times New Roman" w:cs="Times New Roman"/>
      <w:sz w:val="24"/>
      <w:lang w:eastAsia="en-US"/>
    </w:rPr>
  </w:style>
  <w:style w:type="paragraph" w:styleId="ListBullet">
    <w:name w:val="List Bullet"/>
    <w:basedOn w:val="List"/>
    <w:rsid w:val="00FB7ED7"/>
    <w:pPr>
      <w:numPr>
        <w:numId w:val="11"/>
      </w:numPr>
      <w:tabs>
        <w:tab w:val="clear" w:pos="340"/>
      </w:tabs>
      <w:spacing w:before="40" w:after="40"/>
    </w:pPr>
  </w:style>
  <w:style w:type="character" w:customStyle="1" w:styleId="SpecialBold">
    <w:name w:val="Special Bold"/>
    <w:basedOn w:val="DefaultParagraphFont"/>
    <w:rsid w:val="00FB7ED7"/>
    <w:rPr>
      <w:b/>
      <w:spacing w:val="0"/>
    </w:rPr>
  </w:style>
  <w:style w:type="paragraph" w:customStyle="1" w:styleId="SuperHeading">
    <w:name w:val="SuperHeading"/>
    <w:basedOn w:val="Normal"/>
    <w:rsid w:val="00FB7ED7"/>
    <w:pPr>
      <w:spacing w:before="240" w:after="120"/>
      <w:outlineLvl w:val="0"/>
    </w:pPr>
    <w:rPr>
      <w:rFonts w:ascii="Times New Roman" w:hAnsi="Times New Roman"/>
      <w:b/>
      <w:sz w:val="32"/>
    </w:rPr>
  </w:style>
  <w:style w:type="paragraph" w:customStyle="1" w:styleId="AllowPageBreak">
    <w:name w:val="AllowPageBreak"/>
    <w:rsid w:val="00FB7ED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B7ED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B7ED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B7ED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B7ED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B7ED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B7ED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B7ED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B7ED7"/>
    <w:rPr>
      <w:rFonts w:ascii="Courier New" w:eastAsia="Times New Roman" w:hAnsi="Courier New" w:cs="Times New Roman"/>
      <w:i/>
      <w:szCs w:val="20"/>
      <w:lang w:eastAsia="en-US"/>
    </w:rPr>
  </w:style>
  <w:style w:type="paragraph" w:customStyle="1" w:styleId="HeadingBase">
    <w:name w:val="Heading Base"/>
    <w:rsid w:val="00FB7ED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B7ED7"/>
    <w:pPr>
      <w:tabs>
        <w:tab w:val="right" w:leader="dot" w:pos="9072"/>
      </w:tabs>
      <w:ind w:left="567"/>
    </w:pPr>
    <w:rPr>
      <w:szCs w:val="22"/>
    </w:rPr>
  </w:style>
  <w:style w:type="paragraph" w:customStyle="1" w:styleId="TOCBase">
    <w:name w:val="TOC Base"/>
    <w:rsid w:val="00FB7ED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B7ED7"/>
    <w:pPr>
      <w:tabs>
        <w:tab w:val="right" w:leader="dot" w:pos="9072"/>
      </w:tabs>
      <w:spacing w:before="40" w:after="40"/>
      <w:ind w:left="284"/>
    </w:pPr>
    <w:rPr>
      <w:rFonts w:ascii="Times New Roman" w:hAnsi="Times New Roman"/>
    </w:rPr>
  </w:style>
  <w:style w:type="paragraph" w:styleId="TOC1">
    <w:name w:val="toc 1"/>
    <w:basedOn w:val="TOCBase"/>
    <w:next w:val="Normal"/>
    <w:rsid w:val="00FB7ED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B7ED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B7ED7"/>
    <w:rPr>
      <w:rFonts w:ascii="Times New Roman" w:eastAsia="Times New Roman" w:hAnsi="Times New Roman" w:cs="Times New Roman"/>
      <w:sz w:val="16"/>
      <w:lang w:eastAsia="en-US"/>
    </w:rPr>
  </w:style>
  <w:style w:type="paragraph" w:styleId="Title">
    <w:name w:val="Title"/>
    <w:basedOn w:val="HeadingBase"/>
    <w:link w:val="TitleChar"/>
    <w:qFormat/>
    <w:rsid w:val="00FB7ED7"/>
    <w:pPr>
      <w:spacing w:before="5040"/>
      <w:jc w:val="center"/>
    </w:pPr>
    <w:rPr>
      <w:sz w:val="48"/>
      <w:szCs w:val="72"/>
      <w:lang w:val="en-US"/>
    </w:rPr>
  </w:style>
  <w:style w:type="character" w:customStyle="1" w:styleId="TitleChar">
    <w:name w:val="Title Char"/>
    <w:basedOn w:val="DefaultParagraphFont"/>
    <w:link w:val="Title"/>
    <w:rsid w:val="00FB7ED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B7ED7"/>
    <w:pPr>
      <w:tabs>
        <w:tab w:val="left" w:pos="3600"/>
        <w:tab w:val="left" w:pos="3958"/>
      </w:tabs>
    </w:pPr>
  </w:style>
  <w:style w:type="paragraph" w:styleId="List">
    <w:name w:val="List"/>
    <w:basedOn w:val="BodyText"/>
    <w:next w:val="BodyText"/>
    <w:rsid w:val="00FB7ED7"/>
    <w:pPr>
      <w:tabs>
        <w:tab w:val="left" w:pos="340"/>
      </w:tabs>
      <w:spacing w:before="60" w:after="60"/>
      <w:ind w:left="340" w:hanging="340"/>
    </w:pPr>
  </w:style>
  <w:style w:type="paragraph" w:customStyle="1" w:styleId="Note">
    <w:name w:val="Note"/>
    <w:basedOn w:val="BodyText"/>
    <w:rsid w:val="00FB7ED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B7ED7"/>
    <w:pPr>
      <w:framePr w:wrap="auto" w:hAnchor="text" w:y="6049"/>
    </w:pPr>
    <w:rPr>
      <w:color w:val="000000"/>
      <w:sz w:val="40"/>
    </w:rPr>
  </w:style>
  <w:style w:type="paragraph" w:customStyle="1" w:styleId="TOCTitle">
    <w:name w:val="TOCTitle"/>
    <w:basedOn w:val="Heading1"/>
    <w:rsid w:val="00FB7ED7"/>
    <w:pPr>
      <w:spacing w:after="240"/>
      <w:jc w:val="center"/>
      <w:outlineLvl w:val="9"/>
    </w:pPr>
    <w:rPr>
      <w:caps/>
    </w:rPr>
  </w:style>
  <w:style w:type="paragraph" w:customStyle="1" w:styleId="Version">
    <w:name w:val="Version"/>
    <w:rsid w:val="00FB7ED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B7ED7"/>
    <w:pPr>
      <w:numPr>
        <w:numId w:val="12"/>
      </w:numPr>
      <w:tabs>
        <w:tab w:val="clear" w:pos="680"/>
      </w:tabs>
    </w:pPr>
  </w:style>
  <w:style w:type="paragraph" w:styleId="Index1">
    <w:name w:val="index 1"/>
    <w:basedOn w:val="Normal"/>
    <w:next w:val="Normal"/>
    <w:semiHidden/>
    <w:rsid w:val="00FB7ED7"/>
    <w:pPr>
      <w:keepNext w:val="0"/>
      <w:tabs>
        <w:tab w:val="right" w:pos="4176"/>
      </w:tabs>
      <w:ind w:left="198" w:hanging="198"/>
    </w:pPr>
    <w:rPr>
      <w:rFonts w:ascii="Garamond" w:hAnsi="Garamond"/>
    </w:rPr>
  </w:style>
  <w:style w:type="paragraph" w:styleId="IndexHeading">
    <w:name w:val="index heading"/>
    <w:basedOn w:val="Normal"/>
    <w:next w:val="Index1"/>
    <w:semiHidden/>
    <w:rsid w:val="00FB7ED7"/>
    <w:pPr>
      <w:spacing w:before="120" w:after="120"/>
    </w:pPr>
    <w:rPr>
      <w:rFonts w:ascii="Arial" w:hAnsi="Arial"/>
      <w:b/>
      <w:color w:val="918585"/>
      <w:sz w:val="24"/>
    </w:rPr>
  </w:style>
  <w:style w:type="paragraph" w:styleId="Header">
    <w:name w:val="header"/>
    <w:basedOn w:val="Normal"/>
    <w:link w:val="HeaderChar"/>
    <w:rsid w:val="00FB7ED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B7ED7"/>
    <w:rPr>
      <w:rFonts w:ascii="Times New Roman" w:eastAsia="Times New Roman" w:hAnsi="Times New Roman" w:cs="Times New Roman"/>
      <w:sz w:val="16"/>
      <w:szCs w:val="20"/>
      <w:lang w:val="en-GB" w:eastAsia="en-US"/>
    </w:rPr>
  </w:style>
  <w:style w:type="paragraph" w:customStyle="1" w:styleId="Chapter">
    <w:name w:val="Chapter"/>
    <w:basedOn w:val="Normal"/>
    <w:rsid w:val="00FB7ED7"/>
    <w:pPr>
      <w:spacing w:before="240"/>
    </w:pPr>
    <w:rPr>
      <w:rFonts w:ascii="Times New Roman" w:hAnsi="Times New Roman"/>
      <w:smallCaps/>
      <w:spacing w:val="80"/>
      <w:sz w:val="28"/>
    </w:rPr>
  </w:style>
  <w:style w:type="paragraph" w:customStyle="1" w:styleId="InChapter">
    <w:name w:val="InChapter"/>
    <w:basedOn w:val="Heading3"/>
    <w:rsid w:val="00FB7ED7"/>
    <w:pPr>
      <w:spacing w:after="240"/>
      <w:outlineLvl w:val="9"/>
    </w:pPr>
    <w:rPr>
      <w:noProof/>
    </w:rPr>
  </w:style>
  <w:style w:type="paragraph" w:styleId="Index2">
    <w:name w:val="index 2"/>
    <w:basedOn w:val="Normal"/>
    <w:next w:val="Normal"/>
    <w:semiHidden/>
    <w:rsid w:val="00FB7ED7"/>
    <w:pPr>
      <w:tabs>
        <w:tab w:val="right" w:pos="4176"/>
      </w:tabs>
      <w:ind w:left="568" w:hanging="284"/>
    </w:pPr>
    <w:rPr>
      <w:rFonts w:ascii="Garamond" w:hAnsi="Garamond"/>
    </w:rPr>
  </w:style>
  <w:style w:type="paragraph" w:customStyle="1" w:styleId="Byline">
    <w:name w:val="Byline"/>
    <w:rsid w:val="00FB7ED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B7ED7"/>
    <w:pPr>
      <w:tabs>
        <w:tab w:val="clear" w:pos="3600"/>
        <w:tab w:val="clear" w:pos="3958"/>
      </w:tabs>
      <w:jc w:val="right"/>
    </w:pPr>
  </w:style>
  <w:style w:type="character" w:styleId="Emphasis">
    <w:name w:val="Emphasis"/>
    <w:basedOn w:val="DefaultParagraphFont"/>
    <w:qFormat/>
    <w:rsid w:val="00FB7ED7"/>
    <w:rPr>
      <w:i/>
    </w:rPr>
  </w:style>
  <w:style w:type="paragraph" w:styleId="Caption">
    <w:name w:val="caption"/>
    <w:basedOn w:val="BodyText"/>
    <w:next w:val="Normal"/>
    <w:qFormat/>
    <w:rsid w:val="00FB7ED7"/>
    <w:pPr>
      <w:framePr w:w="2268" w:hSpace="181" w:vSpace="181" w:wrap="around" w:vAnchor="text" w:hAnchor="page" w:x="1135" w:y="285" w:anchorLock="1"/>
    </w:pPr>
    <w:rPr>
      <w:i/>
    </w:rPr>
  </w:style>
  <w:style w:type="paragraph" w:customStyle="1" w:styleId="MiniTOCTitle">
    <w:name w:val="MiniTOCTitle"/>
    <w:basedOn w:val="Heading4"/>
    <w:rsid w:val="00FB7ED7"/>
    <w:pPr>
      <w:spacing w:before="240"/>
      <w:outlineLvl w:val="9"/>
    </w:pPr>
    <w:rPr>
      <w:noProof/>
      <w:sz w:val="24"/>
    </w:rPr>
  </w:style>
  <w:style w:type="paragraph" w:customStyle="1" w:styleId="MiniTOCItem">
    <w:name w:val="MiniTOCItem"/>
    <w:basedOn w:val="ListBullet"/>
    <w:rsid w:val="00FB7ED7"/>
    <w:pPr>
      <w:numPr>
        <w:numId w:val="0"/>
      </w:numPr>
      <w:tabs>
        <w:tab w:val="right" w:leader="dot" w:pos="6521"/>
      </w:tabs>
      <w:spacing w:before="0" w:after="0"/>
    </w:pPr>
  </w:style>
  <w:style w:type="paragraph" w:customStyle="1" w:styleId="TOFTitle">
    <w:name w:val="TOFTitle"/>
    <w:basedOn w:val="TOCTitle"/>
    <w:rsid w:val="00FB7ED7"/>
  </w:style>
  <w:style w:type="paragraph" w:styleId="TableofFigures">
    <w:name w:val="table of figures"/>
    <w:basedOn w:val="Normal"/>
    <w:next w:val="Normal"/>
    <w:semiHidden/>
    <w:rsid w:val="00FB7ED7"/>
    <w:pPr>
      <w:tabs>
        <w:tab w:val="right" w:leader="dot" w:pos="9072"/>
      </w:tabs>
      <w:ind w:left="970" w:hanging="403"/>
    </w:pPr>
    <w:rPr>
      <w:rFonts w:ascii="Times New Roman" w:hAnsi="Times New Roman"/>
      <w:b/>
    </w:rPr>
  </w:style>
  <w:style w:type="paragraph" w:styleId="ListNumber">
    <w:name w:val="List Number"/>
    <w:basedOn w:val="List"/>
    <w:rsid w:val="00FB7ED7"/>
    <w:pPr>
      <w:numPr>
        <w:numId w:val="14"/>
      </w:numPr>
      <w:tabs>
        <w:tab w:val="clear" w:pos="340"/>
      </w:tabs>
    </w:pPr>
  </w:style>
  <w:style w:type="character" w:customStyle="1" w:styleId="WingdingSymbols">
    <w:name w:val="Wingding Symbols"/>
    <w:rsid w:val="00FB7ED7"/>
    <w:rPr>
      <w:rFonts w:ascii="Wingdings" w:hAnsi="Wingdings"/>
    </w:rPr>
  </w:style>
  <w:style w:type="paragraph" w:customStyle="1" w:styleId="TableHeading">
    <w:name w:val="Table Heading"/>
    <w:basedOn w:val="HeadingBase"/>
    <w:rsid w:val="00FB7ED7"/>
    <w:pPr>
      <w:keepLines/>
      <w:pBdr>
        <w:bottom w:val="single" w:sz="6" w:space="1" w:color="918585"/>
      </w:pBdr>
      <w:spacing w:before="240"/>
    </w:pPr>
  </w:style>
  <w:style w:type="character" w:customStyle="1" w:styleId="HotSpot">
    <w:name w:val="HotSpot"/>
    <w:rsid w:val="00FB7ED7"/>
    <w:rPr>
      <w:color w:val="0033CC"/>
      <w:u w:val="none"/>
    </w:rPr>
  </w:style>
  <w:style w:type="paragraph" w:customStyle="1" w:styleId="BodyTextRight">
    <w:name w:val="Body Text Right"/>
    <w:basedOn w:val="BodyText"/>
    <w:rsid w:val="00FB7ED7"/>
    <w:pPr>
      <w:spacing w:before="0" w:after="0"/>
      <w:jc w:val="right"/>
    </w:pPr>
  </w:style>
  <w:style w:type="paragraph" w:styleId="Index3">
    <w:name w:val="index 3"/>
    <w:basedOn w:val="ListNumber2"/>
    <w:next w:val="Normal"/>
    <w:semiHidden/>
    <w:rsid w:val="00FB7ED7"/>
    <w:pPr>
      <w:numPr>
        <w:numId w:val="0"/>
      </w:numPr>
      <w:tabs>
        <w:tab w:val="right" w:leader="dot" w:pos="4176"/>
      </w:tabs>
    </w:pPr>
  </w:style>
  <w:style w:type="paragraph" w:styleId="ListNumber2">
    <w:name w:val="List Number 2"/>
    <w:basedOn w:val="List2"/>
    <w:rsid w:val="00FB7ED7"/>
    <w:pPr>
      <w:numPr>
        <w:numId w:val="9"/>
      </w:numPr>
      <w:tabs>
        <w:tab w:val="clear" w:pos="1060"/>
      </w:tabs>
    </w:pPr>
  </w:style>
  <w:style w:type="paragraph" w:customStyle="1" w:styleId="MarginNote">
    <w:name w:val="Margin Note"/>
    <w:basedOn w:val="BodyText"/>
    <w:rsid w:val="00FB7ED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B7ED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B7ED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B7ED7"/>
    <w:rPr>
      <w:sz w:val="32"/>
    </w:rPr>
  </w:style>
  <w:style w:type="paragraph" w:customStyle="1" w:styleId="HeadingProcedure">
    <w:name w:val="Heading Procedure"/>
    <w:basedOn w:val="HeadingBase"/>
    <w:next w:val="Normal"/>
    <w:rsid w:val="00FB7ED7"/>
    <w:pPr>
      <w:tabs>
        <w:tab w:val="left" w:pos="0"/>
      </w:tabs>
      <w:spacing w:before="120" w:after="60"/>
    </w:pPr>
    <w:rPr>
      <w:i/>
      <w:color w:val="918585"/>
      <w:sz w:val="22"/>
    </w:rPr>
  </w:style>
  <w:style w:type="paragraph" w:customStyle="1" w:styleId="TableBodyText">
    <w:name w:val="Table Body Text"/>
    <w:basedOn w:val="BodyText"/>
    <w:rsid w:val="00FB7ED7"/>
    <w:pPr>
      <w:spacing w:before="60" w:after="60"/>
    </w:pPr>
  </w:style>
  <w:style w:type="paragraph" w:styleId="ListContinue">
    <w:name w:val="List Continue"/>
    <w:basedOn w:val="List"/>
    <w:rsid w:val="00FB7ED7"/>
    <w:pPr>
      <w:ind w:firstLine="0"/>
    </w:pPr>
  </w:style>
  <w:style w:type="paragraph" w:customStyle="1" w:styleId="ListNote">
    <w:name w:val="List Note"/>
    <w:basedOn w:val="List"/>
    <w:rsid w:val="00FB7ED7"/>
    <w:pPr>
      <w:pBdr>
        <w:top w:val="single" w:sz="6" w:space="2" w:color="918585"/>
        <w:bottom w:val="single" w:sz="6" w:space="2" w:color="918585"/>
      </w:pBdr>
      <w:tabs>
        <w:tab w:val="left" w:pos="1021"/>
      </w:tabs>
      <w:ind w:firstLine="0"/>
    </w:pPr>
  </w:style>
  <w:style w:type="paragraph" w:customStyle="1" w:styleId="Warning">
    <w:name w:val="Warning"/>
    <w:basedOn w:val="BodyText"/>
    <w:rsid w:val="00FB7ED7"/>
    <w:pPr>
      <w:shd w:val="clear" w:color="auto" w:fill="D9D9D9"/>
      <w:tabs>
        <w:tab w:val="left" w:pos="992"/>
      </w:tabs>
      <w:ind w:left="119" w:right="119"/>
    </w:pPr>
    <w:rPr>
      <w:sz w:val="20"/>
    </w:rPr>
  </w:style>
  <w:style w:type="paragraph" w:customStyle="1" w:styleId="MarginIcons">
    <w:name w:val="Margin Icons"/>
    <w:basedOn w:val="BodyText"/>
    <w:rsid w:val="00FB7ED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B7ED7"/>
    <w:rPr>
      <w:rFonts w:ascii="Courier New" w:hAnsi="Courier New"/>
    </w:rPr>
  </w:style>
  <w:style w:type="paragraph" w:customStyle="1" w:styleId="NoteBullet">
    <w:name w:val="Note Bullet"/>
    <w:basedOn w:val="Note"/>
    <w:rsid w:val="00FB7ED7"/>
    <w:pPr>
      <w:tabs>
        <w:tab w:val="clear" w:pos="680"/>
      </w:tabs>
      <w:spacing w:before="60" w:after="60"/>
    </w:pPr>
  </w:style>
  <w:style w:type="paragraph" w:customStyle="1" w:styleId="SubHeading2">
    <w:name w:val="SubHeading2"/>
    <w:basedOn w:val="HeadingBase"/>
    <w:rsid w:val="00FB7ED7"/>
    <w:pPr>
      <w:spacing w:before="240" w:after="60"/>
    </w:pPr>
    <w:rPr>
      <w:sz w:val="20"/>
    </w:rPr>
  </w:style>
  <w:style w:type="paragraph" w:customStyle="1" w:styleId="SubHeading1">
    <w:name w:val="SubHeading1"/>
    <w:basedOn w:val="HeadingBase"/>
    <w:rsid w:val="00FB7ED7"/>
    <w:pPr>
      <w:spacing w:before="240" w:after="60"/>
    </w:pPr>
    <w:rPr>
      <w:color w:val="918585"/>
      <w:sz w:val="22"/>
    </w:rPr>
  </w:style>
  <w:style w:type="paragraph" w:customStyle="1" w:styleId="SideHeading">
    <w:name w:val="Side Heading"/>
    <w:basedOn w:val="HeadingBase"/>
    <w:rsid w:val="00FB7ED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B7ED7"/>
    <w:pPr>
      <w:numPr>
        <w:numId w:val="10"/>
      </w:numPr>
    </w:pPr>
  </w:style>
  <w:style w:type="paragraph" w:styleId="PlainText">
    <w:name w:val="Plain Text"/>
    <w:basedOn w:val="Normal"/>
    <w:link w:val="PlainTextChar"/>
    <w:rsid w:val="00FB7ED7"/>
    <w:rPr>
      <w:sz w:val="20"/>
    </w:rPr>
  </w:style>
  <w:style w:type="character" w:customStyle="1" w:styleId="PlainTextChar">
    <w:name w:val="Plain Text Char"/>
    <w:basedOn w:val="DefaultParagraphFont"/>
    <w:link w:val="PlainText"/>
    <w:rsid w:val="00FB7ED7"/>
    <w:rPr>
      <w:rFonts w:ascii="Courier New" w:eastAsia="Times New Roman" w:hAnsi="Courier New" w:cs="Times New Roman"/>
      <w:sz w:val="20"/>
      <w:szCs w:val="20"/>
      <w:lang w:eastAsia="en-US"/>
    </w:rPr>
  </w:style>
  <w:style w:type="character" w:customStyle="1" w:styleId="MenuOption">
    <w:name w:val="Menu Option"/>
    <w:basedOn w:val="DefaultParagraphFont"/>
    <w:rsid w:val="00FB7ED7"/>
    <w:rPr>
      <w:b/>
      <w:smallCaps/>
    </w:rPr>
  </w:style>
  <w:style w:type="paragraph" w:customStyle="1" w:styleId="TableListNumber">
    <w:name w:val="Table List Number"/>
    <w:basedOn w:val="ListNumber"/>
    <w:rsid w:val="00FB7ED7"/>
    <w:pPr>
      <w:numPr>
        <w:numId w:val="0"/>
      </w:numPr>
    </w:pPr>
  </w:style>
  <w:style w:type="paragraph" w:styleId="TOC4">
    <w:name w:val="toc 4"/>
    <w:basedOn w:val="TOCBase"/>
    <w:next w:val="Normal"/>
    <w:semiHidden/>
    <w:rsid w:val="00FB7ED7"/>
    <w:pPr>
      <w:tabs>
        <w:tab w:val="right" w:leader="dot" w:pos="9071"/>
      </w:tabs>
      <w:ind w:left="1701"/>
    </w:pPr>
  </w:style>
  <w:style w:type="paragraph" w:customStyle="1" w:styleId="ListAlpha">
    <w:name w:val="List Alpha"/>
    <w:basedOn w:val="List"/>
    <w:rsid w:val="00FB7ED7"/>
    <w:pPr>
      <w:numPr>
        <w:numId w:val="8"/>
      </w:numPr>
    </w:pPr>
  </w:style>
  <w:style w:type="paragraph" w:customStyle="1" w:styleId="ListAlpha2">
    <w:name w:val="List Alpha 2"/>
    <w:basedOn w:val="List2"/>
    <w:rsid w:val="00FB7ED7"/>
    <w:pPr>
      <w:numPr>
        <w:numId w:val="7"/>
      </w:numPr>
    </w:pPr>
  </w:style>
  <w:style w:type="paragraph" w:styleId="List2">
    <w:name w:val="List 2"/>
    <w:basedOn w:val="BodyText"/>
    <w:rsid w:val="00FB7ED7"/>
    <w:pPr>
      <w:tabs>
        <w:tab w:val="left" w:pos="680"/>
      </w:tabs>
      <w:spacing w:before="60" w:after="60"/>
      <w:ind w:left="680" w:hanging="340"/>
    </w:pPr>
  </w:style>
  <w:style w:type="paragraph" w:styleId="List3">
    <w:name w:val="List 3"/>
    <w:basedOn w:val="BodyText"/>
    <w:rsid w:val="00FB7ED7"/>
    <w:pPr>
      <w:tabs>
        <w:tab w:val="left" w:pos="1021"/>
      </w:tabs>
      <w:spacing w:before="60" w:after="60"/>
      <w:ind w:left="1020" w:hanging="340"/>
    </w:pPr>
  </w:style>
  <w:style w:type="paragraph" w:styleId="List4">
    <w:name w:val="List 4"/>
    <w:basedOn w:val="BodyText"/>
    <w:rsid w:val="00FB7ED7"/>
    <w:pPr>
      <w:tabs>
        <w:tab w:val="left" w:pos="1361"/>
      </w:tabs>
      <w:spacing w:before="60" w:after="60"/>
      <w:ind w:left="1361" w:hanging="340"/>
    </w:pPr>
  </w:style>
  <w:style w:type="paragraph" w:styleId="List5">
    <w:name w:val="List 5"/>
    <w:basedOn w:val="BodyText"/>
    <w:rsid w:val="00FB7ED7"/>
    <w:pPr>
      <w:tabs>
        <w:tab w:val="left" w:pos="1701"/>
      </w:tabs>
      <w:spacing w:before="60" w:after="60"/>
      <w:ind w:left="1701" w:hanging="340"/>
    </w:pPr>
  </w:style>
  <w:style w:type="paragraph" w:styleId="ListBullet3">
    <w:name w:val="List Bullet 3"/>
    <w:basedOn w:val="List3"/>
    <w:rsid w:val="00FB7ED7"/>
    <w:pPr>
      <w:numPr>
        <w:numId w:val="13"/>
      </w:numPr>
      <w:tabs>
        <w:tab w:val="clear" w:pos="1021"/>
      </w:tabs>
      <w:ind w:left="1037" w:hanging="357"/>
    </w:pPr>
  </w:style>
  <w:style w:type="paragraph" w:styleId="ListBullet4">
    <w:name w:val="List Bullet 4"/>
    <w:basedOn w:val="List4"/>
    <w:rsid w:val="00FB7ED7"/>
    <w:pPr>
      <w:numPr>
        <w:numId w:val="2"/>
      </w:numPr>
      <w:tabs>
        <w:tab w:val="clear" w:pos="1361"/>
      </w:tabs>
    </w:pPr>
  </w:style>
  <w:style w:type="paragraph" w:styleId="ListBullet5">
    <w:name w:val="List Bullet 5"/>
    <w:basedOn w:val="List5"/>
    <w:rsid w:val="00FB7ED7"/>
    <w:pPr>
      <w:numPr>
        <w:numId w:val="3"/>
      </w:numPr>
    </w:pPr>
  </w:style>
  <w:style w:type="paragraph" w:styleId="ListContinue2">
    <w:name w:val="List Continue 2"/>
    <w:basedOn w:val="List2"/>
    <w:rsid w:val="00FB7ED7"/>
    <w:pPr>
      <w:ind w:firstLine="0"/>
    </w:pPr>
  </w:style>
  <w:style w:type="paragraph" w:styleId="ListContinue3">
    <w:name w:val="List Continue 3"/>
    <w:basedOn w:val="List3"/>
    <w:rsid w:val="00FB7ED7"/>
    <w:pPr>
      <w:ind w:left="1021" w:firstLine="0"/>
    </w:pPr>
  </w:style>
  <w:style w:type="paragraph" w:styleId="ListContinue4">
    <w:name w:val="List Continue 4"/>
    <w:basedOn w:val="List4"/>
    <w:rsid w:val="00FB7ED7"/>
    <w:pPr>
      <w:ind w:firstLine="0"/>
    </w:pPr>
  </w:style>
  <w:style w:type="paragraph" w:styleId="ListContinue5">
    <w:name w:val="List Continue 5"/>
    <w:basedOn w:val="List5"/>
    <w:rsid w:val="00FB7ED7"/>
    <w:pPr>
      <w:ind w:firstLine="0"/>
    </w:pPr>
  </w:style>
  <w:style w:type="paragraph" w:styleId="ListNumber3">
    <w:name w:val="List Number 3"/>
    <w:basedOn w:val="List3"/>
    <w:rsid w:val="00FB7ED7"/>
    <w:pPr>
      <w:numPr>
        <w:numId w:val="4"/>
      </w:numPr>
    </w:pPr>
  </w:style>
  <w:style w:type="paragraph" w:styleId="ListNumber4">
    <w:name w:val="List Number 4"/>
    <w:basedOn w:val="List4"/>
    <w:rsid w:val="00FB7ED7"/>
    <w:pPr>
      <w:numPr>
        <w:numId w:val="5"/>
      </w:numPr>
    </w:pPr>
  </w:style>
  <w:style w:type="paragraph" w:styleId="ListNumber5">
    <w:name w:val="List Number 5"/>
    <w:basedOn w:val="List5"/>
    <w:rsid w:val="00FB7ED7"/>
    <w:pPr>
      <w:numPr>
        <w:numId w:val="6"/>
      </w:numPr>
    </w:pPr>
  </w:style>
  <w:style w:type="paragraph" w:styleId="BlockText">
    <w:name w:val="Block Text"/>
    <w:basedOn w:val="Normal"/>
    <w:rsid w:val="00FB7ED7"/>
    <w:pPr>
      <w:spacing w:after="120"/>
      <w:ind w:left="1440" w:right="1440"/>
    </w:pPr>
  </w:style>
  <w:style w:type="character" w:customStyle="1" w:styleId="Subscript">
    <w:name w:val="Subscript"/>
    <w:basedOn w:val="DefaultParagraphFont"/>
    <w:rsid w:val="00FB7ED7"/>
    <w:rPr>
      <w:sz w:val="16"/>
      <w:vertAlign w:val="subscript"/>
    </w:rPr>
  </w:style>
  <w:style w:type="character" w:customStyle="1" w:styleId="Superscript">
    <w:name w:val="Superscript"/>
    <w:basedOn w:val="DefaultParagraphFont"/>
    <w:rsid w:val="00FB7ED7"/>
    <w:rPr>
      <w:sz w:val="16"/>
      <w:vertAlign w:val="superscript"/>
    </w:rPr>
  </w:style>
  <w:style w:type="character" w:customStyle="1" w:styleId="Symbols">
    <w:name w:val="Symbols"/>
    <w:basedOn w:val="DefaultParagraphFont"/>
    <w:rsid w:val="00FB7ED7"/>
    <w:rPr>
      <w:rFonts w:ascii="Symbol" w:hAnsi="Symbol"/>
    </w:rPr>
  </w:style>
  <w:style w:type="character" w:customStyle="1" w:styleId="MenuOptions">
    <w:name w:val="Menu Options"/>
    <w:basedOn w:val="DefaultParagraphFont"/>
    <w:rsid w:val="00FB7ED7"/>
    <w:rPr>
      <w:rFonts w:ascii="Arial Narrow" w:hAnsi="Arial Narrow"/>
      <w:smallCaps/>
    </w:rPr>
  </w:style>
  <w:style w:type="character" w:customStyle="1" w:styleId="Buttons">
    <w:name w:val="Buttons"/>
    <w:basedOn w:val="DefaultParagraphFont"/>
    <w:rsid w:val="00FB7ED7"/>
    <w:rPr>
      <w:b/>
    </w:rPr>
  </w:style>
  <w:style w:type="character" w:customStyle="1" w:styleId="Underlined">
    <w:name w:val="Underlined"/>
    <w:basedOn w:val="DefaultParagraphFont"/>
    <w:rsid w:val="00FB7ED7"/>
    <w:rPr>
      <w:u w:val="single"/>
    </w:rPr>
  </w:style>
  <w:style w:type="paragraph" w:customStyle="1" w:styleId="TableBodyTextRight">
    <w:name w:val="Table Body Text Right"/>
    <w:basedOn w:val="TableBodyText"/>
    <w:rsid w:val="00FB7ED7"/>
    <w:pPr>
      <w:widowControl w:val="0"/>
      <w:autoSpaceDE w:val="0"/>
      <w:autoSpaceDN w:val="0"/>
      <w:adjustRightInd w:val="0"/>
      <w:jc w:val="right"/>
    </w:pPr>
    <w:rPr>
      <w:rFonts w:cs="Arial"/>
      <w:szCs w:val="18"/>
    </w:rPr>
  </w:style>
  <w:style w:type="paragraph" w:customStyle="1" w:styleId="CopyrightText">
    <w:name w:val="Copyright Text"/>
    <w:basedOn w:val="BodyText"/>
    <w:rsid w:val="00FB7ED7"/>
    <w:rPr>
      <w:sz w:val="18"/>
    </w:rPr>
  </w:style>
  <w:style w:type="paragraph" w:customStyle="1" w:styleId="BodySmallRight">
    <w:name w:val="Body Small Right"/>
    <w:basedOn w:val="BodyTextRight"/>
    <w:rsid w:val="00FB7ED7"/>
    <w:rPr>
      <w:sz w:val="18"/>
      <w:szCs w:val="18"/>
    </w:rPr>
  </w:style>
  <w:style w:type="paragraph" w:customStyle="1" w:styleId="MarginEdition">
    <w:name w:val="Margin Edition"/>
    <w:basedOn w:val="MarginNote"/>
    <w:rsid w:val="00FB7ED7"/>
    <w:pPr>
      <w:spacing w:before="0" w:after="0"/>
    </w:pPr>
    <w:rPr>
      <w:rFonts w:ascii="Times New Roman" w:hAnsi="Times New Roman"/>
      <w:color w:val="999999"/>
    </w:rPr>
  </w:style>
  <w:style w:type="paragraph" w:customStyle="1" w:styleId="Spacer">
    <w:name w:val="Spacer"/>
    <w:basedOn w:val="Normal"/>
    <w:rsid w:val="00FB7ED7"/>
    <w:rPr>
      <w:sz w:val="2"/>
      <w:szCs w:val="2"/>
    </w:rPr>
  </w:style>
  <w:style w:type="character" w:customStyle="1" w:styleId="Small">
    <w:name w:val="Small"/>
    <w:basedOn w:val="DefaultParagraphFont"/>
    <w:rsid w:val="00FB7ED7"/>
    <w:rPr>
      <w:sz w:val="16"/>
    </w:rPr>
  </w:style>
  <w:style w:type="paragraph" w:customStyle="1" w:styleId="WideTable">
    <w:name w:val="Wide Table"/>
    <w:basedOn w:val="Normal"/>
    <w:rsid w:val="00FB7ED7"/>
    <w:pPr>
      <w:ind w:left="-1418"/>
    </w:pPr>
    <w:rPr>
      <w:sz w:val="2"/>
      <w:szCs w:val="2"/>
    </w:rPr>
  </w:style>
  <w:style w:type="character" w:styleId="PageNumber">
    <w:name w:val="page number"/>
    <w:basedOn w:val="DefaultParagraphFont"/>
    <w:rsid w:val="00FB7ED7"/>
  </w:style>
  <w:style w:type="paragraph" w:styleId="Quote">
    <w:name w:val="Quote"/>
    <w:basedOn w:val="Heading1"/>
    <w:link w:val="QuoteChar"/>
    <w:qFormat/>
    <w:rsid w:val="00FB7ED7"/>
    <w:rPr>
      <w:b w:val="0"/>
      <w:sz w:val="72"/>
      <w:szCs w:val="72"/>
      <w:lang w:val="en-NZ"/>
    </w:rPr>
  </w:style>
  <w:style w:type="character" w:customStyle="1" w:styleId="QuoteChar">
    <w:name w:val="Quote Char"/>
    <w:basedOn w:val="DefaultParagraphFont"/>
    <w:link w:val="Quote"/>
    <w:rsid w:val="00FB7ED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B7ED7"/>
    <w:pPr>
      <w:pageBreakBefore/>
    </w:pPr>
  </w:style>
  <w:style w:type="paragraph" w:customStyle="1" w:styleId="Border">
    <w:name w:val="Border"/>
    <w:basedOn w:val="Normal"/>
    <w:qFormat/>
    <w:rsid w:val="00FB7ED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B7ED7"/>
    <w:rPr>
      <w:b/>
      <w:bCs/>
      <w:i/>
      <w:iCs/>
      <w:color w:val="auto"/>
    </w:rPr>
  </w:style>
  <w:style w:type="paragraph" w:styleId="IntenseQuote">
    <w:name w:val="Intense Quote"/>
    <w:basedOn w:val="Normal"/>
    <w:next w:val="Normal"/>
    <w:link w:val="IntenseQuoteChar"/>
    <w:uiPriority w:val="30"/>
    <w:qFormat/>
    <w:rsid w:val="00FB7ED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B7ED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B7ED7"/>
    <w:rPr>
      <w:smallCaps/>
      <w:color w:val="auto"/>
      <w:u w:val="single"/>
    </w:rPr>
  </w:style>
  <w:style w:type="character" w:styleId="IntenseReference">
    <w:name w:val="Intense Reference"/>
    <w:basedOn w:val="DefaultParagraphFont"/>
    <w:uiPriority w:val="32"/>
    <w:qFormat/>
    <w:rsid w:val="00FB7ED7"/>
    <w:rPr>
      <w:b/>
      <w:bCs/>
      <w:smallCaps/>
      <w:color w:val="auto"/>
      <w:spacing w:val="5"/>
      <w:u w:val="single"/>
    </w:rPr>
  </w:style>
  <w:style w:type="paragraph" w:customStyle="1" w:styleId="2ColumnHeading">
    <w:name w:val="2Column Heading"/>
    <w:basedOn w:val="BodyText"/>
    <w:qFormat/>
    <w:rsid w:val="00FB7ED7"/>
    <w:pPr>
      <w:spacing w:after="60"/>
      <w:ind w:left="-2268"/>
    </w:pPr>
    <w:rPr>
      <w:b/>
    </w:rPr>
  </w:style>
  <w:style w:type="paragraph" w:customStyle="1" w:styleId="Heading1TOC">
    <w:name w:val="Heading1 TOC"/>
    <w:basedOn w:val="Normal"/>
    <w:qFormat/>
    <w:rsid w:val="00FB7ED7"/>
    <w:pPr>
      <w:spacing w:before="240" w:after="120"/>
    </w:pPr>
    <w:rPr>
      <w:rFonts w:ascii="Times New Roman" w:hAnsi="Times New Roman"/>
      <w:b/>
      <w:sz w:val="32"/>
    </w:rPr>
  </w:style>
  <w:style w:type="paragraph" w:customStyle="1" w:styleId="Heading2TOC">
    <w:name w:val="Heading2 TOC"/>
    <w:basedOn w:val="Normal"/>
    <w:qFormat/>
    <w:rsid w:val="00FB7ED7"/>
    <w:pPr>
      <w:spacing w:before="240" w:after="60"/>
    </w:pPr>
    <w:rPr>
      <w:rFonts w:ascii="Times New Roman" w:hAnsi="Times New Roman"/>
      <w:b/>
      <w:sz w:val="28"/>
    </w:rPr>
  </w:style>
  <w:style w:type="character" w:customStyle="1" w:styleId="Underline">
    <w:name w:val="Underline"/>
    <w:basedOn w:val="DefaultParagraphFont"/>
    <w:qFormat/>
    <w:rsid w:val="00FB7ED7"/>
    <w:rPr>
      <w:u w:val="single"/>
    </w:rPr>
  </w:style>
  <w:style w:type="character" w:customStyle="1" w:styleId="BoldandItalics">
    <w:name w:val="Bold and Italics"/>
    <w:qFormat/>
    <w:rsid w:val="00FB7ED7"/>
    <w:rPr>
      <w:b/>
      <w:i/>
      <w:u w:val="none"/>
    </w:rPr>
  </w:style>
  <w:style w:type="paragraph" w:styleId="BalloonText">
    <w:name w:val="Balloon Text"/>
    <w:basedOn w:val="Normal"/>
    <w:link w:val="BalloonTextChar"/>
    <w:rsid w:val="00FB7ED7"/>
    <w:rPr>
      <w:rFonts w:ascii="Tahoma" w:hAnsi="Tahoma" w:cs="Tahoma"/>
      <w:sz w:val="16"/>
      <w:szCs w:val="16"/>
    </w:rPr>
  </w:style>
  <w:style w:type="character" w:customStyle="1" w:styleId="BalloonTextChar">
    <w:name w:val="Balloon Text Char"/>
    <w:basedOn w:val="DefaultParagraphFont"/>
    <w:link w:val="BalloonText"/>
    <w:rsid w:val="00FB7ED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B7ED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B7ED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B7ED7"/>
    <w:rPr>
      <w:b/>
      <w:color w:val="660033"/>
      <w:spacing w:val="0"/>
    </w:rPr>
  </w:style>
  <w:style w:type="paragraph" w:customStyle="1" w:styleId="Nameditemlist">
    <w:name w:val="Named item list"/>
    <w:basedOn w:val="BodyText"/>
    <w:qFormat/>
    <w:rsid w:val="00FB7ED7"/>
    <w:pPr>
      <w:tabs>
        <w:tab w:val="left" w:pos="2835"/>
      </w:tabs>
      <w:ind w:left="2835" w:hanging="2835"/>
    </w:pPr>
  </w:style>
  <w:style w:type="paragraph" w:customStyle="1" w:styleId="BodyTextnopadding">
    <w:name w:val="Body Text no padding"/>
    <w:basedOn w:val="BodyText"/>
    <w:qFormat/>
    <w:rsid w:val="00FB7ED7"/>
    <w:pPr>
      <w:spacing w:before="0" w:after="0"/>
    </w:pPr>
  </w:style>
  <w:style w:type="paragraph" w:customStyle="1" w:styleId="BodyTextBold">
    <w:name w:val="Body Text Bold"/>
    <w:basedOn w:val="BodyText"/>
    <w:qFormat/>
    <w:rsid w:val="00FB7ED7"/>
    <w:rPr>
      <w:b/>
    </w:rPr>
  </w:style>
  <w:style w:type="character" w:styleId="Hyperlink">
    <w:name w:val="Hyperlink"/>
    <w:basedOn w:val="DefaultParagraphFont"/>
    <w:uiPriority w:val="99"/>
    <w:unhideWhenUsed/>
    <w:rsid w:val="002B20D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785</Words>
  <Characters>5142</Characters>
  <Application>Microsoft Office Word</Application>
  <DocSecurity>0</DocSecurity>
  <Lines>151</Lines>
  <Paragraphs>103</Paragraphs>
  <ScaleCrop>false</ScaleCrop>
  <Company>Author-it Software Corporation Ltd.</Company>
  <LinksUpToDate>false</LinksUpToDate>
  <CharactersWithSpaces>5824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MEM05094 Repair, replace and/or modify fabrications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2023-02-03T08:14:00Z</dcterms:created>
  <dcterms:modified xsi:type="dcterms:W3CDTF">2023-02-03T08:14:00Z</dcterms:modified>
</cp:coreProperties>
</file>