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A1A" w:rsidP="00AB6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MEM05091 Weld using gas metal arc welding process</w:t>
      </w:r>
      <w:r>
        <w:fldChar w:fldCharType="end"/>
      </w:r>
    </w:p>
    <w:p w:rsidR="00AB6A1A" w:rsidP="00AB6A1A">
      <w:pPr>
        <w:pStyle w:val="Version"/>
        <w:sectPr w:rsidSect="00867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169" w:rsidP="00867169">
      <w:pPr>
        <w:pStyle w:val="SuperHeading"/>
      </w:pPr>
      <w:r w:rsidRPr="00867169">
        <w:t>MEM05091 Weld using gas metal arc welding process</w:t>
      </w:r>
    </w:p>
    <w:p w:rsidR="00000000" w:rsidRPr="00867169" w:rsidP="00867169">
      <w:pPr>
        <w:pStyle w:val="Heading1"/>
      </w:pPr>
      <w:bookmarkStart w:id="1" w:name="O_1270864"/>
      <w:bookmarkEnd w:id="1"/>
      <w:r w:rsidRPr="00867169">
        <w:t>Modification History</w:t>
      </w:r>
    </w:p>
    <w:p w:rsidR="00AB6A1A" w:rsidP="00AB6A1A">
      <w:pPr>
        <w:pStyle w:val="BodyText"/>
      </w:pPr>
      <w:r w:rsidRPr="00867169">
        <w:t xml:space="preserve">Release 1. Supersedes and is equivalent to MEM05017 Weld using gas metal arc welding process. </w:t>
      </w:r>
    </w:p>
    <w:p w:rsidR="00000000" w:rsidRPr="00867169" w:rsidP="00867169">
      <w:pPr>
        <w:pStyle w:val="Heading1"/>
      </w:pPr>
      <w:bookmarkStart w:id="2" w:name="O_1270865"/>
      <w:bookmarkEnd w:id="2"/>
      <w:r w:rsidRPr="00867169">
        <w:t>Application</w:t>
      </w:r>
    </w:p>
    <w:p w:rsidR="00000000" w:rsidRPr="00867169" w:rsidP="00AB6A1A">
      <w:pPr>
        <w:pStyle w:val="BodyText"/>
      </w:pPr>
      <w:r w:rsidRPr="00867169">
        <w:t>This unit of competency has been developed for Engineering Tradesperson – Fabrication apprenticeshi</w:t>
      </w:r>
      <w:r w:rsidRPr="00867169">
        <w:t>p training and the recognition of trade-level skills in gas metal arc welding (GMAW) on heavy or light metal fabrications. It may also apply to other trade occupations requiring higher level GMAW welding skills.</w:t>
      </w:r>
    </w:p>
    <w:p w:rsidR="00000000" w:rsidRPr="00867169" w:rsidP="00AB6A1A">
      <w:pPr>
        <w:pStyle w:val="BodyText"/>
      </w:pPr>
      <w:r w:rsidRPr="00867169">
        <w:t>Weld quality would typically conform to Aust</w:t>
      </w:r>
      <w:r w:rsidRPr="00867169">
        <w:t>ralian Standard 1554 General Purpose, and American Bureau of Shipping (ABS) or equivalent.</w:t>
      </w:r>
    </w:p>
    <w:p w:rsidR="00000000" w:rsidRPr="00867169" w:rsidP="00AB6A1A">
      <w:pPr>
        <w:pStyle w:val="BodyText"/>
      </w:pPr>
      <w:r w:rsidRPr="00867169">
        <w:t>Where manual thermal processes associated with preparation, pre-heat and/or post-heat is required unit MEM05007 Perform manual heating and thermal cutting and unit M</w:t>
      </w:r>
      <w:r w:rsidRPr="00867169">
        <w:t>EM05071Perform advanced manual thermal cutting, gouging and shaping, should also be selected as appropriate.</w:t>
      </w:r>
    </w:p>
    <w:p w:rsidR="00000000" w:rsidRPr="00867169" w:rsidP="00AB6A1A">
      <w:pPr>
        <w:pStyle w:val="BodyText"/>
      </w:pPr>
      <w:r w:rsidRPr="00867169">
        <w:t>No licensing, legislative or certification requirements apply to this unit at the time of publication.</w:t>
      </w:r>
    </w:p>
    <w:p w:rsidR="00000000" w:rsidRPr="00867169" w:rsidP="00AB6A1A">
      <w:pPr>
        <w:pStyle w:val="Heading3"/>
      </w:pPr>
      <w:r w:rsidRPr="00867169">
        <w:rPr>
          <w:rStyle w:val="SpecialBold"/>
        </w:rPr>
        <w:t>Band: A</w:t>
      </w:r>
    </w:p>
    <w:p w:rsidR="00AB6A1A" w:rsidP="00AB6A1A">
      <w:pPr>
        <w:pStyle w:val="Heading3"/>
      </w:pPr>
      <w:r w:rsidRPr="00867169">
        <w:rPr>
          <w:rStyle w:val="SpecialBold"/>
        </w:rPr>
        <w:t>Unit Weight: 4</w:t>
      </w:r>
    </w:p>
    <w:p w:rsidR="00000000" w:rsidRPr="00867169" w:rsidP="00867169">
      <w:pPr>
        <w:pStyle w:val="Heading1"/>
      </w:pPr>
      <w:bookmarkStart w:id="3" w:name="O_1270866"/>
      <w:bookmarkEnd w:id="3"/>
      <w:r w:rsidRPr="00867169">
        <w:t>P</w:t>
      </w:r>
      <w:r w:rsidRPr="00867169">
        <w:t>re-requisite Unit</w:t>
      </w:r>
    </w:p>
    <w:p w:rsidR="00000000" w:rsidRPr="00867169" w:rsidP="00867169">
      <w:pPr>
        <w:pStyle w:val="BodyText"/>
      </w:pPr>
      <w:r w:rsidRPr="00867169">
        <w:t>MEM05050</w:t>
      </w:r>
      <w:r w:rsidRPr="00867169">
        <w:tab/>
        <w:t>Perform routine gas metal arc welding</w:t>
      </w:r>
    </w:p>
    <w:p w:rsidR="00000000" w:rsidRPr="00867169" w:rsidP="00867169">
      <w:pPr>
        <w:pStyle w:val="BodyText"/>
      </w:pPr>
      <w:r w:rsidRPr="00867169">
        <w:t>MEM05052</w:t>
      </w:r>
      <w:r w:rsidRPr="00867169">
        <w:tab/>
        <w:t>Apply safe welding practices</w:t>
      </w:r>
    </w:p>
    <w:p w:rsidR="00000000" w:rsidRPr="00867169" w:rsidP="00867169">
      <w:pPr>
        <w:pStyle w:val="BodyText"/>
      </w:pPr>
      <w:r w:rsidRPr="00867169">
        <w:t>MEM05085</w:t>
      </w:r>
      <w:r w:rsidRPr="00867169">
        <w:tab/>
        <w:t>Select welding processes</w:t>
      </w:r>
    </w:p>
    <w:p w:rsidR="00000000" w:rsidRPr="00867169" w:rsidP="00867169">
      <w:pPr>
        <w:pStyle w:val="BodyText"/>
      </w:pPr>
      <w:r w:rsidRPr="00867169">
        <w:t>MEM09002</w:t>
      </w:r>
      <w:r w:rsidRPr="00867169">
        <w:tab/>
        <w:t>Interpret technical drawing</w:t>
      </w:r>
    </w:p>
    <w:p w:rsidR="00000000" w:rsidRPr="00867169" w:rsidP="00867169">
      <w:pPr>
        <w:pStyle w:val="BodyText"/>
      </w:pPr>
      <w:r w:rsidRPr="00867169">
        <w:t>MEM11011</w:t>
      </w:r>
      <w:r w:rsidRPr="00867169">
        <w:tab/>
        <w:t>Undertake manual handling</w:t>
      </w:r>
    </w:p>
    <w:p w:rsidR="00000000" w:rsidRPr="00867169" w:rsidP="00867169">
      <w:pPr>
        <w:pStyle w:val="BodyText"/>
      </w:pPr>
      <w:r w:rsidRPr="00867169">
        <w:t>MEM12023</w:t>
      </w:r>
      <w:r w:rsidRPr="00867169">
        <w:tab/>
        <w:t>Perform engineering measurements</w:t>
      </w:r>
    </w:p>
    <w:p w:rsidR="00000000" w:rsidRPr="00867169" w:rsidP="00867169">
      <w:pPr>
        <w:pStyle w:val="BodyText"/>
      </w:pPr>
      <w:r w:rsidRPr="00867169">
        <w:t>MEM12</w:t>
      </w:r>
      <w:r w:rsidRPr="00867169">
        <w:t>024</w:t>
      </w:r>
      <w:r w:rsidRPr="00867169">
        <w:tab/>
        <w:t>Perform computations</w:t>
      </w:r>
    </w:p>
    <w:p w:rsidR="00000000" w:rsidRPr="00867169" w:rsidP="00867169">
      <w:pPr>
        <w:pStyle w:val="BodyText"/>
      </w:pPr>
      <w:r w:rsidRPr="00867169">
        <w:t>MEM13015</w:t>
      </w:r>
      <w:r w:rsidRPr="00867169">
        <w:tab/>
        <w:t>Work safely and effectively in manufacturing and engineering</w:t>
      </w:r>
    </w:p>
    <w:p w:rsidR="00000000" w:rsidRPr="00867169" w:rsidP="00867169">
      <w:pPr>
        <w:pStyle w:val="BodyText"/>
      </w:pPr>
      <w:r w:rsidRPr="00867169">
        <w:t>MEM14006</w:t>
      </w:r>
      <w:r w:rsidRPr="00867169">
        <w:tab/>
        <w:t>Plan work activities</w:t>
      </w:r>
    </w:p>
    <w:p w:rsidR="00000000" w:rsidRPr="00867169" w:rsidP="00867169">
      <w:pPr>
        <w:pStyle w:val="BodyText"/>
      </w:pPr>
      <w:r w:rsidRPr="00867169">
        <w:t>MEM16006</w:t>
      </w:r>
      <w:r w:rsidRPr="00867169">
        <w:tab/>
        <w:t>Organise and communicate information</w:t>
      </w:r>
    </w:p>
    <w:p w:rsidR="00000000" w:rsidRPr="00867169" w:rsidP="00867169">
      <w:pPr>
        <w:pStyle w:val="BodyText"/>
      </w:pPr>
      <w:r w:rsidRPr="00867169">
        <w:t>MEM18001</w:t>
      </w:r>
      <w:r w:rsidRPr="00867169">
        <w:tab/>
        <w:t>Use hand tools</w:t>
      </w:r>
    </w:p>
    <w:p w:rsidR="00AB6A1A" w:rsidP="00867169">
      <w:pPr>
        <w:pStyle w:val="BodyText"/>
      </w:pPr>
      <w:r w:rsidRPr="00867169">
        <w:t>MEM18002</w:t>
      </w:r>
      <w:r w:rsidRPr="00867169">
        <w:tab/>
        <w:t>Use power tools/hand held operations</w:t>
      </w:r>
    </w:p>
    <w:p w:rsidR="00AB6A1A" w:rsidP="00867169">
      <w:pPr>
        <w:pStyle w:val="BodyText"/>
      </w:pPr>
    </w:p>
    <w:p w:rsidR="00000000" w:rsidRPr="00867169" w:rsidP="00867169">
      <w:pPr>
        <w:pStyle w:val="Heading1"/>
      </w:pPr>
      <w:bookmarkStart w:id="4" w:name="O_1270867"/>
      <w:bookmarkEnd w:id="4"/>
      <w:r w:rsidRPr="00867169">
        <w:t>Competency Field</w:t>
      </w:r>
    </w:p>
    <w:p w:rsidR="00AB6A1A" w:rsidP="00AB6A1A">
      <w:pPr>
        <w:pStyle w:val="BodyText"/>
      </w:pPr>
      <w:r w:rsidRPr="00867169">
        <w:t>Fabrication</w:t>
      </w:r>
    </w:p>
    <w:p w:rsidR="00000000" w:rsidRPr="00867169" w:rsidP="00867169">
      <w:pPr>
        <w:pStyle w:val="Heading1"/>
      </w:pPr>
      <w:bookmarkStart w:id="5" w:name="O_1270869"/>
      <w:bookmarkEnd w:id="5"/>
      <w:r w:rsidRPr="0086716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BodyText"/>
            </w:pPr>
            <w:r w:rsidRPr="0086716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rPr>
                <w:rStyle w:val="SpecialBold"/>
              </w:rPr>
              <w:t>Performance Criteria</w:t>
            </w:r>
          </w:p>
        </w:tc>
      </w:tr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Performance criteria describe the performance needed to demonstrate achievement of the elem</w:t>
            </w:r>
            <w:r w:rsidRPr="00867169">
              <w:t>ent.</w:t>
            </w:r>
          </w:p>
        </w:tc>
      </w:tr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BodyText"/>
            </w:pPr>
            <w:r w:rsidRPr="00867169">
              <w:t>1.1 Follow standard operating procedures (SOPs)</w:t>
            </w:r>
          </w:p>
          <w:p w:rsidR="00000000" w:rsidRPr="00867169" w:rsidP="00867169">
            <w:pPr>
              <w:pStyle w:val="BodyText"/>
            </w:pPr>
            <w:r w:rsidRPr="00867169">
              <w:t>1.2 Comply with work health and safety (WHS) requirements at all times</w:t>
            </w:r>
          </w:p>
          <w:p w:rsidR="00000000" w:rsidRPr="00867169" w:rsidP="00867169">
            <w:pPr>
              <w:pStyle w:val="BodyText"/>
            </w:pPr>
            <w:r w:rsidRPr="00867169">
              <w:t>1.3 Use appropriate personal protective equipment (PPE) in accordance with SOPs</w:t>
            </w:r>
          </w:p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1.4 Identify job requirements from specifications, drawings, job sheets or work instructions</w:t>
            </w:r>
          </w:p>
        </w:tc>
      </w:tr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2. Prepare materials for GMAW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BodyText"/>
            </w:pPr>
            <w:r w:rsidRPr="00867169">
              <w:t>2.1 Prepare materials to achieve the required weld requirements</w:t>
            </w:r>
          </w:p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2.2 Assemble and/or align materials to specification in accordance w</w:t>
            </w:r>
            <w:r w:rsidRPr="00867169">
              <w:t>ith SOPs</w:t>
            </w:r>
          </w:p>
        </w:tc>
      </w:tr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BodyText"/>
            </w:pPr>
            <w:r w:rsidRPr="00867169">
              <w:t>3.1 Identify and select welding equipment and electrodes, accessories and consumables appropriate to material</w:t>
            </w:r>
          </w:p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3.2 Assemble and set up alternating current (AC) or direct current (DC)</w:t>
            </w:r>
            <w:r w:rsidRPr="00867169">
              <w:t xml:space="preserve"> welding equipment</w:t>
            </w:r>
          </w:p>
        </w:tc>
      </w:tr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4. Minimise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BodyText"/>
            </w:pPr>
            <w:r w:rsidRPr="00867169">
              <w:t>4.1 Apply appropriate distortion prevention measures</w:t>
            </w:r>
          </w:p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4.2 Rectify any distortion using appropriate techniques</w:t>
            </w:r>
          </w:p>
        </w:tc>
      </w:tr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5. Weld to job specification using GMAW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BodyText"/>
            </w:pPr>
            <w:r w:rsidRPr="00867169">
              <w:t>5.1 Ensure weld deposit is to specifications</w:t>
            </w:r>
          </w:p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5.2 Cl</w:t>
            </w:r>
            <w:r w:rsidRPr="00867169">
              <w:t>ean joints to specifications</w:t>
            </w:r>
          </w:p>
        </w:tc>
      </w:tr>
      <w:tr w:rsidTr="00AB6A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BodyText"/>
            </w:pPr>
            <w:r w:rsidRPr="00867169">
              <w:t>6.1 Visually inspect weld joints for conformance to specifications</w:t>
            </w:r>
          </w:p>
          <w:p w:rsidR="00000000" w:rsidRPr="00867169" w:rsidP="00867169">
            <w:pPr>
              <w:pStyle w:val="BodyText"/>
            </w:pPr>
            <w:r w:rsidRPr="00867169">
              <w:t>6.2 Rectify any weld defects with minimum loss of sound metal using correct techniques and tools</w:t>
            </w:r>
          </w:p>
          <w:p w:rsidR="00000000" w:rsidRPr="00867169" w:rsidP="00867169">
            <w:pPr>
              <w:pStyle w:val="BodyText"/>
            </w:pPr>
            <w:r w:rsidRPr="00867169">
              <w:t>6.3 Complete weld records in accordance with SOPs</w:t>
            </w:r>
          </w:p>
        </w:tc>
      </w:tr>
    </w:tbl>
    <w:p w:rsidR="00AB6A1A" w:rsidP="00867169">
      <w:pPr>
        <w:pStyle w:val="BodyText"/>
      </w:pPr>
    </w:p>
    <w:p w:rsidR="00AB6A1A" w:rsidP="00867169">
      <w:pPr>
        <w:pStyle w:val="BodyText"/>
      </w:pPr>
    </w:p>
    <w:p w:rsidR="00000000" w:rsidRPr="00867169" w:rsidP="00867169">
      <w:pPr>
        <w:pStyle w:val="Heading1"/>
      </w:pPr>
      <w:bookmarkStart w:id="6" w:name="O_1270870"/>
      <w:bookmarkEnd w:id="6"/>
      <w:r w:rsidRPr="00867169">
        <w:t>Foundation Skills</w:t>
      </w:r>
    </w:p>
    <w:p w:rsidR="00000000" w:rsidRPr="00867169" w:rsidP="00AB6A1A">
      <w:pPr>
        <w:pStyle w:val="BodyText"/>
      </w:pPr>
      <w:r w:rsidRPr="00867169">
        <w:t>This section describes those required skills (reading, writing, oral communication and numeracy) that are essential to workplace performance in this unit of competenc</w:t>
      </w:r>
      <w:r w:rsidRPr="00867169">
        <w:t xml:space="preserve">y.  </w:t>
      </w:r>
    </w:p>
    <w:p w:rsidR="00AB6A1A" w:rsidP="00AB6A1A">
      <w:pPr>
        <w:pStyle w:val="BodyText"/>
      </w:pPr>
      <w:r w:rsidRPr="00867169">
        <w:t>Foundation skills essential to performance are explicit in the performance criteria of this unit of competency.</w:t>
      </w:r>
    </w:p>
    <w:p w:rsidR="00000000" w:rsidRPr="00867169" w:rsidP="00867169">
      <w:pPr>
        <w:pStyle w:val="Heading1"/>
      </w:pPr>
      <w:bookmarkStart w:id="7" w:name="O_1270871"/>
      <w:bookmarkEnd w:id="7"/>
      <w:r w:rsidRPr="0086716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6410"/>
      </w:tblGrid>
      <w:tr w:rsidTr="00867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This field allows for different work environments and conditions that may affect performance. Essen</w:t>
            </w:r>
            <w:r w:rsidRPr="00867169">
              <w:t>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67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Welds includes: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fillet and butt welds carried out in all positions.</w:t>
            </w:r>
          </w:p>
        </w:tc>
      </w:tr>
      <w:tr w:rsidTr="00867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Materials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ListBullet"/>
            </w:pPr>
            <w:r w:rsidRPr="00867169">
              <w:t>ferrous, including carbon or stainless steel</w:t>
            </w:r>
          </w:p>
          <w:p w:rsidR="00000000" w:rsidRPr="00867169" w:rsidP="00867169">
            <w:pPr>
              <w:pStyle w:val="ListBullet"/>
            </w:pPr>
            <w:r w:rsidRPr="00867169">
              <w:t>nonferrous metals</w:t>
            </w:r>
          </w:p>
          <w:p w:rsidR="00000000" w:rsidP="00867169">
            <w:pPr>
              <w:pStyle w:val="ListBullet"/>
              <w:rPr>
                <w:lang w:val="en-NZ"/>
              </w:rPr>
            </w:pPr>
            <w:r w:rsidRPr="00867169">
              <w:t>alloys suitable for GMAW.</w:t>
            </w:r>
          </w:p>
        </w:tc>
      </w:tr>
      <w:tr w:rsidTr="00867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Preparation includes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ListBullet"/>
            </w:pPr>
            <w:r w:rsidRPr="00867169">
              <w:t>pre-heating</w:t>
            </w:r>
          </w:p>
          <w:p w:rsidR="00000000" w:rsidRPr="00867169" w:rsidP="00867169">
            <w:pPr>
              <w:pStyle w:val="ListBullet"/>
            </w:pPr>
            <w:r w:rsidRPr="00867169">
              <w:t>setting up of jigs</w:t>
            </w:r>
          </w:p>
          <w:p w:rsidR="00000000" w:rsidRPr="00867169" w:rsidP="00867169">
            <w:pPr>
              <w:pStyle w:val="ListBullet"/>
            </w:pPr>
            <w:r w:rsidRPr="00867169">
              <w:t>fixtures and clamps</w:t>
            </w:r>
          </w:p>
          <w:p w:rsidR="00000000" w:rsidP="00867169">
            <w:pPr>
              <w:pStyle w:val="ListBullet"/>
              <w:rPr>
                <w:lang w:val="en-NZ"/>
              </w:rPr>
            </w:pPr>
            <w:r w:rsidRPr="00867169">
              <w:t>joint preparation.</w:t>
            </w:r>
          </w:p>
        </w:tc>
      </w:tr>
      <w:tr w:rsidTr="00867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Distortion prevention measures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ListBullet"/>
            </w:pPr>
            <w:r w:rsidRPr="00867169">
              <w:t>pre-heating</w:t>
            </w:r>
          </w:p>
          <w:p w:rsidR="00000000" w:rsidRPr="00867169" w:rsidP="00867169">
            <w:pPr>
              <w:pStyle w:val="ListBullet"/>
            </w:pPr>
            <w:r w:rsidRPr="00867169">
              <w:t>setting up of jigs</w:t>
            </w:r>
          </w:p>
          <w:p w:rsidR="00000000" w:rsidP="00867169">
            <w:pPr>
              <w:pStyle w:val="ListBullet"/>
              <w:rPr>
                <w:lang w:val="en-NZ"/>
              </w:rPr>
            </w:pPr>
            <w:r w:rsidRPr="00867169">
              <w:t>fixtures and clamps.</w:t>
            </w:r>
          </w:p>
        </w:tc>
      </w:tr>
      <w:tr w:rsidTr="00867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Rectify includes the use of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ListBullet"/>
            </w:pPr>
            <w:r w:rsidRPr="00867169">
              <w:t>oxy acetylene</w:t>
            </w:r>
          </w:p>
          <w:p w:rsidR="00000000" w:rsidRPr="00867169" w:rsidP="00867169">
            <w:pPr>
              <w:pStyle w:val="ListBullet"/>
            </w:pPr>
            <w:r w:rsidRPr="00867169">
              <w:t>air arc equipment</w:t>
            </w:r>
          </w:p>
          <w:p w:rsidR="00000000" w:rsidP="00867169">
            <w:pPr>
              <w:pStyle w:val="ListBullet"/>
              <w:rPr>
                <w:lang w:val="en-NZ"/>
              </w:rPr>
            </w:pPr>
            <w:r w:rsidRPr="00867169">
              <w:t>grinding devices.</w:t>
            </w:r>
          </w:p>
        </w:tc>
      </w:tr>
      <w:tr w:rsidTr="00867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69">
            <w:pPr>
              <w:pStyle w:val="BodyText"/>
              <w:rPr>
                <w:lang w:val="en-NZ"/>
              </w:rPr>
            </w:pPr>
            <w:r w:rsidRPr="00867169">
              <w:t>Defects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69" w:rsidP="00867169">
            <w:pPr>
              <w:pStyle w:val="ListBullet"/>
            </w:pPr>
            <w:r w:rsidRPr="00867169">
              <w:t>porosity</w:t>
            </w:r>
          </w:p>
          <w:p w:rsidR="00000000" w:rsidRPr="00867169" w:rsidP="00867169">
            <w:pPr>
              <w:pStyle w:val="ListBullet"/>
            </w:pPr>
            <w:r w:rsidRPr="00867169">
              <w:t>slag inclusions</w:t>
            </w:r>
          </w:p>
          <w:p w:rsidR="00000000" w:rsidRPr="00867169" w:rsidP="00867169">
            <w:pPr>
              <w:pStyle w:val="ListBullet"/>
            </w:pPr>
            <w:r w:rsidRPr="00867169">
              <w:t>discontinuities</w:t>
            </w:r>
          </w:p>
          <w:p w:rsidR="00000000" w:rsidRPr="00867169" w:rsidP="00867169">
            <w:pPr>
              <w:pStyle w:val="ListBullet"/>
            </w:pPr>
            <w:r w:rsidRPr="00867169">
              <w:t>lack of penetration</w:t>
            </w:r>
          </w:p>
          <w:p w:rsidR="00000000" w:rsidRPr="00867169" w:rsidP="00867169">
            <w:pPr>
              <w:pStyle w:val="ListBullet"/>
            </w:pPr>
            <w:r w:rsidRPr="00867169">
              <w:t>undercut.</w:t>
            </w:r>
          </w:p>
        </w:tc>
      </w:tr>
    </w:tbl>
    <w:p w:rsidR="00AB6A1A" w:rsidP="00867169">
      <w:pPr>
        <w:pStyle w:val="BodyText"/>
      </w:pPr>
    </w:p>
    <w:p w:rsidR="00AB6A1A" w:rsidP="00867169">
      <w:pPr>
        <w:pStyle w:val="BodyText"/>
      </w:pPr>
    </w:p>
    <w:p w:rsidR="00000000" w:rsidRPr="00867169" w:rsidP="00867169">
      <w:pPr>
        <w:pStyle w:val="Heading1"/>
      </w:pPr>
      <w:bookmarkStart w:id="8" w:name="O_1270872"/>
      <w:bookmarkEnd w:id="8"/>
      <w:r w:rsidRPr="00867169">
        <w:t>Unit Mapping Information</w:t>
      </w:r>
    </w:p>
    <w:p w:rsidR="00AB6A1A" w:rsidP="00AB6A1A">
      <w:pPr>
        <w:pStyle w:val="BodyText"/>
      </w:pPr>
      <w:r w:rsidRPr="00867169">
        <w:t>Release 1. Supersedes and is equivalent to MEM05017 Weld using gas metal arc weldin</w:t>
      </w:r>
      <w:r w:rsidRPr="00867169">
        <w:t>g process.</w:t>
      </w:r>
    </w:p>
    <w:p w:rsidR="00000000" w:rsidRPr="00867169" w:rsidP="00867169">
      <w:pPr>
        <w:pStyle w:val="Heading1"/>
      </w:pPr>
      <w:bookmarkStart w:id="9" w:name="O_1270879"/>
      <w:bookmarkEnd w:id="9"/>
      <w:r w:rsidRPr="00867169">
        <w:t>Links</w:t>
      </w:r>
    </w:p>
    <w:p w:rsidR="00000000" w:rsidRPr="00867169" w:rsidP="00AB6A1A">
      <w:pPr>
        <w:pStyle w:val="BodyText"/>
      </w:pPr>
      <w:r w:rsidRPr="00867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43A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67169" w:rsidP="00AB6A1A">
      <w:pPr>
        <w:pStyle w:val="BodyText"/>
        <w:sectPr w:rsidSect="008671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169" w:rsidP="00867169">
      <w:pPr>
        <w:pStyle w:val="SuperHeading"/>
      </w:pPr>
      <w:r w:rsidRPr="00867169">
        <w:t>Assessment Requirements fo</w:t>
      </w:r>
      <w:r w:rsidRPr="00867169">
        <w:t>r MEM05091 Weld using gas metal arc welding process</w:t>
      </w:r>
    </w:p>
    <w:p w:rsidR="00000000" w:rsidRPr="00867169" w:rsidP="00867169">
      <w:pPr>
        <w:pStyle w:val="Heading1"/>
      </w:pPr>
      <w:bookmarkStart w:id="10" w:name="O_1270874"/>
      <w:bookmarkEnd w:id="10"/>
      <w:r w:rsidRPr="00867169">
        <w:t>Modification History</w:t>
      </w:r>
    </w:p>
    <w:p w:rsidR="00AB6A1A" w:rsidP="00AB6A1A">
      <w:pPr>
        <w:pStyle w:val="BodyText"/>
      </w:pPr>
      <w:r w:rsidRPr="00867169">
        <w:t xml:space="preserve">Release 1. Supersedes and is equivalent to MEM05017 Weld using gas metal arc welding process. </w:t>
      </w:r>
    </w:p>
    <w:p w:rsidR="00000000" w:rsidRPr="00867169" w:rsidP="00867169">
      <w:pPr>
        <w:pStyle w:val="Heading1"/>
      </w:pPr>
      <w:bookmarkStart w:id="11" w:name="O_1270875"/>
      <w:bookmarkEnd w:id="11"/>
      <w:r w:rsidRPr="00867169">
        <w:t>Performance Evidence</w:t>
      </w:r>
    </w:p>
    <w:p w:rsidR="00000000" w:rsidRPr="00867169" w:rsidP="00AB6A1A">
      <w:pPr>
        <w:pStyle w:val="BodyText"/>
      </w:pPr>
      <w:r w:rsidRPr="00867169">
        <w:t>Evidence required to demonstr</w:t>
      </w:r>
      <w:r w:rsidRPr="00867169">
        <w:t>ate competence in this unit must be relevant to and satisfy the requirements of the elements and performance criteria on at least two occasions and include:</w:t>
      </w:r>
    </w:p>
    <w:p w:rsidR="00000000" w:rsidRPr="00867169" w:rsidP="00867169">
      <w:pPr>
        <w:pStyle w:val="ListBullet"/>
      </w:pPr>
      <w:r w:rsidRPr="00867169">
        <w:t xml:space="preserve">following work instructions, standard operating procedures (SOPs) and safe work practices </w:t>
      </w:r>
    </w:p>
    <w:p w:rsidR="00000000" w:rsidRPr="00867169" w:rsidP="00867169">
      <w:pPr>
        <w:pStyle w:val="ListBullet"/>
      </w:pPr>
      <w:r w:rsidRPr="00867169">
        <w:t>identif</w:t>
      </w:r>
      <w:r w:rsidRPr="00867169">
        <w:t xml:space="preserve">ying and interpreting specifications from drawings, sketches and verbal or written job instructions for welding using gas metal arc welding process (GMAW) to the specified standard </w:t>
      </w:r>
    </w:p>
    <w:p w:rsidR="00000000" w:rsidRPr="00867169" w:rsidP="00867169">
      <w:pPr>
        <w:pStyle w:val="ListBullet"/>
      </w:pPr>
      <w:r w:rsidRPr="00867169">
        <w:t xml:space="preserve">selecting appropriate weld and joint preparation methods </w:t>
      </w:r>
    </w:p>
    <w:p w:rsidR="00000000" w:rsidRPr="00867169" w:rsidP="00867169">
      <w:pPr>
        <w:pStyle w:val="ListBullet"/>
      </w:pPr>
      <w:r w:rsidRPr="00867169">
        <w:t>consistently wel</w:t>
      </w:r>
      <w:r w:rsidRPr="00867169">
        <w:t xml:space="preserve">d materials to the specified standard or equivalent using alternating current (AC) or direct current (DC) welding machines and electrodes while preventing distortion </w:t>
      </w:r>
    </w:p>
    <w:p w:rsidR="00000000" w:rsidRPr="00867169" w:rsidP="00867169">
      <w:pPr>
        <w:pStyle w:val="ListBullet"/>
      </w:pPr>
      <w:r w:rsidRPr="00867169">
        <w:t>rectifying any defects</w:t>
      </w:r>
    </w:p>
    <w:p w:rsidR="00AB6A1A" w:rsidP="00867169">
      <w:pPr>
        <w:pStyle w:val="ListBullet"/>
      </w:pPr>
      <w:r w:rsidRPr="00867169">
        <w:t>completing weld records rel</w:t>
      </w:r>
      <w:r w:rsidRPr="00867169">
        <w:t>ated to GMAW onto standard workplace forms.</w:t>
      </w:r>
    </w:p>
    <w:p w:rsidR="00AB6A1A" w:rsidP="00867169">
      <w:pPr>
        <w:pStyle w:val="ListBullet"/>
      </w:pPr>
    </w:p>
    <w:p w:rsidR="00000000" w:rsidRPr="00867169" w:rsidP="00867169">
      <w:pPr>
        <w:pStyle w:val="Heading1"/>
      </w:pPr>
      <w:bookmarkStart w:id="12" w:name="O_1270876"/>
      <w:bookmarkEnd w:id="12"/>
      <w:r w:rsidRPr="00867169">
        <w:t>Knowledge Evidence</w:t>
      </w:r>
    </w:p>
    <w:p w:rsidR="00000000" w:rsidRPr="00867169" w:rsidP="00AB6A1A">
      <w:pPr>
        <w:pStyle w:val="BodyText"/>
      </w:pPr>
      <w:r w:rsidRPr="00867169">
        <w:t>Evidence required to demonstrate the required knowledge for this unit must be relevant to and satisfy the requirements of the elements and performance criteria and include k</w:t>
      </w:r>
      <w:r w:rsidRPr="00867169">
        <w:t>nowledge of:</w:t>
      </w:r>
    </w:p>
    <w:p w:rsidR="00000000" w:rsidRPr="00867169" w:rsidP="00867169">
      <w:pPr>
        <w:pStyle w:val="ListBullet"/>
      </w:pPr>
      <w:r w:rsidRPr="00867169">
        <w:t>safe welding practices and procedures and use of personal protective equipment (PPE)</w:t>
      </w:r>
    </w:p>
    <w:p w:rsidR="00000000" w:rsidRPr="00867169" w:rsidP="00867169">
      <w:pPr>
        <w:pStyle w:val="ListBullet"/>
      </w:pPr>
      <w:r w:rsidRPr="00867169">
        <w:t>types of gases and their uses</w:t>
      </w:r>
    </w:p>
    <w:p w:rsidR="00000000" w:rsidRPr="00867169" w:rsidP="00867169">
      <w:pPr>
        <w:pStyle w:val="ListBullet"/>
      </w:pPr>
      <w:r w:rsidRPr="00867169">
        <w:t>relationships between amperage/wire feed, voltage, gas flow, electrode and material</w:t>
      </w:r>
    </w:p>
    <w:p w:rsidR="00000000" w:rsidRPr="00867169" w:rsidP="00867169">
      <w:pPr>
        <w:pStyle w:val="ListBullet"/>
      </w:pPr>
      <w:r w:rsidRPr="00867169">
        <w:t>application of weld metal transfer (short a</w:t>
      </w:r>
      <w:r w:rsidRPr="00867169">
        <w:t>rc and spray)</w:t>
      </w:r>
    </w:p>
    <w:p w:rsidR="00000000" w:rsidRPr="00867169" w:rsidP="00867169">
      <w:pPr>
        <w:pStyle w:val="ListBullet"/>
      </w:pPr>
      <w:r w:rsidRPr="00867169">
        <w:t>correct welding machine, leads, hand pieces and electrodes</w:t>
      </w:r>
    </w:p>
    <w:p w:rsidR="00000000" w:rsidRPr="00867169" w:rsidP="00867169">
      <w:pPr>
        <w:pStyle w:val="ListBullet"/>
      </w:pPr>
      <w:r w:rsidRPr="00867169">
        <w:t>material preparation</w:t>
      </w:r>
    </w:p>
    <w:p w:rsidR="00000000" w:rsidRPr="00867169" w:rsidP="00867169">
      <w:pPr>
        <w:pStyle w:val="ListBullet"/>
      </w:pPr>
      <w:r w:rsidRPr="00867169">
        <w:t>weld joint preparations</w:t>
      </w:r>
    </w:p>
    <w:p w:rsidR="00000000" w:rsidRPr="00867169" w:rsidP="00867169">
      <w:pPr>
        <w:pStyle w:val="ListBullet"/>
      </w:pPr>
      <w:r w:rsidRPr="00867169">
        <w:t>filler wire classification</w:t>
      </w:r>
    </w:p>
    <w:p w:rsidR="00000000" w:rsidRPr="00867169" w:rsidP="00867169">
      <w:pPr>
        <w:pStyle w:val="ListBullet"/>
      </w:pPr>
      <w:r w:rsidRPr="00867169">
        <w:t>causes of distortion for materials when welded</w:t>
      </w:r>
    </w:p>
    <w:p w:rsidR="00000000" w:rsidRPr="00867169" w:rsidP="00867169">
      <w:pPr>
        <w:pStyle w:val="ListBullet"/>
      </w:pPr>
      <w:r w:rsidRPr="00867169">
        <w:t>causes of weld defects and methods of rectification</w:t>
      </w:r>
    </w:p>
    <w:p w:rsidR="00AB6A1A" w:rsidP="00867169">
      <w:pPr>
        <w:pStyle w:val="ListBullet"/>
      </w:pPr>
      <w:r w:rsidRPr="00867169">
        <w:t>standards fo</w:t>
      </w:r>
      <w:r w:rsidRPr="00867169">
        <w:t>r GMAW welding, including Australian Standard 1554 General Purpose (GP) and any other equivalent standards.</w:t>
      </w:r>
    </w:p>
    <w:p w:rsidR="00AB6A1A" w:rsidP="00867169">
      <w:pPr>
        <w:pStyle w:val="ListBullet"/>
      </w:pPr>
    </w:p>
    <w:p w:rsidR="00000000" w:rsidRPr="00867169" w:rsidP="00867169">
      <w:pPr>
        <w:pStyle w:val="Heading1"/>
      </w:pPr>
      <w:bookmarkStart w:id="13" w:name="O_1270877"/>
      <w:bookmarkEnd w:id="13"/>
      <w:r w:rsidRPr="00867169">
        <w:t>Assessment Conditions</w:t>
      </w:r>
    </w:p>
    <w:p w:rsidR="00000000" w:rsidRPr="00867169" w:rsidP="00867169">
      <w:pPr>
        <w:pStyle w:val="ListBullet"/>
      </w:pPr>
      <w:r w:rsidRPr="00867169">
        <w:t>Assessors must:</w:t>
      </w:r>
    </w:p>
    <w:p w:rsidR="00000000" w:rsidRPr="00867169" w:rsidP="00867169">
      <w:pPr>
        <w:pStyle w:val="ListBullet2"/>
      </w:pPr>
      <w:r w:rsidRPr="00867169">
        <w:t>have vocational competency in welding using GMAW process at least to the level being assessed with relevant industry knowledge and experience</w:t>
      </w:r>
    </w:p>
    <w:p w:rsidR="00000000" w:rsidRPr="00867169" w:rsidP="00867169">
      <w:pPr>
        <w:pStyle w:val="ListBullet2"/>
      </w:pPr>
      <w:r w:rsidRPr="00867169">
        <w:t xml:space="preserve">satisfy the assessor requirements in the </w:t>
      </w:r>
      <w:r w:rsidRPr="00867169">
        <w:rPr>
          <w:rStyle w:val="Emphasis"/>
        </w:rPr>
        <w:t xml:space="preserve">Standards for Registered Training Organisations 2015 </w:t>
      </w:r>
      <w:r w:rsidRPr="00867169">
        <w:t xml:space="preserve">or its </w:t>
      </w:r>
      <w:r w:rsidRPr="00867169">
        <w:t>replacement</w:t>
      </w:r>
      <w:r w:rsidRPr="00867169">
        <w:rPr>
          <w:rStyle w:val="Emphasis"/>
        </w:rPr>
        <w:t xml:space="preserve"> </w:t>
      </w:r>
      <w:r w:rsidRPr="00867169">
        <w:t>a</w:t>
      </w:r>
      <w:r w:rsidRPr="00867169">
        <w:t xml:space="preserve">nd comply with the </w:t>
      </w:r>
      <w:r w:rsidRPr="00867169">
        <w:rPr>
          <w:rStyle w:val="Emphasis"/>
        </w:rPr>
        <w:t xml:space="preserve">National Vocational Education and Training Regulator Act 2011, </w:t>
      </w:r>
      <w:r w:rsidRPr="00867169">
        <w:t>its replacement</w:t>
      </w:r>
      <w:r w:rsidRPr="00867169">
        <w:rPr>
          <w:rStyle w:val="Emphasis"/>
        </w:rPr>
        <w:t xml:space="preserve"> </w:t>
      </w:r>
      <w:r w:rsidRPr="00867169">
        <w:t>or equivalent legislation covering VET regulation in a non-referring state/territory as the case requires.</w:t>
      </w:r>
    </w:p>
    <w:p w:rsidR="00000000" w:rsidRPr="00867169" w:rsidP="00867169">
      <w:pPr>
        <w:pStyle w:val="ListBullet"/>
      </w:pPr>
      <w:r w:rsidRPr="00867169">
        <w:t xml:space="preserve">Assessment must occur in a functioning workplace. </w:t>
      </w:r>
      <w:r w:rsidRPr="00867169">
        <w:t>Where assessment in the workplace would be unsafe, impractical or threatens the environment, assessment must occur in a sufficiently rigorous simulated environment that reflects the circumstances that would be experienced in a functioning workplace. Assess</w:t>
      </w:r>
      <w:r w:rsidRPr="00867169">
        <w:t>ment must cover all aspects of workplace performance, including task skills, task management skills, contingency management skills and job role environment skills.</w:t>
      </w:r>
    </w:p>
    <w:p w:rsidR="00000000" w:rsidRPr="00867169" w:rsidP="00867169">
      <w:pPr>
        <w:pStyle w:val="ListBullet"/>
      </w:pPr>
      <w:r w:rsidRPr="00867169">
        <w:t>Conditions for assessment must include access to all tools, equipment, materials and documen</w:t>
      </w:r>
      <w:r w:rsidRPr="00867169">
        <w:t>tation required, including relevant workplace procedures, product and manufacturing specifications.</w:t>
      </w:r>
    </w:p>
    <w:p w:rsidR="00AB6A1A" w:rsidP="00867169">
      <w:pPr>
        <w:pStyle w:val="ListBullet"/>
      </w:pPr>
      <w:r w:rsidRPr="00867169">
        <w:t>Assessment processes and techniques must be appropriate to the language, literacy and numeracy requirements of the work being performed and the needs of the</w:t>
      </w:r>
      <w:r w:rsidRPr="00867169">
        <w:t xml:space="preserve"> candidate.</w:t>
      </w:r>
    </w:p>
    <w:p w:rsidR="00AB6A1A" w:rsidP="00867169">
      <w:pPr>
        <w:pStyle w:val="ListBullet"/>
      </w:pPr>
    </w:p>
    <w:p w:rsidR="00000000" w:rsidRPr="00867169" w:rsidP="00867169">
      <w:pPr>
        <w:pStyle w:val="Heading1"/>
      </w:pPr>
      <w:bookmarkStart w:id="14" w:name="O_1270880"/>
      <w:bookmarkEnd w:id="14"/>
      <w:r w:rsidRPr="00867169">
        <w:t>Links</w:t>
      </w:r>
    </w:p>
    <w:p w:rsidR="00000000" w:rsidRPr="00867169" w:rsidP="00AB6A1A">
      <w:pPr>
        <w:pStyle w:val="BodyText"/>
      </w:pPr>
      <w:r w:rsidRPr="00867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43A1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67169" w:rsidP="00867169"/>
    <w:sectPr w:rsidSect="008671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69" w:rsidRPr="00AB6A1A" w:rsidP="00AB6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1A" w:rsidP="00867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B6A1A" w:rsidP="00867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6A1A" w:rsidP="008671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69" w:rsidP="00867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A1A">
      <w:t>Approved</w:t>
    </w:r>
    <w:r w:rsidR="00AB6A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A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A1A">
      <w:rPr>
        <w:noProof/>
      </w:rPr>
      <w:t>5</w:t>
    </w:r>
    <w:r>
      <w:rPr>
        <w:noProof/>
      </w:rPr>
      <w:fldChar w:fldCharType="end"/>
    </w:r>
  </w:p>
  <w:p w:rsidR="00867169" w:rsidP="00867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A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A1A">
      <w:t>Manufacturing Industry Skills Alliance</w:t>
    </w:r>
    <w:r w:rsidR="00AB6A1A">
      <w:fldChar w:fldCharType="end"/>
    </w:r>
  </w:p>
  <w:p w:rsidR="00867169" w:rsidP="00867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169" w:rsidRPr="00AB6A1A" w:rsidP="00AB6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1A" w:rsidRPr="002D2AF8" w:rsidP="00867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MEM05091 Weld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A1A" w:rsidP="008671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69" w:rsidRPr="002D2AF8" w:rsidP="00867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A1A">
      <w:t>MEM05091 Weld using gas metal arc welding process</w:t>
    </w:r>
    <w:r w:rsidR="00AB6A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A1A">
      <w:rPr>
        <w:noProof/>
      </w:rPr>
      <w:t>2 March 2025</w:t>
    </w:r>
    <w:r>
      <w:fldChar w:fldCharType="end"/>
    </w:r>
  </w:p>
  <w:p w:rsidR="00867169" w:rsidP="00867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A7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361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2C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169"/>
  </w:style>
  <w:style w:type="character" w:customStyle="1" w:styleId="Heading1Char">
    <w:name w:val="Heading 1 Char"/>
    <w:basedOn w:val="DefaultParagraphFont"/>
    <w:link w:val="Heading1"/>
    <w:rsid w:val="00867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1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169"/>
    <w:rPr>
      <w:b/>
      <w:spacing w:val="0"/>
    </w:rPr>
  </w:style>
  <w:style w:type="paragraph" w:styleId="ListBullet2">
    <w:name w:val="List Bullet 2"/>
    <w:basedOn w:val="List2"/>
    <w:rsid w:val="008671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7169"/>
    <w:rPr>
      <w:i/>
    </w:rPr>
  </w:style>
  <w:style w:type="paragraph" w:customStyle="1" w:styleId="SuperHeading">
    <w:name w:val="SuperHeading"/>
    <w:basedOn w:val="Normal"/>
    <w:rsid w:val="00867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1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169"/>
  </w:style>
  <w:style w:type="paragraph" w:styleId="TableofFigures">
    <w:name w:val="table of figures"/>
    <w:basedOn w:val="Normal"/>
    <w:next w:val="Normal"/>
    <w:semiHidden/>
    <w:rsid w:val="00867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1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7169"/>
    <w:rPr>
      <w:rFonts w:ascii="Wingdings" w:hAnsi="Wingdings"/>
    </w:rPr>
  </w:style>
  <w:style w:type="paragraph" w:customStyle="1" w:styleId="TableHeading">
    <w:name w:val="Table Heading"/>
    <w:basedOn w:val="HeadingBase"/>
    <w:rsid w:val="00867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169"/>
    <w:rPr>
      <w:color w:val="0033CC"/>
      <w:u w:val="none"/>
    </w:rPr>
  </w:style>
  <w:style w:type="paragraph" w:customStyle="1" w:styleId="BodyTextRight">
    <w:name w:val="Body Text Right"/>
    <w:basedOn w:val="BodyText"/>
    <w:rsid w:val="00867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1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169"/>
    <w:rPr>
      <w:sz w:val="32"/>
    </w:rPr>
  </w:style>
  <w:style w:type="paragraph" w:customStyle="1" w:styleId="HeadingProcedure">
    <w:name w:val="Heading Procedure"/>
    <w:basedOn w:val="HeadingBase"/>
    <w:next w:val="Normal"/>
    <w:rsid w:val="00867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169"/>
    <w:pPr>
      <w:spacing w:before="60" w:after="60"/>
    </w:pPr>
  </w:style>
  <w:style w:type="paragraph" w:styleId="ListContinue">
    <w:name w:val="List Continue"/>
    <w:basedOn w:val="List"/>
    <w:rsid w:val="00867169"/>
    <w:pPr>
      <w:ind w:firstLine="0"/>
    </w:pPr>
  </w:style>
  <w:style w:type="paragraph" w:customStyle="1" w:styleId="ListNote">
    <w:name w:val="List Note"/>
    <w:basedOn w:val="List"/>
    <w:rsid w:val="00867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169"/>
    <w:rPr>
      <w:rFonts w:ascii="Courier New" w:hAnsi="Courier New"/>
    </w:rPr>
  </w:style>
  <w:style w:type="paragraph" w:customStyle="1" w:styleId="NoteBullet">
    <w:name w:val="Note Bullet"/>
    <w:basedOn w:val="Note"/>
    <w:rsid w:val="00867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1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7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169"/>
    <w:rPr>
      <w:b/>
      <w:smallCaps/>
    </w:rPr>
  </w:style>
  <w:style w:type="paragraph" w:customStyle="1" w:styleId="TableListNumber">
    <w:name w:val="Table List Number"/>
    <w:basedOn w:val="ListNumber"/>
    <w:rsid w:val="00867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169"/>
    <w:pPr>
      <w:numPr>
        <w:numId w:val="9"/>
      </w:numPr>
    </w:pPr>
  </w:style>
  <w:style w:type="paragraph" w:customStyle="1" w:styleId="ListAlpha2">
    <w:name w:val="List Alpha 2"/>
    <w:basedOn w:val="List2"/>
    <w:rsid w:val="00867169"/>
    <w:pPr>
      <w:numPr>
        <w:numId w:val="8"/>
      </w:numPr>
    </w:pPr>
  </w:style>
  <w:style w:type="paragraph" w:styleId="List2">
    <w:name w:val="List 2"/>
    <w:basedOn w:val="BodyText"/>
    <w:rsid w:val="00867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1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1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7169"/>
    <w:pPr>
      <w:numPr>
        <w:numId w:val="4"/>
      </w:numPr>
    </w:pPr>
  </w:style>
  <w:style w:type="paragraph" w:styleId="ListContinue2">
    <w:name w:val="List Continue 2"/>
    <w:basedOn w:val="List2"/>
    <w:rsid w:val="00867169"/>
    <w:pPr>
      <w:ind w:firstLine="0"/>
    </w:pPr>
  </w:style>
  <w:style w:type="paragraph" w:styleId="ListContinue3">
    <w:name w:val="List Continue 3"/>
    <w:basedOn w:val="List3"/>
    <w:rsid w:val="00867169"/>
    <w:pPr>
      <w:ind w:left="1021" w:firstLine="0"/>
    </w:pPr>
  </w:style>
  <w:style w:type="paragraph" w:styleId="ListContinue4">
    <w:name w:val="List Continue 4"/>
    <w:basedOn w:val="List4"/>
    <w:rsid w:val="00867169"/>
    <w:pPr>
      <w:ind w:firstLine="0"/>
    </w:pPr>
  </w:style>
  <w:style w:type="paragraph" w:styleId="ListContinue5">
    <w:name w:val="List Continue 5"/>
    <w:basedOn w:val="List5"/>
    <w:rsid w:val="00867169"/>
    <w:pPr>
      <w:ind w:firstLine="0"/>
    </w:pPr>
  </w:style>
  <w:style w:type="paragraph" w:styleId="ListNumber3">
    <w:name w:val="List Number 3"/>
    <w:basedOn w:val="List3"/>
    <w:rsid w:val="00867169"/>
    <w:pPr>
      <w:numPr>
        <w:numId w:val="5"/>
      </w:numPr>
    </w:pPr>
  </w:style>
  <w:style w:type="paragraph" w:styleId="ListNumber4">
    <w:name w:val="List Number 4"/>
    <w:basedOn w:val="List4"/>
    <w:rsid w:val="00867169"/>
    <w:pPr>
      <w:numPr>
        <w:numId w:val="6"/>
      </w:numPr>
    </w:pPr>
  </w:style>
  <w:style w:type="paragraph" w:styleId="ListNumber5">
    <w:name w:val="List Number 5"/>
    <w:basedOn w:val="List5"/>
    <w:rsid w:val="00867169"/>
    <w:pPr>
      <w:numPr>
        <w:numId w:val="7"/>
      </w:numPr>
    </w:pPr>
  </w:style>
  <w:style w:type="paragraph" w:styleId="BlockText">
    <w:name w:val="Block Text"/>
    <w:basedOn w:val="Normal"/>
    <w:rsid w:val="00867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169"/>
    <w:rPr>
      <w:sz w:val="16"/>
      <w:vertAlign w:val="superscript"/>
    </w:rPr>
  </w:style>
  <w:style w:type="character" w:customStyle="1" w:styleId="Symbols">
    <w:name w:val="Symbols"/>
    <w:basedOn w:val="DefaultParagraphFont"/>
    <w:rsid w:val="00867169"/>
    <w:rPr>
      <w:rFonts w:ascii="Symbol" w:hAnsi="Symbol"/>
    </w:rPr>
  </w:style>
  <w:style w:type="character" w:customStyle="1" w:styleId="MenuOptions">
    <w:name w:val="Menu Options"/>
    <w:basedOn w:val="DefaultParagraphFont"/>
    <w:rsid w:val="00867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169"/>
    <w:rPr>
      <w:b/>
    </w:rPr>
  </w:style>
  <w:style w:type="character" w:customStyle="1" w:styleId="Underlined">
    <w:name w:val="Underlined"/>
    <w:basedOn w:val="DefaultParagraphFont"/>
    <w:rsid w:val="00867169"/>
    <w:rPr>
      <w:u w:val="single"/>
    </w:rPr>
  </w:style>
  <w:style w:type="paragraph" w:customStyle="1" w:styleId="TableBodyTextRight">
    <w:name w:val="Table Body Text Right"/>
    <w:basedOn w:val="TableBodyText"/>
    <w:rsid w:val="00867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169"/>
    <w:rPr>
      <w:sz w:val="18"/>
    </w:rPr>
  </w:style>
  <w:style w:type="paragraph" w:customStyle="1" w:styleId="BodySmallRight">
    <w:name w:val="Body Small Right"/>
    <w:basedOn w:val="BodyTextRight"/>
    <w:rsid w:val="00867169"/>
    <w:rPr>
      <w:sz w:val="18"/>
      <w:szCs w:val="18"/>
    </w:rPr>
  </w:style>
  <w:style w:type="paragraph" w:customStyle="1" w:styleId="MarginEdition">
    <w:name w:val="Margin Edition"/>
    <w:basedOn w:val="MarginNote"/>
    <w:rsid w:val="00867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169"/>
    <w:rPr>
      <w:sz w:val="2"/>
      <w:szCs w:val="2"/>
    </w:rPr>
  </w:style>
  <w:style w:type="character" w:customStyle="1" w:styleId="Small">
    <w:name w:val="Small"/>
    <w:basedOn w:val="DefaultParagraphFont"/>
    <w:rsid w:val="00867169"/>
    <w:rPr>
      <w:sz w:val="16"/>
    </w:rPr>
  </w:style>
  <w:style w:type="paragraph" w:customStyle="1" w:styleId="WideTable">
    <w:name w:val="Wide Table"/>
    <w:basedOn w:val="Normal"/>
    <w:rsid w:val="00867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169"/>
  </w:style>
  <w:style w:type="paragraph" w:styleId="Quote">
    <w:name w:val="Quote"/>
    <w:basedOn w:val="Heading1"/>
    <w:link w:val="QuoteChar"/>
    <w:qFormat/>
    <w:rsid w:val="00867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169"/>
    <w:pPr>
      <w:pageBreakBefore/>
    </w:pPr>
  </w:style>
  <w:style w:type="paragraph" w:customStyle="1" w:styleId="Border">
    <w:name w:val="Border"/>
    <w:basedOn w:val="Normal"/>
    <w:qFormat/>
    <w:rsid w:val="00867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169"/>
    <w:rPr>
      <w:u w:val="single"/>
    </w:rPr>
  </w:style>
  <w:style w:type="character" w:customStyle="1" w:styleId="BoldandItalics">
    <w:name w:val="Bold and Italics"/>
    <w:qFormat/>
    <w:rsid w:val="00867169"/>
    <w:rPr>
      <w:b/>
      <w:i/>
      <w:u w:val="none"/>
    </w:rPr>
  </w:style>
  <w:style w:type="paragraph" w:styleId="BalloonText">
    <w:name w:val="Balloon Text"/>
    <w:basedOn w:val="Normal"/>
    <w:link w:val="BalloonTextChar"/>
    <w:rsid w:val="00867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169"/>
    <w:pPr>
      <w:spacing w:before="0" w:after="0"/>
    </w:pPr>
  </w:style>
  <w:style w:type="paragraph" w:customStyle="1" w:styleId="BodyTextBold">
    <w:name w:val="Body Text Bold"/>
    <w:basedOn w:val="BodyText"/>
    <w:qFormat/>
    <w:rsid w:val="00867169"/>
    <w:rPr>
      <w:b/>
    </w:rPr>
  </w:style>
  <w:style w:type="character" w:styleId="Hyperlink">
    <w:name w:val="Hyperlink"/>
    <w:basedOn w:val="DefaultParagraphFont"/>
    <w:uiPriority w:val="99"/>
    <w:unhideWhenUsed/>
    <w:rsid w:val="00AB6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7112</Characters>
  <Application>Microsoft Office Word</Application>
  <DocSecurity>0</DocSecurity>
  <Lines>209</Lines>
  <Paragraphs>141</Paragraphs>
  <ScaleCrop>false</ScaleCrop>
  <Company>Author-it Software Corporation Ltd.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MEM05091 Weld using gas metal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