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6C7B" w:rsidP="00B76C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MEM05089 Assemble fabricated components</w:t>
      </w:r>
      <w:r>
        <w:fldChar w:fldCharType="end"/>
      </w:r>
    </w:p>
    <w:p w:rsidR="00B76C7B" w:rsidP="00B76C7B">
      <w:pPr>
        <w:pStyle w:val="Version"/>
        <w:sectPr w:rsidSect="003646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4651" w:rsidP="00364651">
      <w:pPr>
        <w:pStyle w:val="SuperHeading"/>
      </w:pPr>
      <w:r w:rsidRPr="00364651">
        <w:t>Assessment Requirements for MEM05089 Assemble fabricated components</w:t>
      </w:r>
    </w:p>
    <w:p w:rsidR="00000000" w:rsidRPr="00364651" w:rsidP="00364651">
      <w:pPr>
        <w:pStyle w:val="Heading1"/>
      </w:pPr>
      <w:bookmarkStart w:id="1" w:name="O_1270836"/>
      <w:bookmarkEnd w:id="1"/>
      <w:r w:rsidRPr="00364651">
        <w:t>Modification History</w:t>
      </w:r>
    </w:p>
    <w:p w:rsidR="00B76C7B" w:rsidP="00B76C7B">
      <w:pPr>
        <w:pStyle w:val="BodyText"/>
      </w:pPr>
      <w:r w:rsidRPr="00364651">
        <w:t>Release 1. Supersedes and is equivalent to MEM05011 Assemble fabricated components.</w:t>
      </w:r>
    </w:p>
    <w:p w:rsidR="00000000" w:rsidRPr="00364651" w:rsidP="00364651">
      <w:pPr>
        <w:pStyle w:val="Heading1"/>
      </w:pPr>
      <w:bookmarkStart w:id="2" w:name="O_1270837"/>
      <w:bookmarkEnd w:id="2"/>
      <w:r w:rsidRPr="00364651">
        <w:t>Performance Evidence</w:t>
      </w:r>
    </w:p>
    <w:p w:rsidR="00000000" w:rsidRPr="00364651" w:rsidP="00B76C7B">
      <w:pPr>
        <w:pStyle w:val="BodyText"/>
      </w:pPr>
      <w:r w:rsidRPr="00364651">
        <w:t>Evidence required to demonstrate competence in this unit must be relevant to and satisfy the requirements of the elements and performance criteria on at least two occasions and include:</w:t>
      </w:r>
    </w:p>
    <w:p w:rsidR="00000000" w:rsidRPr="00364651" w:rsidP="00364651">
      <w:pPr>
        <w:pStyle w:val="ListBullet"/>
      </w:pPr>
      <w:r w:rsidRPr="00364651">
        <w:t>following work instructions, standard operating procedures (SOPs) and</w:t>
      </w:r>
      <w:r w:rsidRPr="00364651">
        <w:t xml:space="preserve"> safe work practices </w:t>
      </w:r>
    </w:p>
    <w:p w:rsidR="00000000" w:rsidRPr="00364651" w:rsidP="00364651">
      <w:pPr>
        <w:pStyle w:val="ListBullet"/>
      </w:pPr>
      <w:r w:rsidRPr="00364651">
        <w:t xml:space="preserve">constructing necessary jigs </w:t>
      </w:r>
    </w:p>
    <w:p w:rsidR="00000000" w:rsidRPr="00364651" w:rsidP="00364651">
      <w:pPr>
        <w:pStyle w:val="ListBullet"/>
      </w:pPr>
      <w:r w:rsidRPr="00364651">
        <w:t xml:space="preserve">planning fabricated component assembly tasks and sequences efficiently and effectively </w:t>
      </w:r>
    </w:p>
    <w:p w:rsidR="00000000" w:rsidRPr="00364651" w:rsidP="00364651">
      <w:pPr>
        <w:pStyle w:val="ListBullet"/>
      </w:pPr>
      <w:r w:rsidRPr="00364651">
        <w:t>aligning material in jigs and using fixtures, tools and equipment as necessary to check the position of all assembled</w:t>
      </w:r>
      <w:r w:rsidRPr="00364651">
        <w:t xml:space="preserve"> components visually and dimensionally </w:t>
      </w:r>
    </w:p>
    <w:p w:rsidR="00000000" w:rsidRPr="00364651" w:rsidP="00364651">
      <w:pPr>
        <w:pStyle w:val="ListBullet"/>
      </w:pPr>
      <w:r w:rsidRPr="00364651">
        <w:t>marking datum lines in an appropriate manner</w:t>
      </w:r>
    </w:p>
    <w:p w:rsidR="00000000" w:rsidRPr="00364651" w:rsidP="00364651">
      <w:pPr>
        <w:pStyle w:val="ListBullet"/>
      </w:pPr>
      <w:r w:rsidRPr="00364651">
        <w:t>positioning and assembling general fabricated components in accordance with drawing/specifications using accepted engineering trade techniques, practices, processes and wo</w:t>
      </w:r>
      <w:r w:rsidRPr="00364651">
        <w:t xml:space="preserve">rkplace procedures either on-site or in a fabrication workshop </w:t>
      </w:r>
    </w:p>
    <w:p w:rsidR="00B76C7B" w:rsidP="00364651">
      <w:pPr>
        <w:pStyle w:val="ListBullet"/>
      </w:pPr>
      <w:r w:rsidRPr="00364651">
        <w:t>applying appropriate distortion control techniques and checking to ensure compliance of the final assembly with specifications.</w:t>
      </w:r>
    </w:p>
    <w:p w:rsidR="00B76C7B" w:rsidP="00364651">
      <w:pPr>
        <w:pStyle w:val="ListBullet"/>
      </w:pPr>
    </w:p>
    <w:p w:rsidR="00000000" w:rsidRPr="00364651" w:rsidP="00364651">
      <w:pPr>
        <w:pStyle w:val="Heading1"/>
      </w:pPr>
      <w:bookmarkStart w:id="3" w:name="O_1270838"/>
      <w:bookmarkEnd w:id="3"/>
      <w:r w:rsidRPr="00364651">
        <w:t>Knowledge Evidence</w:t>
      </w:r>
    </w:p>
    <w:p w:rsidR="00000000" w:rsidRPr="00364651" w:rsidP="00B76C7B">
      <w:pPr>
        <w:pStyle w:val="BodyText"/>
      </w:pPr>
      <w:r w:rsidRPr="00364651">
        <w:t>Evidence required to demo</w:t>
      </w:r>
      <w:r w:rsidRPr="00364651">
        <w:t>nstrate the required knowledge for this unit must be relevant to and satisfy the requirements of the elements and performance criteria and include knowledge of:</w:t>
      </w:r>
    </w:p>
    <w:p w:rsidR="00000000" w:rsidRPr="00364651" w:rsidP="00364651">
      <w:pPr>
        <w:pStyle w:val="ListBullet"/>
      </w:pPr>
      <w:r w:rsidRPr="00364651">
        <w:t>safe work practices and procedures and use of personal protective equipment (PPE)</w:t>
      </w:r>
    </w:p>
    <w:p w:rsidR="00000000" w:rsidRPr="00364651" w:rsidP="00364651">
      <w:pPr>
        <w:pStyle w:val="ListBullet"/>
      </w:pPr>
      <w:r w:rsidRPr="00364651">
        <w:t xml:space="preserve">methods and </w:t>
      </w:r>
      <w:r w:rsidRPr="00364651">
        <w:t>techniques for assembly of fabricated components</w:t>
      </w:r>
    </w:p>
    <w:p w:rsidR="00000000" w:rsidRPr="00364651" w:rsidP="00364651">
      <w:pPr>
        <w:pStyle w:val="ListBullet"/>
      </w:pPr>
      <w:r w:rsidRPr="00364651">
        <w:t>jig construction</w:t>
      </w:r>
    </w:p>
    <w:p w:rsidR="00000000" w:rsidRPr="00364651" w:rsidP="00364651">
      <w:pPr>
        <w:pStyle w:val="ListBullet"/>
      </w:pPr>
      <w:r w:rsidRPr="00364651">
        <w:t>effects of distortion of fabricated components and distortion prevention techniques</w:t>
      </w:r>
    </w:p>
    <w:p w:rsidR="00000000" w:rsidRPr="00364651" w:rsidP="00364651">
      <w:pPr>
        <w:pStyle w:val="ListBullet"/>
      </w:pPr>
      <w:r w:rsidRPr="00364651">
        <w:t xml:space="preserve">uses and interpretation of drawings, specifications and material lists </w:t>
      </w:r>
    </w:p>
    <w:p w:rsidR="00000000" w:rsidRPr="00364651" w:rsidP="00364651">
      <w:pPr>
        <w:pStyle w:val="ListBullet"/>
      </w:pPr>
      <w:r w:rsidRPr="00364651">
        <w:t>characteristics of relevant tools and equipment for determining squareness, level and alignment</w:t>
      </w:r>
    </w:p>
    <w:p w:rsidR="00000000" w:rsidRPr="00364651" w:rsidP="00364651">
      <w:pPr>
        <w:pStyle w:val="ListBullet"/>
      </w:pPr>
      <w:r w:rsidRPr="00364651">
        <w:t>function and determination of datum lines</w:t>
      </w:r>
    </w:p>
    <w:p w:rsidR="00000000" w:rsidRPr="00364651" w:rsidP="00364651">
      <w:pPr>
        <w:pStyle w:val="ListBullet"/>
      </w:pPr>
      <w:r w:rsidRPr="00364651">
        <w:t>fixing/joining techniques, including:</w:t>
      </w:r>
    </w:p>
    <w:p w:rsidR="00000000" w:rsidRPr="00364651" w:rsidP="00364651">
      <w:pPr>
        <w:pStyle w:val="ListBullet2"/>
      </w:pPr>
      <w:r w:rsidRPr="00364651">
        <w:t>welding</w:t>
      </w:r>
    </w:p>
    <w:p w:rsidR="00000000" w:rsidRPr="00364651" w:rsidP="00364651">
      <w:pPr>
        <w:pStyle w:val="ListBullet2"/>
      </w:pPr>
      <w:r w:rsidRPr="00364651">
        <w:t>adhesives</w:t>
      </w:r>
    </w:p>
    <w:p w:rsidR="00000000" w:rsidRPr="00364651" w:rsidP="00364651">
      <w:pPr>
        <w:pStyle w:val="ListBullet2"/>
      </w:pPr>
      <w:r w:rsidRPr="00364651">
        <w:t>fasteners</w:t>
      </w:r>
    </w:p>
    <w:p w:rsidR="00000000" w:rsidRPr="00364651" w:rsidP="00364651">
      <w:pPr>
        <w:pStyle w:val="ListBullet2"/>
      </w:pPr>
      <w:r w:rsidRPr="00364651">
        <w:t>rivets</w:t>
      </w:r>
    </w:p>
    <w:p w:rsidR="00B76C7B" w:rsidP="00364651">
      <w:pPr>
        <w:pStyle w:val="ListBullet"/>
      </w:pPr>
      <w:r w:rsidRPr="00364651">
        <w:t>defects associated with the assembly of fab</w:t>
      </w:r>
      <w:r w:rsidRPr="00364651">
        <w:t>ricated components and methods of rectification of defects by rework or adjustment.</w:t>
      </w:r>
    </w:p>
    <w:p w:rsidR="00B76C7B" w:rsidP="00364651">
      <w:pPr>
        <w:pStyle w:val="ListBullet"/>
      </w:pPr>
    </w:p>
    <w:p w:rsidR="00000000" w:rsidRPr="00364651" w:rsidP="00364651">
      <w:pPr>
        <w:pStyle w:val="Heading1"/>
      </w:pPr>
      <w:bookmarkStart w:id="4" w:name="O_1270839"/>
      <w:bookmarkEnd w:id="4"/>
      <w:r w:rsidRPr="00364651">
        <w:t>Assessment Conditions</w:t>
      </w:r>
    </w:p>
    <w:p w:rsidR="00000000" w:rsidRPr="00364651" w:rsidP="00364651">
      <w:pPr>
        <w:pStyle w:val="ListBullet"/>
      </w:pPr>
      <w:r w:rsidRPr="00364651">
        <w:t>Assessors must:</w:t>
      </w:r>
    </w:p>
    <w:p w:rsidR="00000000" w:rsidRPr="00364651" w:rsidP="00364651">
      <w:pPr>
        <w:pStyle w:val="ListBullet2"/>
      </w:pPr>
      <w:r w:rsidRPr="00364651">
        <w:t>have vocational competency in assembling fabricated components at least to the level being assessed with relevan</w:t>
      </w:r>
      <w:r w:rsidRPr="00364651">
        <w:t>t industry knowledge and experience</w:t>
      </w:r>
    </w:p>
    <w:p w:rsidR="00000000" w:rsidRPr="00364651" w:rsidP="00364651">
      <w:pPr>
        <w:pStyle w:val="ListBullet2"/>
      </w:pPr>
      <w:r w:rsidRPr="00364651">
        <w:t xml:space="preserve">satisfy the assessor requirements in the </w:t>
      </w:r>
      <w:r w:rsidRPr="00364651">
        <w:rPr>
          <w:rStyle w:val="Emphasis"/>
        </w:rPr>
        <w:t xml:space="preserve">Standards for Registered Training Organisations 2015 </w:t>
      </w:r>
      <w:r w:rsidRPr="00364651">
        <w:t>or its replacement</w:t>
      </w:r>
      <w:r w:rsidRPr="00364651">
        <w:rPr>
          <w:rStyle w:val="Emphasis"/>
        </w:rPr>
        <w:t xml:space="preserve"> </w:t>
      </w:r>
      <w:r w:rsidRPr="00364651">
        <w:t xml:space="preserve">and comply with the </w:t>
      </w:r>
      <w:r w:rsidRPr="00364651">
        <w:rPr>
          <w:rStyle w:val="Emphasis"/>
        </w:rPr>
        <w:t xml:space="preserve">National Vocational Education and Training Regulator Act 2011, </w:t>
      </w:r>
      <w:r w:rsidRPr="00364651">
        <w:t>its replacement</w:t>
      </w:r>
      <w:r w:rsidRPr="00364651">
        <w:rPr>
          <w:rStyle w:val="Emphasis"/>
        </w:rPr>
        <w:t xml:space="preserve"> </w:t>
      </w:r>
      <w:r w:rsidRPr="00364651">
        <w:t>or equivalent legislation covering VET regulation in a non-referring state/territory as the case requires.</w:t>
      </w:r>
    </w:p>
    <w:p w:rsidR="00000000" w:rsidRPr="00364651" w:rsidP="00364651">
      <w:pPr>
        <w:pStyle w:val="ListBullet"/>
      </w:pPr>
      <w:r w:rsidRPr="00364651">
        <w:t>Assessment must occur in a functioning workplace. Where assessment in the workplace would be unsafe, impractical or threatens the environment, asses</w:t>
      </w:r>
      <w:r w:rsidRPr="00364651">
        <w:t>sment must occur in a sufficiently rigorous simulated environment that reflects the circumstances that would be experienced in a functioning workplace. Assessment must cover all aspects of workplace performance, including task skills, task management skill</w:t>
      </w:r>
      <w:r w:rsidRPr="00364651">
        <w:t>s, contingency management skills and job role environment skills.</w:t>
      </w:r>
    </w:p>
    <w:p w:rsidR="00000000" w:rsidRPr="00364651" w:rsidP="00364651">
      <w:pPr>
        <w:pStyle w:val="ListBullet"/>
      </w:pPr>
      <w:r w:rsidRPr="00364651">
        <w:t>Conditions for assessment must include access to all tools, equipment, materials and documentation required, including relevant workplace procedures, product and manufacturing specifications</w:t>
      </w:r>
      <w:r w:rsidRPr="00364651">
        <w:t>.</w:t>
      </w:r>
    </w:p>
    <w:p w:rsidR="00B76C7B" w:rsidP="00364651">
      <w:pPr>
        <w:pStyle w:val="ListBullet"/>
      </w:pPr>
      <w:r w:rsidRPr="00364651">
        <w:t>Assessment processes and techniques must be appropriate to the language, literacy and numeracy requirements of the work being performed and the needs of the candidate.</w:t>
      </w:r>
    </w:p>
    <w:p w:rsidR="00B76C7B" w:rsidP="00364651">
      <w:pPr>
        <w:pStyle w:val="ListBullet"/>
      </w:pPr>
    </w:p>
    <w:p w:rsidR="00000000" w:rsidRPr="00364651" w:rsidP="00364651">
      <w:pPr>
        <w:pStyle w:val="Heading1"/>
      </w:pPr>
      <w:bookmarkStart w:id="5" w:name="O_1270842"/>
      <w:bookmarkEnd w:id="5"/>
      <w:r w:rsidRPr="00364651">
        <w:t>Links</w:t>
      </w:r>
    </w:p>
    <w:p w:rsidR="00000000" w:rsidRPr="00364651" w:rsidP="00B76C7B">
      <w:pPr>
        <w:pStyle w:val="BodyText"/>
      </w:pPr>
      <w:r w:rsidRPr="00364651">
        <w:t>Companion Volume implementation guides are found in VETNet -</w:t>
      </w:r>
      <w:r w:rsidRPr="00364651">
        <w:t xml:space="preserve">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47E9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64651" w:rsidP="00364651"/>
    <w:sectPr w:rsidSect="003646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6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651" w:rsidRPr="00B76C7B" w:rsidP="00B76C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6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C7B" w:rsidP="003646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76C7B" w:rsidP="003646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76C7B" w:rsidP="003646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6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C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4651" w:rsidRPr="00B76C7B" w:rsidP="00B76C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6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C7B" w:rsidRPr="002D2AF8" w:rsidP="003646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MEM05089 Assemble fabricated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76C7B" w:rsidP="003646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72AD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8AC1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E800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6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46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46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46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46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46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46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46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46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46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46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4651"/>
  </w:style>
  <w:style w:type="character" w:customStyle="1" w:styleId="Heading1Char">
    <w:name w:val="Heading 1 Char"/>
    <w:basedOn w:val="DefaultParagraphFont"/>
    <w:link w:val="Heading1"/>
    <w:rsid w:val="003646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46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46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465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6465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64651"/>
    <w:rPr>
      <w:i/>
    </w:rPr>
  </w:style>
  <w:style w:type="paragraph" w:customStyle="1" w:styleId="SuperHeading">
    <w:name w:val="SuperHeading"/>
    <w:basedOn w:val="Normal"/>
    <w:rsid w:val="003646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46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46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46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46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46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46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46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46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46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46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46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46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46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46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46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46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46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46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46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46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46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64651"/>
    <w:rPr>
      <w:b/>
      <w:spacing w:val="0"/>
    </w:rPr>
  </w:style>
  <w:style w:type="paragraph" w:customStyle="1" w:styleId="SuperTitle">
    <w:name w:val="SuperTitle"/>
    <w:basedOn w:val="Title"/>
    <w:rsid w:val="003646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46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46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46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46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46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46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46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46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46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46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46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46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46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46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4651"/>
  </w:style>
  <w:style w:type="paragraph" w:styleId="TableofFigures">
    <w:name w:val="table of figures"/>
    <w:basedOn w:val="Normal"/>
    <w:next w:val="Normal"/>
    <w:semiHidden/>
    <w:rsid w:val="003646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46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4651"/>
    <w:rPr>
      <w:rFonts w:ascii="Wingdings" w:hAnsi="Wingdings"/>
    </w:rPr>
  </w:style>
  <w:style w:type="paragraph" w:customStyle="1" w:styleId="TableHeading">
    <w:name w:val="Table Heading"/>
    <w:basedOn w:val="HeadingBase"/>
    <w:rsid w:val="003646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4651"/>
    <w:rPr>
      <w:color w:val="0033CC"/>
      <w:u w:val="none"/>
    </w:rPr>
  </w:style>
  <w:style w:type="paragraph" w:customStyle="1" w:styleId="BodyTextRight">
    <w:name w:val="Body Text Right"/>
    <w:basedOn w:val="BodyText"/>
    <w:rsid w:val="003646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46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46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46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46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46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4651"/>
    <w:rPr>
      <w:sz w:val="32"/>
    </w:rPr>
  </w:style>
  <w:style w:type="paragraph" w:customStyle="1" w:styleId="HeadingProcedure">
    <w:name w:val="Heading Procedure"/>
    <w:basedOn w:val="HeadingBase"/>
    <w:next w:val="Normal"/>
    <w:rsid w:val="003646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4651"/>
    <w:pPr>
      <w:spacing w:before="60" w:after="60"/>
    </w:pPr>
  </w:style>
  <w:style w:type="paragraph" w:styleId="ListContinue">
    <w:name w:val="List Continue"/>
    <w:basedOn w:val="List"/>
    <w:rsid w:val="00364651"/>
    <w:pPr>
      <w:ind w:firstLine="0"/>
    </w:pPr>
  </w:style>
  <w:style w:type="paragraph" w:customStyle="1" w:styleId="ListNote">
    <w:name w:val="List Note"/>
    <w:basedOn w:val="List"/>
    <w:rsid w:val="003646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46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46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4651"/>
    <w:rPr>
      <w:rFonts w:ascii="Courier New" w:hAnsi="Courier New"/>
    </w:rPr>
  </w:style>
  <w:style w:type="paragraph" w:customStyle="1" w:styleId="NoteBullet">
    <w:name w:val="Note Bullet"/>
    <w:basedOn w:val="Note"/>
    <w:rsid w:val="003646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46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46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46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46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46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46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4651"/>
    <w:rPr>
      <w:b/>
      <w:smallCaps/>
    </w:rPr>
  </w:style>
  <w:style w:type="paragraph" w:customStyle="1" w:styleId="TableListNumber">
    <w:name w:val="Table List Number"/>
    <w:basedOn w:val="ListNumber"/>
    <w:rsid w:val="003646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46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4651"/>
    <w:pPr>
      <w:numPr>
        <w:numId w:val="9"/>
      </w:numPr>
    </w:pPr>
  </w:style>
  <w:style w:type="paragraph" w:customStyle="1" w:styleId="ListAlpha2">
    <w:name w:val="List Alpha 2"/>
    <w:basedOn w:val="List2"/>
    <w:rsid w:val="00364651"/>
    <w:pPr>
      <w:numPr>
        <w:numId w:val="8"/>
      </w:numPr>
    </w:pPr>
  </w:style>
  <w:style w:type="paragraph" w:styleId="List2">
    <w:name w:val="List 2"/>
    <w:basedOn w:val="BodyText"/>
    <w:rsid w:val="003646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46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46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46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46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46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4651"/>
    <w:pPr>
      <w:numPr>
        <w:numId w:val="4"/>
      </w:numPr>
    </w:pPr>
  </w:style>
  <w:style w:type="paragraph" w:styleId="ListContinue2">
    <w:name w:val="List Continue 2"/>
    <w:basedOn w:val="List2"/>
    <w:rsid w:val="00364651"/>
    <w:pPr>
      <w:ind w:firstLine="0"/>
    </w:pPr>
  </w:style>
  <w:style w:type="paragraph" w:styleId="ListContinue3">
    <w:name w:val="List Continue 3"/>
    <w:basedOn w:val="List3"/>
    <w:rsid w:val="00364651"/>
    <w:pPr>
      <w:ind w:left="1021" w:firstLine="0"/>
    </w:pPr>
  </w:style>
  <w:style w:type="paragraph" w:styleId="ListContinue4">
    <w:name w:val="List Continue 4"/>
    <w:basedOn w:val="List4"/>
    <w:rsid w:val="00364651"/>
    <w:pPr>
      <w:ind w:firstLine="0"/>
    </w:pPr>
  </w:style>
  <w:style w:type="paragraph" w:styleId="ListContinue5">
    <w:name w:val="List Continue 5"/>
    <w:basedOn w:val="List5"/>
    <w:rsid w:val="00364651"/>
    <w:pPr>
      <w:ind w:firstLine="0"/>
    </w:pPr>
  </w:style>
  <w:style w:type="paragraph" w:styleId="ListNumber3">
    <w:name w:val="List Number 3"/>
    <w:basedOn w:val="List3"/>
    <w:rsid w:val="00364651"/>
    <w:pPr>
      <w:numPr>
        <w:numId w:val="5"/>
      </w:numPr>
    </w:pPr>
  </w:style>
  <w:style w:type="paragraph" w:styleId="ListNumber4">
    <w:name w:val="List Number 4"/>
    <w:basedOn w:val="List4"/>
    <w:rsid w:val="00364651"/>
    <w:pPr>
      <w:numPr>
        <w:numId w:val="6"/>
      </w:numPr>
    </w:pPr>
  </w:style>
  <w:style w:type="paragraph" w:styleId="ListNumber5">
    <w:name w:val="List Number 5"/>
    <w:basedOn w:val="List5"/>
    <w:rsid w:val="00364651"/>
    <w:pPr>
      <w:numPr>
        <w:numId w:val="7"/>
      </w:numPr>
    </w:pPr>
  </w:style>
  <w:style w:type="paragraph" w:styleId="BlockText">
    <w:name w:val="Block Text"/>
    <w:basedOn w:val="Normal"/>
    <w:rsid w:val="003646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46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4651"/>
    <w:rPr>
      <w:sz w:val="16"/>
      <w:vertAlign w:val="superscript"/>
    </w:rPr>
  </w:style>
  <w:style w:type="character" w:customStyle="1" w:styleId="Symbols">
    <w:name w:val="Symbols"/>
    <w:basedOn w:val="DefaultParagraphFont"/>
    <w:rsid w:val="00364651"/>
    <w:rPr>
      <w:rFonts w:ascii="Symbol" w:hAnsi="Symbol"/>
    </w:rPr>
  </w:style>
  <w:style w:type="character" w:customStyle="1" w:styleId="MenuOptions">
    <w:name w:val="Menu Options"/>
    <w:basedOn w:val="DefaultParagraphFont"/>
    <w:rsid w:val="003646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4651"/>
    <w:rPr>
      <w:b/>
    </w:rPr>
  </w:style>
  <w:style w:type="character" w:customStyle="1" w:styleId="Underlined">
    <w:name w:val="Underlined"/>
    <w:basedOn w:val="DefaultParagraphFont"/>
    <w:rsid w:val="00364651"/>
    <w:rPr>
      <w:u w:val="single"/>
    </w:rPr>
  </w:style>
  <w:style w:type="paragraph" w:customStyle="1" w:styleId="TableBodyTextRight">
    <w:name w:val="Table Body Text Right"/>
    <w:basedOn w:val="TableBodyText"/>
    <w:rsid w:val="003646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4651"/>
    <w:rPr>
      <w:sz w:val="18"/>
    </w:rPr>
  </w:style>
  <w:style w:type="paragraph" w:customStyle="1" w:styleId="BodySmallRight">
    <w:name w:val="Body Small Right"/>
    <w:basedOn w:val="BodyTextRight"/>
    <w:rsid w:val="00364651"/>
    <w:rPr>
      <w:sz w:val="18"/>
      <w:szCs w:val="18"/>
    </w:rPr>
  </w:style>
  <w:style w:type="paragraph" w:customStyle="1" w:styleId="MarginEdition">
    <w:name w:val="Margin Edition"/>
    <w:basedOn w:val="MarginNote"/>
    <w:rsid w:val="003646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4651"/>
    <w:rPr>
      <w:sz w:val="2"/>
      <w:szCs w:val="2"/>
    </w:rPr>
  </w:style>
  <w:style w:type="character" w:customStyle="1" w:styleId="Small">
    <w:name w:val="Small"/>
    <w:basedOn w:val="DefaultParagraphFont"/>
    <w:rsid w:val="00364651"/>
    <w:rPr>
      <w:sz w:val="16"/>
    </w:rPr>
  </w:style>
  <w:style w:type="paragraph" w:customStyle="1" w:styleId="WideTable">
    <w:name w:val="Wide Table"/>
    <w:basedOn w:val="Normal"/>
    <w:rsid w:val="003646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4651"/>
  </w:style>
  <w:style w:type="paragraph" w:styleId="Quote">
    <w:name w:val="Quote"/>
    <w:basedOn w:val="Heading1"/>
    <w:link w:val="QuoteChar"/>
    <w:qFormat/>
    <w:rsid w:val="003646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46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4651"/>
    <w:pPr>
      <w:pageBreakBefore/>
    </w:pPr>
  </w:style>
  <w:style w:type="paragraph" w:customStyle="1" w:styleId="Border">
    <w:name w:val="Border"/>
    <w:basedOn w:val="Normal"/>
    <w:qFormat/>
    <w:rsid w:val="003646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46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4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46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46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46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46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46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46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4651"/>
    <w:rPr>
      <w:u w:val="single"/>
    </w:rPr>
  </w:style>
  <w:style w:type="character" w:customStyle="1" w:styleId="BoldandItalics">
    <w:name w:val="Bold and Italics"/>
    <w:qFormat/>
    <w:rsid w:val="00364651"/>
    <w:rPr>
      <w:b/>
      <w:i/>
      <w:u w:val="none"/>
    </w:rPr>
  </w:style>
  <w:style w:type="paragraph" w:styleId="BalloonText">
    <w:name w:val="Balloon Text"/>
    <w:basedOn w:val="Normal"/>
    <w:link w:val="BalloonTextChar"/>
    <w:rsid w:val="003646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46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46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46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46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46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4651"/>
    <w:pPr>
      <w:spacing w:before="0" w:after="0"/>
    </w:pPr>
  </w:style>
  <w:style w:type="paragraph" w:customStyle="1" w:styleId="BodyTextBold">
    <w:name w:val="Body Text Bold"/>
    <w:basedOn w:val="BodyText"/>
    <w:qFormat/>
    <w:rsid w:val="00364651"/>
    <w:rPr>
      <w:b/>
    </w:rPr>
  </w:style>
  <w:style w:type="character" w:styleId="Hyperlink">
    <w:name w:val="Hyperlink"/>
    <w:basedOn w:val="DefaultParagraphFont"/>
    <w:uiPriority w:val="99"/>
    <w:unhideWhenUsed/>
    <w:rsid w:val="00B76C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478</Words>
  <Characters>3274</Characters>
  <Application>Microsoft Office Word</Application>
  <DocSecurity>0</DocSecurity>
  <Lines>71</Lines>
  <Paragraphs>45</Paragraphs>
  <ScaleCrop>false</ScaleCrop>
  <Company>Author-it Software Corporation Ltd.</Company>
  <LinksUpToDate>false</LinksUpToDate>
  <CharactersWithSpaces>3707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MEM05089 Assemble fabricated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2023-02-03T06:53:00Z</dcterms:created>
  <dcterms:modified xsi:type="dcterms:W3CDTF">2023-02-03T06:53:00Z</dcterms:modified>
</cp:coreProperties>
</file>