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1456" w:rsidP="00CB1456">
      <w:pPr>
        <w:pStyle w:val="Title"/>
      </w:pPr>
      <w:r>
        <w:fldChar w:fldCharType="begin"/>
      </w:r>
      <w:r>
        <w:instrText xml:space="preserve"> TITLE   \* MERGEFORMAT </w:instrText>
      </w:r>
      <w:r>
        <w:fldChar w:fldCharType="separate"/>
      </w:r>
      <w:r>
        <w:t>MEM05086 Set and edit computer controlled thermal cutting machines</w:t>
      </w:r>
      <w:r>
        <w:fldChar w:fldCharType="end"/>
      </w:r>
    </w:p>
    <w:p w:rsidR="00CB1456" w:rsidP="00CB1456">
      <w:pPr>
        <w:pStyle w:val="Version"/>
        <w:sectPr w:rsidSect="007779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79AF" w:rsidP="007779AF">
      <w:pPr>
        <w:pStyle w:val="SuperHeading"/>
      </w:pPr>
      <w:r w:rsidRPr="007779AF">
        <w:t>MEM05086 Set and edit computer controlled thermal cutting machines</w:t>
      </w:r>
    </w:p>
    <w:p w:rsidR="00000000" w:rsidRPr="007779AF" w:rsidP="007779AF">
      <w:pPr>
        <w:pStyle w:val="Heading1"/>
      </w:pPr>
      <w:bookmarkStart w:id="1" w:name="O_1271035"/>
      <w:bookmarkEnd w:id="1"/>
      <w:r w:rsidRPr="007779AF">
        <w:t>Modification History</w:t>
      </w:r>
    </w:p>
    <w:p w:rsidR="00CB1456" w:rsidP="00CB1456">
      <w:pPr>
        <w:pStyle w:val="BodyText"/>
      </w:pPr>
      <w:r w:rsidRPr="007779AF">
        <w:t>Release 1. Unit code changed. Changes to elements and performance criteria and performance evidence. Supersedes and is not equivalent to MEM05053 Set and edit computer controlled thermal cutting machines.</w:t>
      </w:r>
    </w:p>
    <w:p w:rsidR="00000000" w:rsidRPr="007779AF" w:rsidP="007779AF">
      <w:pPr>
        <w:pStyle w:val="Heading1"/>
      </w:pPr>
      <w:bookmarkStart w:id="2" w:name="O_1271036"/>
      <w:bookmarkEnd w:id="2"/>
      <w:r w:rsidRPr="007779AF">
        <w:t>Application</w:t>
      </w:r>
    </w:p>
    <w:p w:rsidR="00000000" w:rsidRPr="007779AF" w:rsidP="00CB1456">
      <w:pPr>
        <w:pStyle w:val="BodyText"/>
      </w:pPr>
      <w:r w:rsidRPr="007779AF">
        <w:t>This unit of compet</w:t>
      </w:r>
      <w:r w:rsidRPr="007779AF">
        <w:t>ency has been developed for post trade engineering fabrication training and the recognition of post trade skills in setting and editing computer controlled thermal cutting machines.</w:t>
      </w:r>
    </w:p>
    <w:p w:rsidR="00000000" w:rsidRPr="007779AF" w:rsidP="00CB1456">
      <w:pPr>
        <w:pStyle w:val="BodyText"/>
      </w:pPr>
      <w:r w:rsidRPr="007779AF">
        <w:t>It defines the skills and knowledge required to select and set appropriate</w:t>
      </w:r>
      <w:r w:rsidRPr="007779AF">
        <w:t xml:space="preserve"> work holding fixtures, determine and set thermal cutting nozzle controls, and to trial and complete the setting of the machine as defined by the unit in conjunction with its prerequisites.</w:t>
      </w:r>
    </w:p>
    <w:p w:rsidR="00000000" w:rsidRPr="007779AF" w:rsidP="00CB1456">
      <w:pPr>
        <w:pStyle w:val="BodyText"/>
      </w:pPr>
      <w:r w:rsidRPr="007779AF">
        <w:t>Where advanced manual thermal cutting, gouging and shaping is requ</w:t>
      </w:r>
      <w:r w:rsidRPr="007779AF">
        <w:t>ired, the unit MEM05071 Perform advanced manual thermal cutting, gouging and shaping should also be selected.</w:t>
      </w:r>
    </w:p>
    <w:p w:rsidR="00000000" w:rsidRPr="007779AF" w:rsidP="00CB1456">
      <w:pPr>
        <w:pStyle w:val="BodyText"/>
      </w:pPr>
      <w:r w:rsidRPr="007779AF">
        <w:t>Where setting and editing other computer controlled machines is required, the unit MEM07016 Set and edit computer controlled machines and processe</w:t>
      </w:r>
      <w:r w:rsidRPr="007779AF">
        <w:t>s should also be selected.</w:t>
      </w:r>
    </w:p>
    <w:p w:rsidR="00000000" w:rsidRPr="007779AF" w:rsidP="00CB1456">
      <w:pPr>
        <w:pStyle w:val="BodyText"/>
      </w:pPr>
      <w:r w:rsidRPr="007779AF">
        <w:t>Where the selection and use of power tools/handheld operations is required, the unit MEM18002 Use power tools/hand held operations should also be selected.</w:t>
      </w:r>
    </w:p>
    <w:p w:rsidR="00000000" w:rsidRPr="007779AF" w:rsidP="00CB1456">
      <w:pPr>
        <w:pStyle w:val="BodyText"/>
      </w:pPr>
      <w:r w:rsidRPr="007779AF">
        <w:t>No licensing, legislative or certification requirements apply to this uni</w:t>
      </w:r>
      <w:r w:rsidRPr="007779AF">
        <w:t>t at the time of publication.</w:t>
      </w:r>
    </w:p>
    <w:p w:rsidR="00000000" w:rsidRPr="007779AF" w:rsidP="00CB1456">
      <w:pPr>
        <w:pStyle w:val="BodyText"/>
      </w:pPr>
      <w:r w:rsidRPr="007779AF">
        <w:rPr>
          <w:rStyle w:val="SpecialBold"/>
        </w:rPr>
        <w:t xml:space="preserve">Band: </w:t>
      </w:r>
      <w:r w:rsidRPr="007779AF">
        <w:t xml:space="preserve"> This unit has dual status and is to be regarded as both a specialisation Band A unit and Specialisation Band B unit for progression to C7.</w:t>
      </w:r>
    </w:p>
    <w:p w:rsidR="00CB1456" w:rsidP="00CB1456">
      <w:pPr>
        <w:pStyle w:val="Heading3"/>
      </w:pPr>
      <w:r w:rsidRPr="007779AF">
        <w:rPr>
          <w:rStyle w:val="SpecialBold"/>
        </w:rPr>
        <w:t>Unit Weight:</w:t>
      </w:r>
      <w:r w:rsidRPr="007779AF">
        <w:t xml:space="preserve"> 4</w:t>
      </w:r>
    </w:p>
    <w:p w:rsidR="00000000" w:rsidRPr="007779AF" w:rsidP="007779AF">
      <w:pPr>
        <w:pStyle w:val="Heading1"/>
      </w:pPr>
      <w:bookmarkStart w:id="3" w:name="O_1271037"/>
      <w:bookmarkEnd w:id="3"/>
      <w:r w:rsidRPr="007779AF">
        <w:t>Pre-requisite Unit</w:t>
      </w:r>
    </w:p>
    <w:p w:rsidR="00000000" w:rsidRPr="007779AF" w:rsidP="00CB1456">
      <w:pPr>
        <w:pStyle w:val="List"/>
      </w:pPr>
      <w:r w:rsidRPr="007779AF">
        <w:t>MEM05007 Perform manual he</w:t>
      </w:r>
      <w:r w:rsidRPr="007779AF">
        <w:t>ating and thermal cutting</w:t>
      </w:r>
    </w:p>
    <w:p w:rsidR="00000000" w:rsidRPr="007779AF" w:rsidP="00CB1456">
      <w:pPr>
        <w:pStyle w:val="List"/>
      </w:pPr>
      <w:r w:rsidRPr="007779AF">
        <w:t>MEM05009 Perform automated thermal cutting</w:t>
      </w:r>
    </w:p>
    <w:p w:rsidR="00000000" w:rsidRPr="007779AF" w:rsidP="00CB1456">
      <w:pPr>
        <w:pStyle w:val="List"/>
      </w:pPr>
      <w:r w:rsidRPr="007779AF">
        <w:t>MEM05071 Perform advanced manual thermal cutting, gouging and shaping</w:t>
      </w:r>
    </w:p>
    <w:p w:rsidR="00000000" w:rsidRPr="007779AF" w:rsidP="00CB1456">
      <w:pPr>
        <w:pStyle w:val="List"/>
      </w:pPr>
      <w:r w:rsidRPr="007779AF">
        <w:t>MEM09002 Interpret technical drawing</w:t>
      </w:r>
    </w:p>
    <w:p w:rsidR="00000000" w:rsidRPr="007779AF" w:rsidP="00CB1456">
      <w:pPr>
        <w:pStyle w:val="List"/>
      </w:pPr>
      <w:r w:rsidRPr="007779AF">
        <w:t>MEM11011 Undertake manual handling</w:t>
      </w:r>
    </w:p>
    <w:p w:rsidR="00000000" w:rsidRPr="007779AF" w:rsidP="00CB1456">
      <w:pPr>
        <w:pStyle w:val="List"/>
      </w:pPr>
      <w:r w:rsidRPr="007779AF">
        <w:t>MEM12023 Perform engineering measurements</w:t>
      </w:r>
    </w:p>
    <w:p w:rsidR="00000000" w:rsidRPr="007779AF" w:rsidP="00CB1456">
      <w:pPr>
        <w:pStyle w:val="List"/>
      </w:pPr>
      <w:r w:rsidRPr="007779AF">
        <w:t>MEM</w:t>
      </w:r>
      <w:r w:rsidRPr="007779AF">
        <w:t>13015 Work safely and effectively in manufacturing and engineering</w:t>
      </w:r>
    </w:p>
    <w:p w:rsidR="00000000" w:rsidRPr="007779AF" w:rsidP="00CB1456">
      <w:pPr>
        <w:pStyle w:val="List"/>
      </w:pPr>
      <w:r w:rsidRPr="007779AF">
        <w:t>MEM16006 Organise and communicate information</w:t>
      </w:r>
    </w:p>
    <w:p w:rsidR="00000000" w:rsidRPr="007779AF" w:rsidP="00CB1456">
      <w:pPr>
        <w:pStyle w:val="List"/>
      </w:pPr>
      <w:r w:rsidRPr="007779AF">
        <w:t>MEM16008 Interact with computing technology</w:t>
      </w:r>
    </w:p>
    <w:p w:rsidR="00CB1456" w:rsidP="00CB1456">
      <w:pPr>
        <w:pStyle w:val="List"/>
      </w:pPr>
      <w:r w:rsidRPr="007779AF">
        <w:t>MEM18001 Use hand tools</w:t>
      </w:r>
    </w:p>
    <w:p w:rsidR="00CB1456" w:rsidP="007779AF">
      <w:pPr>
        <w:pStyle w:val="BodyText"/>
      </w:pPr>
    </w:p>
    <w:p w:rsidR="00000000" w:rsidRPr="007779AF" w:rsidP="007779AF">
      <w:pPr>
        <w:pStyle w:val="Heading1"/>
      </w:pPr>
      <w:bookmarkStart w:id="4" w:name="O_1271038"/>
      <w:bookmarkEnd w:id="4"/>
      <w:r w:rsidRPr="007779AF">
        <w:t>Competency Field</w:t>
      </w:r>
    </w:p>
    <w:p w:rsidR="00CB1456" w:rsidP="00CB1456">
      <w:pPr>
        <w:pStyle w:val="BodyText"/>
      </w:pPr>
      <w:r w:rsidRPr="007779AF">
        <w:t>Fabrication</w:t>
      </w:r>
    </w:p>
    <w:p w:rsidR="00000000" w:rsidRPr="007779AF" w:rsidP="007779AF">
      <w:pPr>
        <w:pStyle w:val="Heading1"/>
      </w:pPr>
      <w:bookmarkStart w:id="5" w:name="O_1271040"/>
      <w:bookmarkEnd w:id="5"/>
      <w:r w:rsidRPr="007779AF">
        <w:t>Elements and Performance Criteria</w:t>
      </w:r>
    </w:p>
    <w:tbl>
      <w:tblPr>
        <w:tblW w:w="9639" w:type="dxa"/>
        <w:tblLayout w:type="fixed"/>
        <w:tblCellMar>
          <w:left w:w="62" w:type="dxa"/>
          <w:right w:w="62" w:type="dxa"/>
        </w:tblCellMar>
        <w:tblLook w:val="0000"/>
      </w:tblPr>
      <w:tblGrid>
        <w:gridCol w:w="2502"/>
        <w:gridCol w:w="7137"/>
      </w:tblGrid>
      <w:tr w:rsidTr="00CB145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779AF" w:rsidP="007779AF">
            <w:pPr>
              <w:pStyle w:val="BodyText"/>
            </w:pPr>
            <w:r w:rsidRPr="007779A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79AF">
            <w:pPr>
              <w:pStyle w:val="BodyText"/>
              <w:rPr>
                <w:lang w:val="en-NZ"/>
              </w:rPr>
            </w:pPr>
            <w:r w:rsidRPr="007779AF">
              <w:rPr>
                <w:rStyle w:val="SpecialBold"/>
              </w:rPr>
              <w:t>Performance Criteria</w:t>
            </w:r>
          </w:p>
        </w:tc>
      </w:tr>
      <w:tr w:rsidTr="00CB145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79AF">
            <w:pPr>
              <w:pStyle w:val="BodyText"/>
              <w:rPr>
                <w:lang w:val="en-NZ"/>
              </w:rPr>
            </w:pPr>
            <w:r w:rsidRPr="007779A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79AF">
            <w:pPr>
              <w:pStyle w:val="BodyText"/>
              <w:rPr>
                <w:lang w:val="en-NZ"/>
              </w:rPr>
            </w:pPr>
            <w:r w:rsidRPr="007779AF">
              <w:t>Performance criteria describe the performance needed to demonstrate achievement of the element.</w:t>
            </w:r>
          </w:p>
        </w:tc>
      </w:tr>
      <w:tr w:rsidTr="00CB145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9AF">
            <w:pPr>
              <w:pStyle w:val="BodyText"/>
              <w:rPr>
                <w:lang w:val="en-NZ"/>
              </w:rPr>
            </w:pPr>
            <w:r w:rsidRPr="007779AF">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9AF" w:rsidP="007779AF">
            <w:pPr>
              <w:pStyle w:val="BodyText"/>
            </w:pPr>
            <w:r w:rsidRPr="007779AF">
              <w:t>1.1 Follow standard operating procedures (SOPs)</w:t>
            </w:r>
          </w:p>
          <w:p w:rsidR="00000000" w:rsidRPr="007779AF" w:rsidP="007779AF">
            <w:pPr>
              <w:pStyle w:val="BodyText"/>
            </w:pPr>
            <w:r w:rsidRPr="007779AF">
              <w:t>1.2 Comply with work health and safety (WHS) requirements at all times</w:t>
            </w:r>
          </w:p>
          <w:p w:rsidR="00000000" w:rsidRPr="007779AF" w:rsidP="007779AF">
            <w:pPr>
              <w:pStyle w:val="BodyText"/>
            </w:pPr>
            <w:r w:rsidRPr="007779AF">
              <w:t>1.3 Use appropriate personal protective equipment (PPE) in accordance with SOPs</w:t>
            </w:r>
          </w:p>
          <w:p w:rsidR="00000000" w:rsidP="007779AF">
            <w:pPr>
              <w:pStyle w:val="BodyText"/>
              <w:rPr>
                <w:lang w:val="en-NZ"/>
              </w:rPr>
            </w:pPr>
            <w:r w:rsidRPr="007779AF">
              <w:t>1.4 Identify job requirements from specifications, drawin</w:t>
            </w:r>
            <w:r w:rsidRPr="007779AF">
              <w:t>gs, job sheets or work instructions</w:t>
            </w:r>
          </w:p>
        </w:tc>
      </w:tr>
      <w:tr w:rsidTr="00CB145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9AF">
            <w:pPr>
              <w:pStyle w:val="BodyText"/>
              <w:rPr>
                <w:lang w:val="en-NZ"/>
              </w:rPr>
            </w:pPr>
            <w:r w:rsidRPr="007779AF">
              <w:t>2. Set work holding fixtures, devices, tools and gas and nozzle controls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9AF" w:rsidP="007779AF">
            <w:pPr>
              <w:pStyle w:val="BodyText"/>
            </w:pPr>
            <w:r w:rsidRPr="007779AF">
              <w:t xml:space="preserve">2.1 Set up machine according to SOPs </w:t>
            </w:r>
          </w:p>
          <w:p w:rsidR="00000000" w:rsidRPr="007779AF" w:rsidP="007779AF">
            <w:pPr>
              <w:pStyle w:val="BodyText"/>
            </w:pPr>
            <w:r w:rsidRPr="007779AF">
              <w:t>2.2 Prepare machine to accept work holding devices</w:t>
            </w:r>
          </w:p>
          <w:p w:rsidR="00000000" w:rsidRPr="007779AF" w:rsidP="007779AF">
            <w:pPr>
              <w:pStyle w:val="BodyText"/>
            </w:pPr>
            <w:r w:rsidRPr="007779AF">
              <w:t xml:space="preserve">2.3 Replace worn or damaged nozzles, regulators and work </w:t>
            </w:r>
            <w:r w:rsidRPr="007779AF">
              <w:t xml:space="preserve">holding devices/tools or take other corrective action in accordance with SOPs </w:t>
            </w:r>
          </w:p>
          <w:p w:rsidR="00000000" w:rsidRPr="007779AF" w:rsidP="007779AF">
            <w:pPr>
              <w:pStyle w:val="BodyText"/>
            </w:pPr>
            <w:r w:rsidRPr="007779AF">
              <w:t>2.4 Set work holding fixtures, devices or tools to zero or a datum using appropriate setting devices</w:t>
            </w:r>
          </w:p>
          <w:p w:rsidR="00000000" w:rsidP="007779AF">
            <w:pPr>
              <w:pStyle w:val="BodyText"/>
              <w:rPr>
                <w:lang w:val="en-NZ"/>
              </w:rPr>
            </w:pPr>
            <w:r w:rsidRPr="007779AF">
              <w:t xml:space="preserve">2.5 Set gas and nozzle controls according to type and thickness of material </w:t>
            </w:r>
            <w:r w:rsidRPr="007779AF">
              <w:t>to be cut and to minimise distortion</w:t>
            </w:r>
          </w:p>
        </w:tc>
      </w:tr>
      <w:tr w:rsidTr="00CB145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9AF">
            <w:pPr>
              <w:pStyle w:val="BodyText"/>
              <w:rPr>
                <w:lang w:val="en-NZ"/>
              </w:rPr>
            </w:pPr>
            <w:r w:rsidRPr="007779AF">
              <w:t>3. Trial and complete program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9AF" w:rsidP="007779AF">
            <w:pPr>
              <w:pStyle w:val="BodyText"/>
            </w:pPr>
            <w:r w:rsidRPr="007779AF">
              <w:t>3.1 Trial program observing all safety procedures</w:t>
            </w:r>
          </w:p>
          <w:p w:rsidR="00000000" w:rsidRPr="007779AF" w:rsidP="007779AF">
            <w:pPr>
              <w:pStyle w:val="BodyText"/>
            </w:pPr>
            <w:r w:rsidRPr="007779AF">
              <w:t>3.2 Check sample cut for compliance with specifications</w:t>
            </w:r>
          </w:p>
          <w:p w:rsidR="00000000" w:rsidRPr="007779AF" w:rsidP="007779AF">
            <w:pPr>
              <w:pStyle w:val="BodyText"/>
            </w:pPr>
            <w:r w:rsidRPr="007779AF">
              <w:t>3.3 Edit program and complete setting process to ensure job conforms to specificat</w:t>
            </w:r>
            <w:r w:rsidRPr="007779AF">
              <w:t>ion</w:t>
            </w:r>
          </w:p>
          <w:p w:rsidR="00000000" w:rsidRPr="007779AF" w:rsidP="007779AF">
            <w:pPr>
              <w:pStyle w:val="BodyText"/>
            </w:pPr>
            <w:r w:rsidRPr="007779AF">
              <w:t xml:space="preserve">3.4 Save edited program and complete any required records in accordance with SOPs </w:t>
            </w:r>
          </w:p>
        </w:tc>
      </w:tr>
    </w:tbl>
    <w:p w:rsidR="00CB1456" w:rsidP="007779AF">
      <w:pPr>
        <w:pStyle w:val="BodyText"/>
      </w:pPr>
    </w:p>
    <w:p w:rsidR="00CB1456" w:rsidP="007779AF">
      <w:pPr>
        <w:pStyle w:val="BodyText"/>
      </w:pPr>
    </w:p>
    <w:p w:rsidR="00000000" w:rsidRPr="007779AF" w:rsidP="007779AF">
      <w:pPr>
        <w:pStyle w:val="Heading1"/>
      </w:pPr>
      <w:bookmarkStart w:id="6" w:name="O_1271041"/>
      <w:bookmarkEnd w:id="6"/>
      <w:r w:rsidRPr="007779AF">
        <w:t>Foundation Skills</w:t>
      </w:r>
    </w:p>
    <w:p w:rsidR="00000000" w:rsidRPr="007779AF" w:rsidP="00CB1456">
      <w:pPr>
        <w:pStyle w:val="BodyText"/>
      </w:pPr>
      <w:r w:rsidRPr="007779AF">
        <w:t>This section describes those language, literacy, numera</w:t>
      </w:r>
      <w:r w:rsidRPr="007779AF">
        <w:t>cy and employment skills that are essential to performance but not explicit in the performance criteria.</w:t>
      </w:r>
    </w:p>
    <w:p w:rsidR="00CB1456" w:rsidP="00CB1456">
      <w:pPr>
        <w:pStyle w:val="BodyText"/>
      </w:pPr>
      <w:r w:rsidRPr="007779AF">
        <w:t>Foundation skills essential to performance are explicit in the performance criteria of this unit of competency.</w:t>
      </w:r>
    </w:p>
    <w:p w:rsidR="00000000" w:rsidRPr="007779AF" w:rsidP="007779AF">
      <w:pPr>
        <w:pStyle w:val="Heading1"/>
      </w:pPr>
      <w:bookmarkStart w:id="7" w:name="O_1271042"/>
      <w:bookmarkEnd w:id="7"/>
      <w:r w:rsidRPr="007779AF">
        <w:t>Range of Conditions</w:t>
      </w:r>
    </w:p>
    <w:tbl>
      <w:tblPr>
        <w:tblW w:w="9634" w:type="dxa"/>
        <w:tblLayout w:type="fixed"/>
        <w:tblCellMar>
          <w:left w:w="62" w:type="dxa"/>
          <w:right w:w="62" w:type="dxa"/>
        </w:tblCellMar>
        <w:tblLook w:val="0000"/>
      </w:tblPr>
      <w:tblGrid>
        <w:gridCol w:w="2715"/>
        <w:gridCol w:w="6919"/>
      </w:tblGrid>
      <w:tr w:rsidTr="007779AF">
        <w:tblPrEx>
          <w:tblW w:w="9634" w:type="dxa"/>
          <w:tblLayout w:type="fixed"/>
          <w:tblCellMar>
            <w:left w:w="62" w:type="dxa"/>
            <w:right w:w="62" w:type="dxa"/>
          </w:tblCellMar>
          <w:tblLook w:val="0000"/>
        </w:tblPrEx>
        <w:trPr>
          <w:tblHeader/>
        </w:trPr>
        <w:tc>
          <w:tcPr>
            <w:tcW w:w="96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9AF">
            <w:pPr>
              <w:pStyle w:val="BodyText"/>
              <w:rPr>
                <w:lang w:val="en-NZ"/>
              </w:rPr>
            </w:pPr>
            <w:r w:rsidRPr="007779AF">
              <w:t>This field allows for different work environments and conditions that may affect performance. Essential operating conditions that may be present (depending on the work situation, needs of the candidate, accessibility of the item, and local industry and re</w:t>
            </w:r>
            <w:r w:rsidRPr="007779AF">
              <w:t>gional contexts) are included.</w:t>
            </w:r>
          </w:p>
        </w:tc>
      </w:tr>
      <w:tr w:rsidTr="007779AF">
        <w:tblPrEx>
          <w:tblW w:w="9634"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9AF">
            <w:pPr>
              <w:pStyle w:val="BodyText"/>
              <w:rPr>
                <w:lang w:val="en-NZ"/>
              </w:rPr>
            </w:pPr>
            <w:r w:rsidRPr="007779AF">
              <w:t xml:space="preserve">Program editing includes: </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9AF" w:rsidP="007779AF">
            <w:pPr>
              <w:pStyle w:val="BodyText"/>
            </w:pPr>
            <w:r w:rsidRPr="007779AF">
              <w:t>accessing program in edit mode in situ in order to make changes associated with:</w:t>
            </w:r>
          </w:p>
          <w:p w:rsidR="00000000" w:rsidRPr="007779AF" w:rsidP="007779AF">
            <w:pPr>
              <w:pStyle w:val="ListBullet"/>
            </w:pPr>
            <w:r w:rsidRPr="007779AF">
              <w:t>gas mixtures</w:t>
            </w:r>
          </w:p>
          <w:p w:rsidR="00000000" w:rsidRPr="007779AF" w:rsidP="007779AF">
            <w:pPr>
              <w:pStyle w:val="ListBullet"/>
            </w:pPr>
            <w:r w:rsidRPr="007779AF">
              <w:t>nozzle or work piece feed speed</w:t>
            </w:r>
          </w:p>
          <w:p w:rsidR="00000000" w:rsidP="007779AF">
            <w:pPr>
              <w:pStyle w:val="ListBullet"/>
              <w:rPr>
                <w:lang w:val="en-NZ"/>
              </w:rPr>
            </w:pPr>
            <w:r w:rsidRPr="007779AF">
              <w:t>operational sequence.</w:t>
            </w:r>
          </w:p>
        </w:tc>
      </w:tr>
      <w:tr w:rsidTr="007779AF">
        <w:tblPrEx>
          <w:tblW w:w="9634"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9AF">
            <w:pPr>
              <w:pStyle w:val="BodyText"/>
              <w:rPr>
                <w:lang w:val="en-NZ"/>
              </w:rPr>
            </w:pPr>
            <w:r w:rsidRPr="007779AF">
              <w:t>Computer controlled thermal cutting thermal cutting machines include one or more of the following:</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9AF" w:rsidP="007779AF">
            <w:pPr>
              <w:pStyle w:val="ListBullet"/>
            </w:pPr>
            <w:r w:rsidRPr="007779AF">
              <w:t>fuel/gas machines</w:t>
            </w:r>
          </w:p>
          <w:p w:rsidR="00000000" w:rsidRPr="007779AF" w:rsidP="007779AF">
            <w:pPr>
              <w:pStyle w:val="ListBullet"/>
            </w:pPr>
            <w:r w:rsidRPr="007779AF">
              <w:t>plasma machines</w:t>
            </w:r>
          </w:p>
          <w:p w:rsidR="00000000" w:rsidRPr="007779AF" w:rsidP="007779AF">
            <w:pPr>
              <w:pStyle w:val="ListBullet"/>
            </w:pPr>
            <w:r w:rsidRPr="007779AF">
              <w:t>laser machines.</w:t>
            </w:r>
          </w:p>
        </w:tc>
      </w:tr>
    </w:tbl>
    <w:p w:rsidR="00CB1456" w:rsidP="007779AF">
      <w:pPr>
        <w:pStyle w:val="BodyText"/>
      </w:pPr>
    </w:p>
    <w:p w:rsidR="00CB1456" w:rsidP="007779AF">
      <w:pPr>
        <w:pStyle w:val="BodyText"/>
      </w:pPr>
    </w:p>
    <w:p w:rsidR="00000000" w:rsidRPr="007779AF" w:rsidP="007779AF">
      <w:pPr>
        <w:pStyle w:val="Heading1"/>
      </w:pPr>
      <w:bookmarkStart w:id="8" w:name="O_1271043"/>
      <w:bookmarkEnd w:id="8"/>
      <w:r w:rsidRPr="007779AF">
        <w:t>Unit Mapping Information</w:t>
      </w:r>
    </w:p>
    <w:p w:rsidR="00CB1456" w:rsidP="00CB1456">
      <w:pPr>
        <w:pStyle w:val="BodyText"/>
      </w:pPr>
      <w:r w:rsidRPr="007779AF">
        <w:t>No equivalent unit</w:t>
      </w:r>
    </w:p>
    <w:p w:rsidR="00000000" w:rsidRPr="007779AF" w:rsidP="007779AF">
      <w:pPr>
        <w:pStyle w:val="Heading1"/>
      </w:pPr>
      <w:bookmarkStart w:id="9" w:name="O_1271050"/>
      <w:bookmarkEnd w:id="9"/>
      <w:r w:rsidRPr="007779AF">
        <w:t>Links</w:t>
      </w:r>
    </w:p>
    <w:p w:rsidR="00000000" w:rsidRPr="007779AF" w:rsidP="00CB1456">
      <w:pPr>
        <w:pStyle w:val="BodyText"/>
      </w:pPr>
      <w:r w:rsidRPr="007779A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B12B7">
        <w:rPr>
          <w:rStyle w:val="Hyperlink"/>
        </w:rPr>
        <w:t>https://vetnet.gov.au/Pages/TrainingDocs.aspx?q=b7050d37-5fd0-4740-8f7d-3b7a49c10bb2</w:t>
      </w:r>
      <w:r>
        <w:fldChar w:fldCharType="end"/>
      </w:r>
    </w:p>
    <w:p w:rsidR="00000000" w:rsidRPr="007779AF" w:rsidP="00CB1456">
      <w:pPr>
        <w:pStyle w:val="BodyText"/>
        <w:sectPr w:rsidSect="007779AF">
          <w:headerReference w:type="default" r:id="rId10"/>
          <w:footerReference w:type="default" r:id="rId11"/>
          <w:pgSz w:w="11908" w:h="16833"/>
          <w:pgMar w:top="1702" w:right="1418" w:bottom="1702" w:left="1418" w:header="992" w:footer="992" w:gutter="0"/>
          <w:cols w:space="720"/>
          <w:noEndnote/>
          <w:docGrid w:linePitch="299"/>
        </w:sectPr>
      </w:pPr>
    </w:p>
    <w:p w:rsidR="00000000" w:rsidRPr="007779AF" w:rsidP="007779AF">
      <w:pPr>
        <w:pStyle w:val="SuperHeading"/>
      </w:pPr>
      <w:r w:rsidRPr="007779AF">
        <w:t>Assessment Requirements for MEM05086 Set and edit computer cont</w:t>
      </w:r>
      <w:r w:rsidRPr="007779AF">
        <w:t>rolled thermal cutting machines</w:t>
      </w:r>
    </w:p>
    <w:p w:rsidR="00000000" w:rsidRPr="007779AF" w:rsidP="007779AF">
      <w:pPr>
        <w:pStyle w:val="Heading1"/>
      </w:pPr>
      <w:bookmarkStart w:id="10" w:name="O_1271045"/>
      <w:bookmarkEnd w:id="10"/>
      <w:r w:rsidRPr="007779AF">
        <w:t>Modification History</w:t>
      </w:r>
    </w:p>
    <w:p w:rsidR="00CB1456" w:rsidP="00CB1456">
      <w:pPr>
        <w:pStyle w:val="BodyText"/>
      </w:pPr>
      <w:r w:rsidRPr="007779AF">
        <w:t>Release 1. Unit code changed. Changes to elements and performance criteria and performance evidence. Supersedes and is not equivalent to MEM05053 Set and edit computer controlled therma</w:t>
      </w:r>
      <w:r w:rsidRPr="007779AF">
        <w:t>l cutting machines.</w:t>
      </w:r>
    </w:p>
    <w:p w:rsidR="00000000" w:rsidRPr="007779AF" w:rsidP="007779AF">
      <w:pPr>
        <w:pStyle w:val="Heading1"/>
      </w:pPr>
      <w:bookmarkStart w:id="11" w:name="O_1271046"/>
      <w:bookmarkEnd w:id="11"/>
      <w:r w:rsidRPr="007779AF">
        <w:t>Performance Evidence</w:t>
      </w:r>
    </w:p>
    <w:p w:rsidR="00000000" w:rsidRPr="007779AF" w:rsidP="00CB1456">
      <w:pPr>
        <w:pStyle w:val="BodyText"/>
      </w:pPr>
      <w:r w:rsidRPr="007779AF">
        <w:t>Evidence required to demonstrate competence in this unit must be relevant to and satisfy the requirements of the elements and performance criteria and include the ability to:</w:t>
      </w:r>
    </w:p>
    <w:p w:rsidR="00000000" w:rsidRPr="007779AF" w:rsidP="007779AF">
      <w:pPr>
        <w:pStyle w:val="ListBullet"/>
      </w:pPr>
      <w:r w:rsidRPr="007779AF">
        <w:t>follow work instruc</w:t>
      </w:r>
      <w:r w:rsidRPr="007779AF">
        <w:t xml:space="preserve">tions, standard operating procedures (SOPs) and safe work practices </w:t>
      </w:r>
    </w:p>
    <w:p w:rsidR="00000000" w:rsidRPr="007779AF" w:rsidP="007779AF">
      <w:pPr>
        <w:pStyle w:val="ListBullet"/>
      </w:pPr>
      <w:r w:rsidRPr="007779AF">
        <w:t>identify and interpret job specifications, drawings, and other applicable work instructions for information relevant to set and edit computer controlled thermal cutting machines</w:t>
      </w:r>
    </w:p>
    <w:p w:rsidR="00000000" w:rsidRPr="007779AF" w:rsidP="007779AF">
      <w:pPr>
        <w:pStyle w:val="ListBullet"/>
      </w:pPr>
      <w:r w:rsidRPr="007779AF">
        <w:t>prepare c</w:t>
      </w:r>
      <w:r w:rsidRPr="007779AF">
        <w:t>omputer controlled thermal cutting machine for work according to the thickness of material and minimisation of distortion on at least two occasions</w:t>
      </w:r>
    </w:p>
    <w:p w:rsidR="00000000" w:rsidRPr="007779AF" w:rsidP="007779AF">
      <w:pPr>
        <w:pStyle w:val="ListBullet"/>
      </w:pPr>
      <w:r w:rsidRPr="007779AF">
        <w:t>replace worn or damaged nozzles, regulators, fixtures, devices and tools</w:t>
      </w:r>
    </w:p>
    <w:p w:rsidR="00000000" w:rsidRPr="007779AF" w:rsidP="007779AF">
      <w:pPr>
        <w:pStyle w:val="ListBullet"/>
      </w:pPr>
      <w:r w:rsidRPr="007779AF">
        <w:t>trial programs by checking sample cut for compliance and undertaking program editing to ensure job conforms with specifications on at least two occasions</w:t>
      </w:r>
    </w:p>
    <w:p w:rsidR="00CB1456" w:rsidP="00CB1456">
      <w:pPr>
        <w:pStyle w:val="BodyText"/>
      </w:pPr>
      <w:r w:rsidRPr="007779AF">
        <w:t>Note: Where a volume and/or frequency is not specified, demonstration must be provided at least once.</w:t>
      </w:r>
    </w:p>
    <w:p w:rsidR="00000000" w:rsidRPr="007779AF" w:rsidP="007779AF">
      <w:pPr>
        <w:pStyle w:val="Heading1"/>
      </w:pPr>
      <w:bookmarkStart w:id="12" w:name="O_1271047"/>
      <w:bookmarkEnd w:id="12"/>
      <w:r w:rsidRPr="007779AF">
        <w:t>Knowledge Evidence</w:t>
      </w:r>
    </w:p>
    <w:p w:rsidR="00000000" w:rsidRPr="007779AF" w:rsidP="00CB1456">
      <w:pPr>
        <w:pStyle w:val="BodyText"/>
      </w:pPr>
      <w:r w:rsidRPr="007779AF">
        <w:t>Evidence required to demonstrate the required knowledge for this unit must be relevant to and satisfy the requirements of the elements and performance criteria and include knowledge of:</w:t>
      </w:r>
    </w:p>
    <w:p w:rsidR="00000000" w:rsidRPr="007779AF" w:rsidP="007779AF">
      <w:pPr>
        <w:pStyle w:val="ListBullet"/>
      </w:pPr>
      <w:r w:rsidRPr="007779AF">
        <w:t>safe work practices and proced</w:t>
      </w:r>
      <w:r w:rsidRPr="007779AF">
        <w:t>ures and use of personal protective equipment (PPE)</w:t>
      </w:r>
    </w:p>
    <w:p w:rsidR="00000000" w:rsidRPr="007779AF" w:rsidP="007779AF">
      <w:pPr>
        <w:pStyle w:val="ListBullet"/>
      </w:pPr>
      <w:r w:rsidRPr="007779AF">
        <w:t>machine set up procedures</w:t>
      </w:r>
    </w:p>
    <w:p w:rsidR="00000000" w:rsidRPr="007779AF" w:rsidP="007779AF">
      <w:pPr>
        <w:pStyle w:val="ListBullet"/>
      </w:pPr>
      <w:r w:rsidRPr="007779AF">
        <w:t>work holding devices, their application and procedures for mounting them</w:t>
      </w:r>
    </w:p>
    <w:p w:rsidR="00000000" w:rsidRPr="007779AF" w:rsidP="007779AF">
      <w:pPr>
        <w:pStyle w:val="ListBullet"/>
      </w:pPr>
      <w:r w:rsidRPr="007779AF">
        <w:t xml:space="preserve">location of work holding fixtures, devices and tools relative to the machine zero or datum </w:t>
      </w:r>
    </w:p>
    <w:p w:rsidR="00000000" w:rsidRPr="007779AF" w:rsidP="007779AF">
      <w:pPr>
        <w:pStyle w:val="ListBullet"/>
      </w:pPr>
      <w:r w:rsidRPr="007779AF">
        <w:t>computer cont</w:t>
      </w:r>
      <w:r w:rsidRPr="007779AF">
        <w:t>rolled thermal cutting machine operating procedures</w:t>
      </w:r>
    </w:p>
    <w:p w:rsidR="00000000" w:rsidRPr="007779AF" w:rsidP="007779AF">
      <w:pPr>
        <w:pStyle w:val="ListBullet"/>
      </w:pPr>
      <w:r w:rsidRPr="007779AF">
        <w:t xml:space="preserve">computer controlled thermal cutting machine safety features and equipment </w:t>
      </w:r>
    </w:p>
    <w:p w:rsidR="00000000" w:rsidRPr="007779AF" w:rsidP="007779AF">
      <w:pPr>
        <w:pStyle w:val="ListBullet"/>
      </w:pPr>
      <w:r w:rsidRPr="007779AF">
        <w:t>measuring devices and/or techniques for checking the parts or product</w:t>
      </w:r>
    </w:p>
    <w:p w:rsidR="00000000" w:rsidRPr="007779AF" w:rsidP="007779AF">
      <w:pPr>
        <w:pStyle w:val="ListBullet"/>
      </w:pPr>
      <w:r w:rsidRPr="007779AF">
        <w:t>effects of changes to gas mixtures and nozzle or work piece</w:t>
      </w:r>
      <w:r w:rsidRPr="007779AF">
        <w:t xml:space="preserve"> speed</w:t>
      </w:r>
    </w:p>
    <w:p w:rsidR="00000000" w:rsidRPr="007779AF" w:rsidP="007779AF">
      <w:pPr>
        <w:pStyle w:val="ListBullet"/>
      </w:pPr>
      <w:r w:rsidRPr="007779AF">
        <w:t>impact of changes to the sequence of operations on the part or product to be produced</w:t>
      </w:r>
    </w:p>
    <w:p w:rsidR="00000000" w:rsidRPr="007779AF" w:rsidP="007779AF">
      <w:pPr>
        <w:pStyle w:val="ListBullet"/>
      </w:pPr>
      <w:r w:rsidRPr="007779AF">
        <w:t>procedures for editing programs via the machine controller</w:t>
      </w:r>
    </w:p>
    <w:p w:rsidR="00000000" w:rsidRPr="007779AF" w:rsidP="007779AF">
      <w:pPr>
        <w:pStyle w:val="ListBullet"/>
      </w:pPr>
      <w:r w:rsidRPr="007779AF">
        <w:t>sequence of operations of the machine and/or process</w:t>
      </w:r>
    </w:p>
    <w:p w:rsidR="00CB1456" w:rsidP="007779AF">
      <w:pPr>
        <w:pStyle w:val="ListBullet"/>
      </w:pPr>
      <w:r w:rsidRPr="007779AF">
        <w:t>corrective action to be taken for worn or damaged t</w:t>
      </w:r>
      <w:r w:rsidRPr="007779AF">
        <w:t>ooling.</w:t>
      </w:r>
    </w:p>
    <w:p w:rsidR="00CB1456" w:rsidP="007779AF">
      <w:pPr>
        <w:pStyle w:val="ListBullet"/>
      </w:pPr>
    </w:p>
    <w:p w:rsidR="00000000" w:rsidRPr="007779AF" w:rsidP="007779AF">
      <w:pPr>
        <w:pStyle w:val="Heading1"/>
      </w:pPr>
      <w:bookmarkStart w:id="13" w:name="O_1271048"/>
      <w:bookmarkEnd w:id="13"/>
      <w:r w:rsidRPr="007779AF">
        <w:t>Assessment Conditions</w:t>
      </w:r>
    </w:p>
    <w:p w:rsidR="00000000" w:rsidRPr="007779AF" w:rsidP="007779AF">
      <w:pPr>
        <w:pStyle w:val="ListBullet"/>
      </w:pPr>
      <w:r w:rsidRPr="007779AF">
        <w:t>Assessors must:</w:t>
      </w:r>
    </w:p>
    <w:p w:rsidR="00000000" w:rsidRPr="007779AF" w:rsidP="007779AF">
      <w:pPr>
        <w:pStyle w:val="ListBullet"/>
      </w:pPr>
      <w:r w:rsidRPr="007779AF">
        <w:t xml:space="preserve">have vocational competency in setting and editing computer controlled thermal cutting machines at least to </w:t>
      </w:r>
      <w:r w:rsidRPr="007779AF">
        <w:t>the level being assessed with relevant industry knowledge and experience</w:t>
      </w:r>
    </w:p>
    <w:p w:rsidR="00000000" w:rsidRPr="007779AF" w:rsidP="007779AF">
      <w:pPr>
        <w:pStyle w:val="ListBullet2"/>
      </w:pPr>
      <w:r w:rsidRPr="007779AF">
        <w:t xml:space="preserve">satisfy the assessor requirements in the </w:t>
      </w:r>
      <w:r w:rsidRPr="007779AF">
        <w:rPr>
          <w:rStyle w:val="Emphasis"/>
        </w:rPr>
        <w:t xml:space="preserve">Standards for Registered Training Organisations 2015 </w:t>
      </w:r>
      <w:r w:rsidRPr="007779AF">
        <w:t xml:space="preserve">or its replacement and comply with the </w:t>
      </w:r>
      <w:r w:rsidRPr="007779AF">
        <w:rPr>
          <w:rStyle w:val="Emphasis"/>
        </w:rPr>
        <w:t xml:space="preserve">National Vocational Education and Training Regulator Act 2011, </w:t>
      </w:r>
      <w:r w:rsidRPr="007779AF">
        <w:t>its replacement</w:t>
      </w:r>
      <w:r w:rsidRPr="007779AF">
        <w:rPr>
          <w:rStyle w:val="Emphasis"/>
        </w:rPr>
        <w:t xml:space="preserve"> </w:t>
      </w:r>
      <w:r w:rsidRPr="007779AF">
        <w:t>or equivalent legislation covering VET regul</w:t>
      </w:r>
      <w:r w:rsidRPr="007779AF">
        <w:t>ation in a non-referring state/territory as the case requires.</w:t>
      </w:r>
    </w:p>
    <w:p w:rsidR="00000000" w:rsidRPr="007779AF" w:rsidP="007779AF">
      <w:pPr>
        <w:pStyle w:val="ListBullet2"/>
      </w:pPr>
      <w:r w:rsidRPr="007779AF">
        <w:t>Assessment must occur in a functioning workplace. Where assessment in the workplace would be unsafe, impractical or threatens the environment, assessment must occur in a sufficiently rigorous s</w:t>
      </w:r>
      <w:r w:rsidRPr="007779AF">
        <w:t>imulated environment that reflects the circumstances that would be experienced in a functioning workplace. Assessment must cover all aspects of workplace performance, including task skills, task management skills, contingency management skills and job role</w:t>
      </w:r>
      <w:r w:rsidRPr="007779AF">
        <w:t xml:space="preserve"> environment skills.</w:t>
      </w:r>
    </w:p>
    <w:p w:rsidR="00000000" w:rsidRPr="007779AF" w:rsidP="007779AF">
      <w:pPr>
        <w:pStyle w:val="ListBullet"/>
      </w:pPr>
      <w:r w:rsidRPr="007779AF">
        <w:t>Knowledge assessment may be either verbal or written but must adequately reflect the knowledge requirements of the unit in a functioning workplace.</w:t>
      </w:r>
    </w:p>
    <w:p w:rsidR="00000000" w:rsidRPr="007779AF" w:rsidP="007779AF">
      <w:pPr>
        <w:pStyle w:val="ListBullet"/>
      </w:pPr>
      <w:r w:rsidRPr="007779AF">
        <w:t>Conditions for assessment must include access to all tools, equipment, materials and d</w:t>
      </w:r>
      <w:r w:rsidRPr="007779AF">
        <w:t>ocumentation required, including relevant workplace procedures, product and manufacturing specifications.</w:t>
      </w:r>
    </w:p>
    <w:p w:rsidR="00CB1456" w:rsidP="007779AF">
      <w:pPr>
        <w:pStyle w:val="ListBullet"/>
      </w:pPr>
      <w:r w:rsidRPr="007779AF">
        <w:t xml:space="preserve">Assessment processes and techniques must be appropriate to the language, literacy and numeracy requirements of the work being performed and the needs </w:t>
      </w:r>
      <w:r w:rsidRPr="007779AF">
        <w:t>of the candidate.</w:t>
      </w:r>
    </w:p>
    <w:p w:rsidR="00CB1456" w:rsidP="007779AF">
      <w:pPr>
        <w:pStyle w:val="ListBullet"/>
      </w:pPr>
    </w:p>
    <w:p w:rsidR="00000000" w:rsidRPr="007779AF" w:rsidP="007779AF">
      <w:pPr>
        <w:pStyle w:val="Heading1"/>
      </w:pPr>
      <w:bookmarkStart w:id="14" w:name="O_1271051"/>
      <w:bookmarkEnd w:id="14"/>
      <w:r w:rsidRPr="007779AF">
        <w:t>Links</w:t>
      </w:r>
    </w:p>
    <w:p w:rsidR="00000000" w:rsidRPr="007779AF" w:rsidP="00CB1456">
      <w:pPr>
        <w:pStyle w:val="BodyText"/>
      </w:pPr>
      <w:r w:rsidRPr="007779A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B12B7">
        <w:rPr>
          <w:rStyle w:val="Hyperlink"/>
        </w:rPr>
        <w:t>https://vetnet.gov.au/Pages/TrainingDocs.aspx?q=b7050d37-5fd0-4740-8f7d-3b7a49c10bb2</w:t>
      </w:r>
      <w:r>
        <w:fldChar w:fldCharType="end"/>
      </w:r>
    </w:p>
    <w:p w:rsidR="00000000" w:rsidRPr="007779AF" w:rsidP="007779AF"/>
    <w:sectPr w:rsidSect="007779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9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9AF" w:rsidRPr="00CB1456" w:rsidP="00CB14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9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456" w:rsidP="007779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B1456" w:rsidP="007779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B1456" w:rsidP="007779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9AF" w:rsidP="007779AF">
    <w:pPr>
      <w:pStyle w:val="Footer"/>
      <w:framePr w:wrap="around"/>
    </w:pPr>
    <w:r>
      <w:fldChar w:fldCharType="begin"/>
    </w:r>
    <w:r>
      <w:instrText xml:space="preserve"> DOCPROPERTY  Subject  \* MERGEFORMAT </w:instrText>
    </w:r>
    <w:r>
      <w:fldChar w:fldCharType="separate"/>
    </w:r>
    <w:r w:rsidR="00CB1456">
      <w:t>Approved</w:t>
    </w:r>
    <w:r w:rsidR="00CB1456">
      <w:fldChar w:fldCharType="end"/>
    </w:r>
    <w:r>
      <w:tab/>
      <w:t xml:space="preserve">Page </w:t>
    </w:r>
    <w:r>
      <w:fldChar w:fldCharType="begin"/>
    </w:r>
    <w:r>
      <w:instrText xml:space="preserve"> PAGE  \* Arabic  \* MERGEFORMAT </w:instrText>
    </w:r>
    <w:r>
      <w:fldChar w:fldCharType="separate"/>
    </w:r>
    <w:r w:rsidR="00CB145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1456">
      <w:rPr>
        <w:noProof/>
      </w:rPr>
      <w:t>5</w:t>
    </w:r>
    <w:r>
      <w:rPr>
        <w:noProof/>
      </w:rPr>
      <w:fldChar w:fldCharType="end"/>
    </w:r>
  </w:p>
  <w:p w:rsidR="007779AF" w:rsidP="007779AF">
    <w:pPr>
      <w:pStyle w:val="Footer"/>
      <w:framePr w:wrap="around"/>
    </w:pPr>
    <w:r>
      <w:t xml:space="preserve">© Commonwealth of Australia, </w:t>
    </w:r>
    <w:r>
      <w:fldChar w:fldCharType="begin"/>
    </w:r>
    <w:r>
      <w:instrText xml:space="preserve"> DATE  \@ "yyyy"  \* MERGEFORMAT </w:instrText>
    </w:r>
    <w:r>
      <w:fldChar w:fldCharType="separate"/>
    </w:r>
    <w:r w:rsidR="00CB1456">
      <w:rPr>
        <w:noProof/>
      </w:rPr>
      <w:t>2025</w:t>
    </w:r>
    <w:r>
      <w:fldChar w:fldCharType="end"/>
    </w:r>
    <w:r>
      <w:tab/>
    </w:r>
    <w:r>
      <w:fldChar w:fldCharType="begin"/>
    </w:r>
    <w:r>
      <w:instrText xml:space="preserve"> DOCPROPERTY  Author  \* MERGEFORMAT </w:instrText>
    </w:r>
    <w:r>
      <w:fldChar w:fldCharType="separate"/>
    </w:r>
    <w:r w:rsidR="00CB1456">
      <w:t>Manufacturing Industry Skills Alliance</w:t>
    </w:r>
    <w:r w:rsidR="00CB1456">
      <w:fldChar w:fldCharType="end"/>
    </w:r>
  </w:p>
  <w:p w:rsidR="007779AF" w:rsidP="007779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9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4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79AF" w:rsidRPr="00CB1456" w:rsidP="00CB14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9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456" w:rsidRPr="002D2AF8" w:rsidP="007779AF">
    <w:pPr>
      <w:pStyle w:val="Header"/>
      <w:framePr w:wrap="around"/>
    </w:pPr>
    <w:r>
      <w:fldChar w:fldCharType="begin"/>
    </w:r>
    <w:r>
      <w:instrText xml:space="preserve"> TITLE   \* MERGEFORMAT </w:instrText>
    </w:r>
    <w:r>
      <w:fldChar w:fldCharType="separate"/>
    </w:r>
    <w:r>
      <w:t>MEM05086 Set and edit computer controlled thermal cutting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B1456" w:rsidP="007779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9AF" w:rsidRPr="002D2AF8" w:rsidP="007779AF">
    <w:pPr>
      <w:pStyle w:val="Header"/>
      <w:framePr w:wrap="around"/>
    </w:pPr>
    <w:r>
      <w:fldChar w:fldCharType="begin"/>
    </w:r>
    <w:r>
      <w:instrText xml:space="preserve"> TITLE   \* MERGEFORMAT </w:instrText>
    </w:r>
    <w:r>
      <w:fldChar w:fldCharType="separate"/>
    </w:r>
    <w:r w:rsidR="00CB1456">
      <w:t>MEM05086 Set and edit computer controlled thermal cutting machines</w:t>
    </w:r>
    <w:r w:rsidR="00CB1456">
      <w:fldChar w:fldCharType="end"/>
    </w:r>
    <w:r>
      <w:tab/>
      <w:t xml:space="preserve">Date this document was generated: </w:t>
    </w:r>
    <w:r>
      <w:fldChar w:fldCharType="begin"/>
    </w:r>
    <w:r>
      <w:instrText xml:space="preserve"> CREATEDATE  \@ "d MMMM yyyy"  \* MERGEFORMAT </w:instrText>
    </w:r>
    <w:r>
      <w:fldChar w:fldCharType="separate"/>
    </w:r>
    <w:r w:rsidR="00CB1456">
      <w:rPr>
        <w:noProof/>
      </w:rPr>
      <w:t>1 March 2025</w:t>
    </w:r>
    <w:r>
      <w:fldChar w:fldCharType="end"/>
    </w:r>
  </w:p>
  <w:p w:rsidR="007779AF" w:rsidP="007779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6E87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D88E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0CB3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9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79AF"/>
    <w:pPr>
      <w:spacing w:before="360" w:after="60"/>
      <w:outlineLvl w:val="0"/>
    </w:pPr>
    <w:rPr>
      <w:sz w:val="32"/>
    </w:rPr>
  </w:style>
  <w:style w:type="paragraph" w:styleId="Heading2">
    <w:name w:val="heading 2"/>
    <w:basedOn w:val="HeadingBase"/>
    <w:next w:val="BodyText"/>
    <w:link w:val="Heading2Char"/>
    <w:qFormat/>
    <w:rsid w:val="007779AF"/>
    <w:pPr>
      <w:keepLines/>
      <w:spacing w:before="240" w:after="120"/>
      <w:outlineLvl w:val="1"/>
    </w:pPr>
    <w:rPr>
      <w:sz w:val="28"/>
      <w:szCs w:val="40"/>
    </w:rPr>
  </w:style>
  <w:style w:type="paragraph" w:styleId="Heading3">
    <w:name w:val="heading 3"/>
    <w:basedOn w:val="HeadingBase"/>
    <w:next w:val="BodyText"/>
    <w:link w:val="Heading3Char"/>
    <w:qFormat/>
    <w:rsid w:val="007779AF"/>
    <w:pPr>
      <w:spacing w:before="180" w:after="120"/>
      <w:outlineLvl w:val="2"/>
    </w:pPr>
    <w:rPr>
      <w:spacing w:val="-10"/>
      <w:kern w:val="32"/>
    </w:rPr>
  </w:style>
  <w:style w:type="paragraph" w:styleId="Heading4">
    <w:name w:val="heading 4"/>
    <w:basedOn w:val="HeadingBase"/>
    <w:next w:val="BodyText"/>
    <w:link w:val="Heading4Char"/>
    <w:qFormat/>
    <w:rsid w:val="007779AF"/>
    <w:pPr>
      <w:spacing w:before="160" w:after="120"/>
      <w:outlineLvl w:val="3"/>
    </w:pPr>
    <w:rPr>
      <w:sz w:val="22"/>
    </w:rPr>
  </w:style>
  <w:style w:type="paragraph" w:styleId="Heading5">
    <w:name w:val="heading 5"/>
    <w:basedOn w:val="HeadingBase"/>
    <w:next w:val="Normal"/>
    <w:link w:val="Heading5Char"/>
    <w:qFormat/>
    <w:rsid w:val="007779AF"/>
    <w:pPr>
      <w:spacing w:before="80"/>
      <w:outlineLvl w:val="4"/>
    </w:pPr>
    <w:rPr>
      <w:color w:val="918585"/>
      <w:sz w:val="20"/>
    </w:rPr>
  </w:style>
  <w:style w:type="paragraph" w:styleId="Heading6">
    <w:name w:val="heading 6"/>
    <w:basedOn w:val="HeadingBase"/>
    <w:next w:val="Normal"/>
    <w:link w:val="Heading6Char"/>
    <w:qFormat/>
    <w:rsid w:val="007779AF"/>
    <w:pPr>
      <w:spacing w:before="60"/>
      <w:outlineLvl w:val="5"/>
    </w:pPr>
    <w:rPr>
      <w:color w:val="918585"/>
      <w:sz w:val="20"/>
    </w:rPr>
  </w:style>
  <w:style w:type="paragraph" w:styleId="Heading7">
    <w:name w:val="heading 7"/>
    <w:basedOn w:val="Normal"/>
    <w:next w:val="Normal"/>
    <w:link w:val="Heading7Char"/>
    <w:qFormat/>
    <w:rsid w:val="007779AF"/>
    <w:pPr>
      <w:ind w:left="720"/>
      <w:outlineLvl w:val="6"/>
    </w:pPr>
    <w:rPr>
      <w:i/>
    </w:rPr>
  </w:style>
  <w:style w:type="paragraph" w:styleId="Heading8">
    <w:name w:val="heading 8"/>
    <w:basedOn w:val="Normal"/>
    <w:next w:val="Normal"/>
    <w:link w:val="Heading8Char"/>
    <w:qFormat/>
    <w:rsid w:val="007779AF"/>
    <w:pPr>
      <w:ind w:left="720"/>
      <w:outlineLvl w:val="7"/>
    </w:pPr>
    <w:rPr>
      <w:i/>
    </w:rPr>
  </w:style>
  <w:style w:type="paragraph" w:styleId="Heading9">
    <w:name w:val="heading 9"/>
    <w:basedOn w:val="Normal"/>
    <w:next w:val="Normal"/>
    <w:link w:val="Heading9Char"/>
    <w:qFormat/>
    <w:rsid w:val="007779AF"/>
    <w:pPr>
      <w:ind w:left="720"/>
      <w:outlineLvl w:val="8"/>
    </w:pPr>
    <w:rPr>
      <w:i/>
    </w:rPr>
  </w:style>
  <w:style w:type="character" w:default="1" w:styleId="DefaultParagraphFont">
    <w:name w:val="Default Paragraph Font"/>
    <w:uiPriority w:val="1"/>
    <w:unhideWhenUsed/>
    <w:rsid w:val="007779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79AF"/>
  </w:style>
  <w:style w:type="character" w:customStyle="1" w:styleId="Heading1Char">
    <w:name w:val="Heading 1 Char"/>
    <w:basedOn w:val="DefaultParagraphFont"/>
    <w:link w:val="Heading1"/>
    <w:rsid w:val="007779AF"/>
    <w:rPr>
      <w:rFonts w:ascii="Times New Roman" w:eastAsia="Times New Roman" w:hAnsi="Times New Roman" w:cs="Times New Roman"/>
      <w:b/>
      <w:sz w:val="32"/>
      <w:szCs w:val="20"/>
      <w:lang w:eastAsia="en-US"/>
    </w:rPr>
  </w:style>
  <w:style w:type="paragraph" w:styleId="BodyText">
    <w:name w:val="Body Text"/>
    <w:basedOn w:val="Normal"/>
    <w:link w:val="BodyTextChar"/>
    <w:rsid w:val="007779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79AF"/>
    <w:rPr>
      <w:rFonts w:ascii="Times New Roman" w:eastAsia="Times New Roman" w:hAnsi="Times New Roman" w:cs="Times New Roman"/>
      <w:sz w:val="24"/>
      <w:lang w:eastAsia="en-US"/>
    </w:rPr>
  </w:style>
  <w:style w:type="paragraph" w:styleId="ListBullet">
    <w:name w:val="List Bullet"/>
    <w:basedOn w:val="List"/>
    <w:rsid w:val="007779AF"/>
    <w:pPr>
      <w:numPr>
        <w:numId w:val="12"/>
      </w:numPr>
      <w:tabs>
        <w:tab w:val="clear" w:pos="340"/>
      </w:tabs>
      <w:spacing w:before="40" w:after="40"/>
    </w:pPr>
  </w:style>
  <w:style w:type="character" w:customStyle="1" w:styleId="SpecialBold">
    <w:name w:val="Special Bold"/>
    <w:basedOn w:val="DefaultParagraphFont"/>
    <w:rsid w:val="007779AF"/>
    <w:rPr>
      <w:b/>
      <w:spacing w:val="0"/>
    </w:rPr>
  </w:style>
  <w:style w:type="paragraph" w:styleId="ListBullet2">
    <w:name w:val="List Bullet 2"/>
    <w:basedOn w:val="List2"/>
    <w:rsid w:val="007779AF"/>
    <w:pPr>
      <w:numPr>
        <w:numId w:val="13"/>
      </w:numPr>
      <w:tabs>
        <w:tab w:val="clear" w:pos="680"/>
      </w:tabs>
    </w:pPr>
  </w:style>
  <w:style w:type="character" w:styleId="Emphasis">
    <w:name w:val="Emphasis"/>
    <w:basedOn w:val="DefaultParagraphFont"/>
    <w:qFormat/>
    <w:rsid w:val="007779AF"/>
    <w:rPr>
      <w:i/>
    </w:rPr>
  </w:style>
  <w:style w:type="paragraph" w:customStyle="1" w:styleId="SuperHeading">
    <w:name w:val="SuperHeading"/>
    <w:basedOn w:val="Normal"/>
    <w:rsid w:val="007779AF"/>
    <w:pPr>
      <w:spacing w:before="240" w:after="120"/>
      <w:outlineLvl w:val="0"/>
    </w:pPr>
    <w:rPr>
      <w:rFonts w:ascii="Times New Roman" w:hAnsi="Times New Roman"/>
      <w:b/>
      <w:sz w:val="32"/>
    </w:rPr>
  </w:style>
  <w:style w:type="paragraph" w:customStyle="1" w:styleId="AllowPageBreak">
    <w:name w:val="AllowPageBreak"/>
    <w:rsid w:val="007779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79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79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79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79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79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79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79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79AF"/>
    <w:rPr>
      <w:rFonts w:ascii="Courier New" w:eastAsia="Times New Roman" w:hAnsi="Courier New" w:cs="Times New Roman"/>
      <w:i/>
      <w:szCs w:val="20"/>
      <w:lang w:eastAsia="en-US"/>
    </w:rPr>
  </w:style>
  <w:style w:type="paragraph" w:customStyle="1" w:styleId="HeadingBase">
    <w:name w:val="Heading Base"/>
    <w:rsid w:val="007779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79AF"/>
    <w:pPr>
      <w:tabs>
        <w:tab w:val="right" w:leader="dot" w:pos="9072"/>
      </w:tabs>
      <w:ind w:left="567"/>
    </w:pPr>
    <w:rPr>
      <w:szCs w:val="22"/>
    </w:rPr>
  </w:style>
  <w:style w:type="paragraph" w:customStyle="1" w:styleId="TOCBase">
    <w:name w:val="TOC Base"/>
    <w:rsid w:val="007779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79AF"/>
    <w:pPr>
      <w:tabs>
        <w:tab w:val="right" w:leader="dot" w:pos="9072"/>
      </w:tabs>
      <w:spacing w:before="40" w:after="40"/>
      <w:ind w:left="284"/>
    </w:pPr>
    <w:rPr>
      <w:rFonts w:ascii="Times New Roman" w:hAnsi="Times New Roman"/>
    </w:rPr>
  </w:style>
  <w:style w:type="paragraph" w:styleId="TOC1">
    <w:name w:val="toc 1"/>
    <w:basedOn w:val="TOCBase"/>
    <w:next w:val="Normal"/>
    <w:rsid w:val="007779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79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79AF"/>
    <w:rPr>
      <w:rFonts w:ascii="Times New Roman" w:eastAsia="Times New Roman" w:hAnsi="Times New Roman" w:cs="Times New Roman"/>
      <w:sz w:val="16"/>
      <w:lang w:eastAsia="en-US"/>
    </w:rPr>
  </w:style>
  <w:style w:type="paragraph" w:styleId="Title">
    <w:name w:val="Title"/>
    <w:basedOn w:val="HeadingBase"/>
    <w:link w:val="TitleChar"/>
    <w:qFormat/>
    <w:rsid w:val="007779AF"/>
    <w:pPr>
      <w:spacing w:before="5040"/>
      <w:jc w:val="center"/>
    </w:pPr>
    <w:rPr>
      <w:sz w:val="48"/>
      <w:szCs w:val="72"/>
      <w:lang w:val="en-US"/>
    </w:rPr>
  </w:style>
  <w:style w:type="character" w:customStyle="1" w:styleId="TitleChar">
    <w:name w:val="Title Char"/>
    <w:basedOn w:val="DefaultParagraphFont"/>
    <w:link w:val="Title"/>
    <w:rsid w:val="007779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79AF"/>
    <w:pPr>
      <w:tabs>
        <w:tab w:val="left" w:pos="3600"/>
        <w:tab w:val="left" w:pos="3958"/>
      </w:tabs>
    </w:pPr>
  </w:style>
  <w:style w:type="paragraph" w:styleId="List">
    <w:name w:val="List"/>
    <w:basedOn w:val="BodyText"/>
    <w:next w:val="BodyText"/>
    <w:rsid w:val="007779AF"/>
    <w:pPr>
      <w:tabs>
        <w:tab w:val="left" w:pos="340"/>
      </w:tabs>
      <w:spacing w:before="60" w:after="60"/>
      <w:ind w:left="340" w:hanging="340"/>
    </w:pPr>
  </w:style>
  <w:style w:type="paragraph" w:customStyle="1" w:styleId="Note">
    <w:name w:val="Note"/>
    <w:basedOn w:val="BodyText"/>
    <w:rsid w:val="007779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79AF"/>
    <w:pPr>
      <w:framePr w:wrap="auto" w:hAnchor="text" w:y="6049"/>
    </w:pPr>
    <w:rPr>
      <w:color w:val="000000"/>
      <w:sz w:val="40"/>
    </w:rPr>
  </w:style>
  <w:style w:type="paragraph" w:customStyle="1" w:styleId="TOCTitle">
    <w:name w:val="TOCTitle"/>
    <w:basedOn w:val="Heading1"/>
    <w:rsid w:val="007779AF"/>
    <w:pPr>
      <w:spacing w:after="240"/>
      <w:jc w:val="center"/>
      <w:outlineLvl w:val="9"/>
    </w:pPr>
    <w:rPr>
      <w:caps/>
    </w:rPr>
  </w:style>
  <w:style w:type="paragraph" w:customStyle="1" w:styleId="Version">
    <w:name w:val="Version"/>
    <w:rsid w:val="007779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79AF"/>
    <w:pPr>
      <w:keepNext w:val="0"/>
      <w:tabs>
        <w:tab w:val="right" w:pos="4176"/>
      </w:tabs>
      <w:ind w:left="198" w:hanging="198"/>
    </w:pPr>
    <w:rPr>
      <w:rFonts w:ascii="Garamond" w:hAnsi="Garamond"/>
    </w:rPr>
  </w:style>
  <w:style w:type="paragraph" w:styleId="IndexHeading">
    <w:name w:val="index heading"/>
    <w:basedOn w:val="Normal"/>
    <w:next w:val="Index1"/>
    <w:semiHidden/>
    <w:rsid w:val="007779AF"/>
    <w:pPr>
      <w:spacing w:before="120" w:after="120"/>
    </w:pPr>
    <w:rPr>
      <w:rFonts w:ascii="Arial" w:hAnsi="Arial"/>
      <w:b/>
      <w:color w:val="918585"/>
      <w:sz w:val="24"/>
    </w:rPr>
  </w:style>
  <w:style w:type="paragraph" w:styleId="Header">
    <w:name w:val="header"/>
    <w:basedOn w:val="Normal"/>
    <w:link w:val="HeaderChar"/>
    <w:rsid w:val="007779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79AF"/>
    <w:rPr>
      <w:rFonts w:ascii="Times New Roman" w:eastAsia="Times New Roman" w:hAnsi="Times New Roman" w:cs="Times New Roman"/>
      <w:sz w:val="16"/>
      <w:szCs w:val="20"/>
      <w:lang w:val="en-GB" w:eastAsia="en-US"/>
    </w:rPr>
  </w:style>
  <w:style w:type="paragraph" w:customStyle="1" w:styleId="Chapter">
    <w:name w:val="Chapter"/>
    <w:basedOn w:val="Normal"/>
    <w:rsid w:val="007779AF"/>
    <w:pPr>
      <w:spacing w:before="240"/>
    </w:pPr>
    <w:rPr>
      <w:rFonts w:ascii="Times New Roman" w:hAnsi="Times New Roman"/>
      <w:smallCaps/>
      <w:spacing w:val="80"/>
      <w:sz w:val="28"/>
    </w:rPr>
  </w:style>
  <w:style w:type="paragraph" w:customStyle="1" w:styleId="InChapter">
    <w:name w:val="InChapter"/>
    <w:basedOn w:val="Heading3"/>
    <w:rsid w:val="007779AF"/>
    <w:pPr>
      <w:spacing w:after="240"/>
      <w:outlineLvl w:val="9"/>
    </w:pPr>
    <w:rPr>
      <w:noProof/>
    </w:rPr>
  </w:style>
  <w:style w:type="paragraph" w:styleId="Index2">
    <w:name w:val="index 2"/>
    <w:basedOn w:val="Normal"/>
    <w:next w:val="Normal"/>
    <w:semiHidden/>
    <w:rsid w:val="007779AF"/>
    <w:pPr>
      <w:tabs>
        <w:tab w:val="right" w:pos="4176"/>
      </w:tabs>
      <w:ind w:left="568" w:hanging="284"/>
    </w:pPr>
    <w:rPr>
      <w:rFonts w:ascii="Garamond" w:hAnsi="Garamond"/>
    </w:rPr>
  </w:style>
  <w:style w:type="paragraph" w:customStyle="1" w:styleId="Byline">
    <w:name w:val="Byline"/>
    <w:rsid w:val="007779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79AF"/>
    <w:pPr>
      <w:tabs>
        <w:tab w:val="clear" w:pos="3600"/>
        <w:tab w:val="clear" w:pos="3958"/>
      </w:tabs>
      <w:jc w:val="right"/>
    </w:pPr>
  </w:style>
  <w:style w:type="paragraph" w:styleId="Caption">
    <w:name w:val="caption"/>
    <w:basedOn w:val="BodyText"/>
    <w:next w:val="Normal"/>
    <w:qFormat/>
    <w:rsid w:val="007779AF"/>
    <w:pPr>
      <w:framePr w:w="2268" w:hSpace="181" w:vSpace="181" w:wrap="around" w:vAnchor="text" w:hAnchor="page" w:x="1135" w:y="285" w:anchorLock="1"/>
    </w:pPr>
    <w:rPr>
      <w:i/>
    </w:rPr>
  </w:style>
  <w:style w:type="paragraph" w:customStyle="1" w:styleId="MiniTOCTitle">
    <w:name w:val="MiniTOCTitle"/>
    <w:basedOn w:val="Heading4"/>
    <w:rsid w:val="007779AF"/>
    <w:pPr>
      <w:spacing w:before="240"/>
      <w:outlineLvl w:val="9"/>
    </w:pPr>
    <w:rPr>
      <w:noProof/>
      <w:sz w:val="24"/>
    </w:rPr>
  </w:style>
  <w:style w:type="paragraph" w:customStyle="1" w:styleId="MiniTOCItem">
    <w:name w:val="MiniTOCItem"/>
    <w:basedOn w:val="ListBullet"/>
    <w:rsid w:val="007779AF"/>
    <w:pPr>
      <w:numPr>
        <w:numId w:val="0"/>
      </w:numPr>
      <w:tabs>
        <w:tab w:val="right" w:leader="dot" w:pos="6521"/>
      </w:tabs>
      <w:spacing w:before="0" w:after="0"/>
    </w:pPr>
  </w:style>
  <w:style w:type="paragraph" w:customStyle="1" w:styleId="TOFTitle">
    <w:name w:val="TOFTitle"/>
    <w:basedOn w:val="TOCTitle"/>
    <w:rsid w:val="007779AF"/>
  </w:style>
  <w:style w:type="paragraph" w:styleId="TableofFigures">
    <w:name w:val="table of figures"/>
    <w:basedOn w:val="Normal"/>
    <w:next w:val="Normal"/>
    <w:semiHidden/>
    <w:rsid w:val="007779AF"/>
    <w:pPr>
      <w:tabs>
        <w:tab w:val="right" w:leader="dot" w:pos="9072"/>
      </w:tabs>
      <w:ind w:left="970" w:hanging="403"/>
    </w:pPr>
    <w:rPr>
      <w:rFonts w:ascii="Times New Roman" w:hAnsi="Times New Roman"/>
      <w:b/>
    </w:rPr>
  </w:style>
  <w:style w:type="paragraph" w:styleId="ListNumber">
    <w:name w:val="List Number"/>
    <w:basedOn w:val="List"/>
    <w:rsid w:val="007779AF"/>
    <w:pPr>
      <w:numPr>
        <w:numId w:val="15"/>
      </w:numPr>
      <w:tabs>
        <w:tab w:val="clear" w:pos="340"/>
      </w:tabs>
    </w:pPr>
  </w:style>
  <w:style w:type="character" w:customStyle="1" w:styleId="WingdingSymbols">
    <w:name w:val="Wingding Symbols"/>
    <w:rsid w:val="007779AF"/>
    <w:rPr>
      <w:rFonts w:ascii="Wingdings" w:hAnsi="Wingdings"/>
    </w:rPr>
  </w:style>
  <w:style w:type="paragraph" w:customStyle="1" w:styleId="TableHeading">
    <w:name w:val="Table Heading"/>
    <w:basedOn w:val="HeadingBase"/>
    <w:rsid w:val="007779AF"/>
    <w:pPr>
      <w:keepLines/>
      <w:pBdr>
        <w:bottom w:val="single" w:sz="6" w:space="1" w:color="918585"/>
      </w:pBdr>
      <w:spacing w:before="240"/>
    </w:pPr>
  </w:style>
  <w:style w:type="character" w:customStyle="1" w:styleId="HotSpot">
    <w:name w:val="HotSpot"/>
    <w:rsid w:val="007779AF"/>
    <w:rPr>
      <w:color w:val="0033CC"/>
      <w:u w:val="none"/>
    </w:rPr>
  </w:style>
  <w:style w:type="paragraph" w:customStyle="1" w:styleId="BodyTextRight">
    <w:name w:val="Body Text Right"/>
    <w:basedOn w:val="BodyText"/>
    <w:rsid w:val="007779AF"/>
    <w:pPr>
      <w:spacing w:before="0" w:after="0"/>
      <w:jc w:val="right"/>
    </w:pPr>
  </w:style>
  <w:style w:type="paragraph" w:styleId="Index3">
    <w:name w:val="index 3"/>
    <w:basedOn w:val="ListNumber2"/>
    <w:next w:val="Normal"/>
    <w:semiHidden/>
    <w:rsid w:val="007779AF"/>
    <w:pPr>
      <w:numPr>
        <w:numId w:val="0"/>
      </w:numPr>
      <w:tabs>
        <w:tab w:val="right" w:leader="dot" w:pos="4176"/>
      </w:tabs>
    </w:pPr>
  </w:style>
  <w:style w:type="paragraph" w:styleId="ListNumber2">
    <w:name w:val="List Number 2"/>
    <w:basedOn w:val="List2"/>
    <w:rsid w:val="007779AF"/>
    <w:pPr>
      <w:numPr>
        <w:numId w:val="10"/>
      </w:numPr>
      <w:tabs>
        <w:tab w:val="clear" w:pos="1060"/>
      </w:tabs>
    </w:pPr>
  </w:style>
  <w:style w:type="paragraph" w:customStyle="1" w:styleId="MarginNote">
    <w:name w:val="Margin Note"/>
    <w:basedOn w:val="BodyText"/>
    <w:rsid w:val="007779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79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79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79AF"/>
    <w:rPr>
      <w:sz w:val="32"/>
    </w:rPr>
  </w:style>
  <w:style w:type="paragraph" w:customStyle="1" w:styleId="HeadingProcedure">
    <w:name w:val="Heading Procedure"/>
    <w:basedOn w:val="HeadingBase"/>
    <w:next w:val="Normal"/>
    <w:rsid w:val="007779AF"/>
    <w:pPr>
      <w:tabs>
        <w:tab w:val="left" w:pos="0"/>
      </w:tabs>
      <w:spacing w:before="120" w:after="60"/>
    </w:pPr>
    <w:rPr>
      <w:i/>
      <w:color w:val="918585"/>
      <w:sz w:val="22"/>
    </w:rPr>
  </w:style>
  <w:style w:type="paragraph" w:customStyle="1" w:styleId="TableBodyText">
    <w:name w:val="Table Body Text"/>
    <w:basedOn w:val="BodyText"/>
    <w:rsid w:val="007779AF"/>
    <w:pPr>
      <w:spacing w:before="60" w:after="60"/>
    </w:pPr>
  </w:style>
  <w:style w:type="paragraph" w:styleId="ListContinue">
    <w:name w:val="List Continue"/>
    <w:basedOn w:val="List"/>
    <w:rsid w:val="007779AF"/>
    <w:pPr>
      <w:ind w:firstLine="0"/>
    </w:pPr>
  </w:style>
  <w:style w:type="paragraph" w:customStyle="1" w:styleId="ListNote">
    <w:name w:val="List Note"/>
    <w:basedOn w:val="List"/>
    <w:rsid w:val="007779AF"/>
    <w:pPr>
      <w:pBdr>
        <w:top w:val="single" w:sz="6" w:space="2" w:color="918585"/>
        <w:bottom w:val="single" w:sz="6" w:space="2" w:color="918585"/>
      </w:pBdr>
      <w:tabs>
        <w:tab w:val="left" w:pos="1021"/>
      </w:tabs>
      <w:ind w:firstLine="0"/>
    </w:pPr>
  </w:style>
  <w:style w:type="paragraph" w:customStyle="1" w:styleId="Warning">
    <w:name w:val="Warning"/>
    <w:basedOn w:val="BodyText"/>
    <w:rsid w:val="007779AF"/>
    <w:pPr>
      <w:shd w:val="clear" w:color="auto" w:fill="D9D9D9"/>
      <w:tabs>
        <w:tab w:val="left" w:pos="992"/>
      </w:tabs>
      <w:ind w:left="119" w:right="119"/>
    </w:pPr>
    <w:rPr>
      <w:sz w:val="20"/>
    </w:rPr>
  </w:style>
  <w:style w:type="paragraph" w:customStyle="1" w:styleId="MarginIcons">
    <w:name w:val="Margin Icons"/>
    <w:basedOn w:val="BodyText"/>
    <w:rsid w:val="007779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79AF"/>
    <w:rPr>
      <w:rFonts w:ascii="Courier New" w:hAnsi="Courier New"/>
    </w:rPr>
  </w:style>
  <w:style w:type="paragraph" w:customStyle="1" w:styleId="NoteBullet">
    <w:name w:val="Note Bullet"/>
    <w:basedOn w:val="Note"/>
    <w:rsid w:val="007779AF"/>
    <w:pPr>
      <w:tabs>
        <w:tab w:val="clear" w:pos="680"/>
      </w:tabs>
      <w:spacing w:before="60" w:after="60"/>
    </w:pPr>
  </w:style>
  <w:style w:type="paragraph" w:customStyle="1" w:styleId="SubHeading2">
    <w:name w:val="SubHeading2"/>
    <w:basedOn w:val="HeadingBase"/>
    <w:rsid w:val="007779AF"/>
    <w:pPr>
      <w:spacing w:before="240" w:after="60"/>
    </w:pPr>
    <w:rPr>
      <w:sz w:val="20"/>
    </w:rPr>
  </w:style>
  <w:style w:type="paragraph" w:customStyle="1" w:styleId="SubHeading1">
    <w:name w:val="SubHeading1"/>
    <w:basedOn w:val="HeadingBase"/>
    <w:rsid w:val="007779AF"/>
    <w:pPr>
      <w:spacing w:before="240" w:after="60"/>
    </w:pPr>
    <w:rPr>
      <w:color w:val="918585"/>
      <w:sz w:val="22"/>
    </w:rPr>
  </w:style>
  <w:style w:type="paragraph" w:customStyle="1" w:styleId="SideHeading">
    <w:name w:val="Side Heading"/>
    <w:basedOn w:val="HeadingBase"/>
    <w:rsid w:val="007779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79AF"/>
    <w:pPr>
      <w:tabs>
        <w:tab w:val="num" w:pos="360"/>
      </w:tabs>
    </w:pPr>
  </w:style>
  <w:style w:type="paragraph" w:styleId="PlainText">
    <w:name w:val="Plain Text"/>
    <w:basedOn w:val="Normal"/>
    <w:link w:val="PlainTextChar"/>
    <w:rsid w:val="007779AF"/>
    <w:rPr>
      <w:sz w:val="20"/>
    </w:rPr>
  </w:style>
  <w:style w:type="character" w:customStyle="1" w:styleId="PlainTextChar">
    <w:name w:val="Plain Text Char"/>
    <w:basedOn w:val="DefaultParagraphFont"/>
    <w:link w:val="PlainText"/>
    <w:rsid w:val="007779AF"/>
    <w:rPr>
      <w:rFonts w:ascii="Courier New" w:eastAsia="Times New Roman" w:hAnsi="Courier New" w:cs="Times New Roman"/>
      <w:sz w:val="20"/>
      <w:szCs w:val="20"/>
      <w:lang w:eastAsia="en-US"/>
    </w:rPr>
  </w:style>
  <w:style w:type="character" w:customStyle="1" w:styleId="MenuOption">
    <w:name w:val="Menu Option"/>
    <w:basedOn w:val="DefaultParagraphFont"/>
    <w:rsid w:val="007779AF"/>
    <w:rPr>
      <w:b/>
      <w:smallCaps/>
    </w:rPr>
  </w:style>
  <w:style w:type="paragraph" w:customStyle="1" w:styleId="TableListNumber">
    <w:name w:val="Table List Number"/>
    <w:basedOn w:val="ListNumber"/>
    <w:rsid w:val="007779AF"/>
    <w:pPr>
      <w:numPr>
        <w:numId w:val="0"/>
      </w:numPr>
    </w:pPr>
  </w:style>
  <w:style w:type="paragraph" w:styleId="TOC4">
    <w:name w:val="toc 4"/>
    <w:basedOn w:val="TOCBase"/>
    <w:next w:val="Normal"/>
    <w:semiHidden/>
    <w:rsid w:val="007779AF"/>
    <w:pPr>
      <w:tabs>
        <w:tab w:val="right" w:leader="dot" w:pos="9071"/>
      </w:tabs>
      <w:ind w:left="1701"/>
    </w:pPr>
  </w:style>
  <w:style w:type="paragraph" w:customStyle="1" w:styleId="ListAlpha">
    <w:name w:val="List Alpha"/>
    <w:basedOn w:val="List"/>
    <w:rsid w:val="007779AF"/>
    <w:pPr>
      <w:numPr>
        <w:numId w:val="9"/>
      </w:numPr>
    </w:pPr>
  </w:style>
  <w:style w:type="paragraph" w:customStyle="1" w:styleId="ListAlpha2">
    <w:name w:val="List Alpha 2"/>
    <w:basedOn w:val="List2"/>
    <w:rsid w:val="007779AF"/>
    <w:pPr>
      <w:numPr>
        <w:numId w:val="8"/>
      </w:numPr>
    </w:pPr>
  </w:style>
  <w:style w:type="paragraph" w:styleId="List2">
    <w:name w:val="List 2"/>
    <w:basedOn w:val="BodyText"/>
    <w:rsid w:val="007779AF"/>
    <w:pPr>
      <w:tabs>
        <w:tab w:val="left" w:pos="680"/>
      </w:tabs>
      <w:spacing w:before="60" w:after="60"/>
      <w:ind w:left="680" w:hanging="340"/>
    </w:pPr>
  </w:style>
  <w:style w:type="paragraph" w:styleId="List3">
    <w:name w:val="List 3"/>
    <w:basedOn w:val="BodyText"/>
    <w:rsid w:val="007779AF"/>
    <w:pPr>
      <w:tabs>
        <w:tab w:val="left" w:pos="1021"/>
      </w:tabs>
      <w:spacing w:before="60" w:after="60"/>
      <w:ind w:left="1020" w:hanging="340"/>
    </w:pPr>
  </w:style>
  <w:style w:type="paragraph" w:styleId="List4">
    <w:name w:val="List 4"/>
    <w:basedOn w:val="BodyText"/>
    <w:rsid w:val="007779AF"/>
    <w:pPr>
      <w:tabs>
        <w:tab w:val="left" w:pos="1361"/>
      </w:tabs>
      <w:spacing w:before="60" w:after="60"/>
      <w:ind w:left="1361" w:hanging="340"/>
    </w:pPr>
  </w:style>
  <w:style w:type="paragraph" w:styleId="List5">
    <w:name w:val="List 5"/>
    <w:basedOn w:val="BodyText"/>
    <w:rsid w:val="007779AF"/>
    <w:pPr>
      <w:tabs>
        <w:tab w:val="left" w:pos="1701"/>
      </w:tabs>
      <w:spacing w:before="60" w:after="60"/>
      <w:ind w:left="1701" w:hanging="340"/>
    </w:pPr>
  </w:style>
  <w:style w:type="paragraph" w:styleId="ListBullet3">
    <w:name w:val="List Bullet 3"/>
    <w:basedOn w:val="List3"/>
    <w:rsid w:val="007779AF"/>
    <w:pPr>
      <w:numPr>
        <w:numId w:val="14"/>
      </w:numPr>
      <w:tabs>
        <w:tab w:val="clear" w:pos="1021"/>
      </w:tabs>
      <w:ind w:left="1037" w:hanging="357"/>
    </w:pPr>
  </w:style>
  <w:style w:type="paragraph" w:styleId="ListBullet4">
    <w:name w:val="List Bullet 4"/>
    <w:basedOn w:val="List4"/>
    <w:rsid w:val="007779AF"/>
    <w:pPr>
      <w:numPr>
        <w:numId w:val="3"/>
      </w:numPr>
      <w:tabs>
        <w:tab w:val="clear" w:pos="1361"/>
      </w:tabs>
    </w:pPr>
  </w:style>
  <w:style w:type="paragraph" w:styleId="ListBullet5">
    <w:name w:val="List Bullet 5"/>
    <w:basedOn w:val="List5"/>
    <w:rsid w:val="007779AF"/>
    <w:pPr>
      <w:numPr>
        <w:numId w:val="4"/>
      </w:numPr>
    </w:pPr>
  </w:style>
  <w:style w:type="paragraph" w:styleId="ListContinue2">
    <w:name w:val="List Continue 2"/>
    <w:basedOn w:val="List2"/>
    <w:rsid w:val="007779AF"/>
    <w:pPr>
      <w:ind w:firstLine="0"/>
    </w:pPr>
  </w:style>
  <w:style w:type="paragraph" w:styleId="ListContinue3">
    <w:name w:val="List Continue 3"/>
    <w:basedOn w:val="List3"/>
    <w:rsid w:val="007779AF"/>
    <w:pPr>
      <w:ind w:left="1021" w:firstLine="0"/>
    </w:pPr>
  </w:style>
  <w:style w:type="paragraph" w:styleId="ListContinue4">
    <w:name w:val="List Continue 4"/>
    <w:basedOn w:val="List4"/>
    <w:rsid w:val="007779AF"/>
    <w:pPr>
      <w:ind w:firstLine="0"/>
    </w:pPr>
  </w:style>
  <w:style w:type="paragraph" w:styleId="ListContinue5">
    <w:name w:val="List Continue 5"/>
    <w:basedOn w:val="List5"/>
    <w:rsid w:val="007779AF"/>
    <w:pPr>
      <w:ind w:firstLine="0"/>
    </w:pPr>
  </w:style>
  <w:style w:type="paragraph" w:styleId="ListNumber3">
    <w:name w:val="List Number 3"/>
    <w:basedOn w:val="List3"/>
    <w:rsid w:val="007779AF"/>
    <w:pPr>
      <w:numPr>
        <w:numId w:val="5"/>
      </w:numPr>
    </w:pPr>
  </w:style>
  <w:style w:type="paragraph" w:styleId="ListNumber4">
    <w:name w:val="List Number 4"/>
    <w:basedOn w:val="List4"/>
    <w:rsid w:val="007779AF"/>
    <w:pPr>
      <w:numPr>
        <w:numId w:val="6"/>
      </w:numPr>
    </w:pPr>
  </w:style>
  <w:style w:type="paragraph" w:styleId="ListNumber5">
    <w:name w:val="List Number 5"/>
    <w:basedOn w:val="List5"/>
    <w:rsid w:val="007779AF"/>
    <w:pPr>
      <w:numPr>
        <w:numId w:val="7"/>
      </w:numPr>
    </w:pPr>
  </w:style>
  <w:style w:type="paragraph" w:styleId="BlockText">
    <w:name w:val="Block Text"/>
    <w:basedOn w:val="Normal"/>
    <w:rsid w:val="007779AF"/>
    <w:pPr>
      <w:spacing w:after="120"/>
      <w:ind w:left="1440" w:right="1440"/>
    </w:pPr>
  </w:style>
  <w:style w:type="character" w:customStyle="1" w:styleId="Subscript">
    <w:name w:val="Subscript"/>
    <w:basedOn w:val="DefaultParagraphFont"/>
    <w:rsid w:val="007779AF"/>
    <w:rPr>
      <w:sz w:val="16"/>
      <w:vertAlign w:val="subscript"/>
    </w:rPr>
  </w:style>
  <w:style w:type="character" w:customStyle="1" w:styleId="Superscript">
    <w:name w:val="Superscript"/>
    <w:basedOn w:val="DefaultParagraphFont"/>
    <w:rsid w:val="007779AF"/>
    <w:rPr>
      <w:sz w:val="16"/>
      <w:vertAlign w:val="superscript"/>
    </w:rPr>
  </w:style>
  <w:style w:type="character" w:customStyle="1" w:styleId="Symbols">
    <w:name w:val="Symbols"/>
    <w:basedOn w:val="DefaultParagraphFont"/>
    <w:rsid w:val="007779AF"/>
    <w:rPr>
      <w:rFonts w:ascii="Symbol" w:hAnsi="Symbol"/>
    </w:rPr>
  </w:style>
  <w:style w:type="character" w:customStyle="1" w:styleId="MenuOptions">
    <w:name w:val="Menu Options"/>
    <w:basedOn w:val="DefaultParagraphFont"/>
    <w:rsid w:val="007779AF"/>
    <w:rPr>
      <w:rFonts w:ascii="Arial Narrow" w:hAnsi="Arial Narrow"/>
      <w:smallCaps/>
    </w:rPr>
  </w:style>
  <w:style w:type="character" w:customStyle="1" w:styleId="Buttons">
    <w:name w:val="Buttons"/>
    <w:basedOn w:val="DefaultParagraphFont"/>
    <w:rsid w:val="007779AF"/>
    <w:rPr>
      <w:b/>
    </w:rPr>
  </w:style>
  <w:style w:type="character" w:customStyle="1" w:styleId="Underlined">
    <w:name w:val="Underlined"/>
    <w:basedOn w:val="DefaultParagraphFont"/>
    <w:rsid w:val="007779AF"/>
    <w:rPr>
      <w:u w:val="single"/>
    </w:rPr>
  </w:style>
  <w:style w:type="paragraph" w:customStyle="1" w:styleId="TableBodyTextRight">
    <w:name w:val="Table Body Text Right"/>
    <w:basedOn w:val="TableBodyText"/>
    <w:rsid w:val="007779AF"/>
    <w:pPr>
      <w:widowControl w:val="0"/>
      <w:autoSpaceDE w:val="0"/>
      <w:autoSpaceDN w:val="0"/>
      <w:adjustRightInd w:val="0"/>
      <w:jc w:val="right"/>
    </w:pPr>
    <w:rPr>
      <w:rFonts w:cs="Arial"/>
      <w:szCs w:val="18"/>
    </w:rPr>
  </w:style>
  <w:style w:type="paragraph" w:customStyle="1" w:styleId="CopyrightText">
    <w:name w:val="Copyright Text"/>
    <w:basedOn w:val="BodyText"/>
    <w:rsid w:val="007779AF"/>
    <w:rPr>
      <w:sz w:val="18"/>
    </w:rPr>
  </w:style>
  <w:style w:type="paragraph" w:customStyle="1" w:styleId="BodySmallRight">
    <w:name w:val="Body Small Right"/>
    <w:basedOn w:val="BodyTextRight"/>
    <w:rsid w:val="007779AF"/>
    <w:rPr>
      <w:sz w:val="18"/>
      <w:szCs w:val="18"/>
    </w:rPr>
  </w:style>
  <w:style w:type="paragraph" w:customStyle="1" w:styleId="MarginEdition">
    <w:name w:val="Margin Edition"/>
    <w:basedOn w:val="MarginNote"/>
    <w:rsid w:val="007779AF"/>
    <w:pPr>
      <w:spacing w:before="0" w:after="0"/>
    </w:pPr>
    <w:rPr>
      <w:rFonts w:ascii="Times New Roman" w:hAnsi="Times New Roman"/>
      <w:color w:val="999999"/>
    </w:rPr>
  </w:style>
  <w:style w:type="paragraph" w:customStyle="1" w:styleId="Spacer">
    <w:name w:val="Spacer"/>
    <w:basedOn w:val="Normal"/>
    <w:rsid w:val="007779AF"/>
    <w:rPr>
      <w:sz w:val="2"/>
      <w:szCs w:val="2"/>
    </w:rPr>
  </w:style>
  <w:style w:type="character" w:customStyle="1" w:styleId="Small">
    <w:name w:val="Small"/>
    <w:basedOn w:val="DefaultParagraphFont"/>
    <w:rsid w:val="007779AF"/>
    <w:rPr>
      <w:sz w:val="16"/>
    </w:rPr>
  </w:style>
  <w:style w:type="paragraph" w:customStyle="1" w:styleId="WideTable">
    <w:name w:val="Wide Table"/>
    <w:basedOn w:val="Normal"/>
    <w:rsid w:val="007779AF"/>
    <w:pPr>
      <w:ind w:left="-1418"/>
    </w:pPr>
    <w:rPr>
      <w:sz w:val="2"/>
      <w:szCs w:val="2"/>
    </w:rPr>
  </w:style>
  <w:style w:type="character" w:styleId="PageNumber">
    <w:name w:val="page number"/>
    <w:basedOn w:val="DefaultParagraphFont"/>
    <w:rsid w:val="007779AF"/>
  </w:style>
  <w:style w:type="paragraph" w:styleId="Quote">
    <w:name w:val="Quote"/>
    <w:basedOn w:val="Heading1"/>
    <w:link w:val="QuoteChar"/>
    <w:qFormat/>
    <w:rsid w:val="007779AF"/>
    <w:rPr>
      <w:b w:val="0"/>
      <w:sz w:val="72"/>
      <w:szCs w:val="72"/>
      <w:lang w:val="en-NZ"/>
    </w:rPr>
  </w:style>
  <w:style w:type="character" w:customStyle="1" w:styleId="QuoteChar">
    <w:name w:val="Quote Char"/>
    <w:basedOn w:val="DefaultParagraphFont"/>
    <w:link w:val="Quote"/>
    <w:rsid w:val="007779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79AF"/>
    <w:pPr>
      <w:pageBreakBefore/>
    </w:pPr>
  </w:style>
  <w:style w:type="paragraph" w:customStyle="1" w:styleId="Border">
    <w:name w:val="Border"/>
    <w:basedOn w:val="Normal"/>
    <w:qFormat/>
    <w:rsid w:val="007779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79AF"/>
    <w:rPr>
      <w:b/>
      <w:bCs/>
      <w:i/>
      <w:iCs/>
      <w:color w:val="auto"/>
    </w:rPr>
  </w:style>
  <w:style w:type="paragraph" w:styleId="IntenseQuote">
    <w:name w:val="Intense Quote"/>
    <w:basedOn w:val="Normal"/>
    <w:next w:val="Normal"/>
    <w:link w:val="IntenseQuoteChar"/>
    <w:uiPriority w:val="30"/>
    <w:qFormat/>
    <w:rsid w:val="007779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79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79AF"/>
    <w:rPr>
      <w:smallCaps/>
      <w:color w:val="auto"/>
      <w:u w:val="single"/>
    </w:rPr>
  </w:style>
  <w:style w:type="character" w:styleId="IntenseReference">
    <w:name w:val="Intense Reference"/>
    <w:basedOn w:val="DefaultParagraphFont"/>
    <w:uiPriority w:val="32"/>
    <w:qFormat/>
    <w:rsid w:val="007779AF"/>
    <w:rPr>
      <w:b/>
      <w:bCs/>
      <w:smallCaps/>
      <w:color w:val="auto"/>
      <w:spacing w:val="5"/>
      <w:u w:val="single"/>
    </w:rPr>
  </w:style>
  <w:style w:type="paragraph" w:customStyle="1" w:styleId="2ColumnHeading">
    <w:name w:val="2Column Heading"/>
    <w:basedOn w:val="BodyText"/>
    <w:qFormat/>
    <w:rsid w:val="007779AF"/>
    <w:pPr>
      <w:spacing w:after="60"/>
      <w:ind w:left="-2268"/>
    </w:pPr>
    <w:rPr>
      <w:b/>
    </w:rPr>
  </w:style>
  <w:style w:type="paragraph" w:customStyle="1" w:styleId="Heading1TOC">
    <w:name w:val="Heading1 TOC"/>
    <w:basedOn w:val="Normal"/>
    <w:qFormat/>
    <w:rsid w:val="007779AF"/>
    <w:pPr>
      <w:spacing w:before="240" w:after="120"/>
    </w:pPr>
    <w:rPr>
      <w:rFonts w:ascii="Times New Roman" w:hAnsi="Times New Roman"/>
      <w:b/>
      <w:sz w:val="32"/>
    </w:rPr>
  </w:style>
  <w:style w:type="paragraph" w:customStyle="1" w:styleId="Heading2TOC">
    <w:name w:val="Heading2 TOC"/>
    <w:basedOn w:val="Normal"/>
    <w:qFormat/>
    <w:rsid w:val="007779AF"/>
    <w:pPr>
      <w:spacing w:before="240" w:after="60"/>
    </w:pPr>
    <w:rPr>
      <w:rFonts w:ascii="Times New Roman" w:hAnsi="Times New Roman"/>
      <w:b/>
      <w:sz w:val="28"/>
    </w:rPr>
  </w:style>
  <w:style w:type="character" w:customStyle="1" w:styleId="Underline">
    <w:name w:val="Underline"/>
    <w:basedOn w:val="DefaultParagraphFont"/>
    <w:qFormat/>
    <w:rsid w:val="007779AF"/>
    <w:rPr>
      <w:u w:val="single"/>
    </w:rPr>
  </w:style>
  <w:style w:type="character" w:customStyle="1" w:styleId="BoldandItalics">
    <w:name w:val="Bold and Italics"/>
    <w:qFormat/>
    <w:rsid w:val="007779AF"/>
    <w:rPr>
      <w:b/>
      <w:i/>
      <w:u w:val="none"/>
    </w:rPr>
  </w:style>
  <w:style w:type="paragraph" w:styleId="BalloonText">
    <w:name w:val="Balloon Text"/>
    <w:basedOn w:val="Normal"/>
    <w:link w:val="BalloonTextChar"/>
    <w:rsid w:val="007779AF"/>
    <w:rPr>
      <w:rFonts w:ascii="Tahoma" w:hAnsi="Tahoma" w:cs="Tahoma"/>
      <w:sz w:val="16"/>
      <w:szCs w:val="16"/>
    </w:rPr>
  </w:style>
  <w:style w:type="character" w:customStyle="1" w:styleId="BalloonTextChar">
    <w:name w:val="Balloon Text Char"/>
    <w:basedOn w:val="DefaultParagraphFont"/>
    <w:link w:val="BalloonText"/>
    <w:rsid w:val="007779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79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79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79AF"/>
    <w:rPr>
      <w:b/>
      <w:color w:val="660033"/>
      <w:spacing w:val="0"/>
    </w:rPr>
  </w:style>
  <w:style w:type="paragraph" w:customStyle="1" w:styleId="Nameditemlist">
    <w:name w:val="Named item list"/>
    <w:basedOn w:val="BodyText"/>
    <w:qFormat/>
    <w:rsid w:val="007779AF"/>
    <w:pPr>
      <w:tabs>
        <w:tab w:val="left" w:pos="2835"/>
      </w:tabs>
      <w:ind w:left="2835" w:hanging="2835"/>
    </w:pPr>
  </w:style>
  <w:style w:type="paragraph" w:customStyle="1" w:styleId="BodyTextnopadding">
    <w:name w:val="Body Text no padding"/>
    <w:basedOn w:val="BodyText"/>
    <w:qFormat/>
    <w:rsid w:val="007779AF"/>
    <w:pPr>
      <w:spacing w:before="0" w:after="0"/>
    </w:pPr>
  </w:style>
  <w:style w:type="paragraph" w:customStyle="1" w:styleId="BodyTextBold">
    <w:name w:val="Body Text Bold"/>
    <w:basedOn w:val="BodyText"/>
    <w:qFormat/>
    <w:rsid w:val="007779AF"/>
    <w:rPr>
      <w:b/>
    </w:rPr>
  </w:style>
  <w:style w:type="character" w:styleId="Hyperlink">
    <w:name w:val="Hyperlink"/>
    <w:basedOn w:val="DefaultParagraphFont"/>
    <w:uiPriority w:val="99"/>
    <w:unhideWhenUsed/>
    <w:rsid w:val="00CB14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1230</Words>
  <Characters>7590</Characters>
  <Application>Microsoft Office Word</Application>
  <DocSecurity>0</DocSecurity>
  <Lines>189</Lines>
  <Paragraphs>120</Paragraphs>
  <ScaleCrop>false</ScaleCrop>
  <Company>Author-it Software Corporation Ltd.</Company>
  <LinksUpToDate>false</LinksUpToDate>
  <CharactersWithSpaces>8700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MEM05086 Set and edit computer controlled thermal cutting machines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2025-03-01T11:00:00Z</dcterms:created>
  <dcterms:modified xsi:type="dcterms:W3CDTF">2025-03-01T11:00:00Z</dcterms:modified>
</cp:coreProperties>
</file>