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F2F" w:rsidP="00EE5F2F">
      <w:pPr>
        <w:pStyle w:val="Title"/>
      </w:pPr>
      <w:r>
        <w:fldChar w:fldCharType="begin"/>
      </w:r>
      <w:r>
        <w:instrText xml:space="preserve"> TITLE   \* MERGEFORMAT </w:instrText>
      </w:r>
      <w:r>
        <w:fldChar w:fldCharType="separate"/>
      </w:r>
      <w:r>
        <w:t>MEM05085 Select welding processes</w:t>
      </w:r>
      <w:r>
        <w:fldChar w:fldCharType="end"/>
      </w:r>
    </w:p>
    <w:p w:rsidR="00EE5F2F" w:rsidP="00EE5F2F">
      <w:pPr>
        <w:pStyle w:val="Version"/>
        <w:sectPr w:rsidSect="004F0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03F5" w:rsidP="004F03F5">
      <w:pPr>
        <w:pStyle w:val="SuperHeading"/>
      </w:pPr>
      <w:r w:rsidRPr="004F03F5">
        <w:t>MEM05085 Select welding processes</w:t>
      </w:r>
    </w:p>
    <w:p w:rsidR="00000000" w:rsidRPr="004F03F5" w:rsidP="004F03F5">
      <w:pPr>
        <w:pStyle w:val="Heading1"/>
      </w:pPr>
      <w:bookmarkStart w:id="1" w:name="O_1270750"/>
      <w:bookmarkEnd w:id="1"/>
      <w:r w:rsidRPr="004F03F5">
        <w:t>Modification History</w:t>
      </w:r>
    </w:p>
    <w:p w:rsidR="00000000" w:rsidRPr="004F03F5" w:rsidP="00EE5F2F">
      <w:pPr>
        <w:pStyle w:val="BodyText"/>
      </w:pPr>
      <w:r w:rsidRPr="004F03F5">
        <w:t xml:space="preserve">Release 1. Unit code changed. Changes to elements and performance criteria, performance evidence and knowledge evidence. Supersedes and is not equivalent to MEM05051 Select welding processes. </w:t>
      </w:r>
    </w:p>
    <w:p w:rsidR="00000000" w:rsidRPr="004F03F5" w:rsidP="004F03F5">
      <w:pPr>
        <w:pStyle w:val="Heading1"/>
      </w:pPr>
      <w:bookmarkStart w:id="2" w:name="O_1270751"/>
      <w:bookmarkEnd w:id="2"/>
      <w:r w:rsidRPr="004F03F5">
        <w:t>Application</w:t>
      </w:r>
    </w:p>
    <w:p w:rsidR="00000000" w:rsidRPr="004F03F5" w:rsidP="00EE5F2F">
      <w:pPr>
        <w:pStyle w:val="BodyText"/>
      </w:pPr>
      <w:r w:rsidRPr="004F03F5">
        <w:t>This unit o</w:t>
      </w:r>
      <w:r w:rsidRPr="004F03F5">
        <w:t>f competency was developed for engineering fabrication trade training and the recognition of trade skills in selecting welding processes.</w:t>
      </w:r>
    </w:p>
    <w:p w:rsidR="00000000" w:rsidRPr="004F03F5" w:rsidP="00EE5F2F">
      <w:pPr>
        <w:pStyle w:val="BodyText"/>
      </w:pPr>
      <w:r w:rsidRPr="004F03F5">
        <w:t>It defines the skills and knowledge required to identify basic material properties and select appropriate welding proc</w:t>
      </w:r>
      <w:r w:rsidRPr="004F03F5">
        <w:t>esses to produce welds that conform to AS 1554 General Purpose (GP) and American Bureau of Shipping (ABS) or equivalent as defined by the unit in conjunction with its prerequisites.</w:t>
      </w:r>
    </w:p>
    <w:p w:rsidR="00000000" w:rsidRPr="004F03F5" w:rsidP="00EE5F2F">
      <w:pPr>
        <w:pStyle w:val="BodyText"/>
      </w:pPr>
      <w:r w:rsidRPr="004F03F5">
        <w:t>The unit includes all welding processes within the scope of AS 1554 GP and</w:t>
      </w:r>
      <w:r w:rsidRPr="004F03F5">
        <w:t xml:space="preserve"> the identification of basic properties and characteristics of all commonly welded metals to the extent required to inform the selection of appropriate welding processes.</w:t>
      </w:r>
    </w:p>
    <w:p w:rsidR="00000000" w:rsidRPr="004F03F5" w:rsidP="00EE5F2F">
      <w:pPr>
        <w:pStyle w:val="BodyText"/>
      </w:pPr>
      <w:r w:rsidRPr="004F03F5">
        <w:t>This unit must be selected in combination with one or more of the following units:</w:t>
      </w:r>
    </w:p>
    <w:p w:rsidR="00000000" w:rsidRPr="004F03F5" w:rsidP="004F03F5">
      <w:pPr>
        <w:pStyle w:val="ListBullet"/>
      </w:pPr>
      <w:r w:rsidRPr="004F03F5">
        <w:t>M</w:t>
      </w:r>
      <w:r w:rsidRPr="004F03F5">
        <w:t>EM05090 Weld using manual metal arc welding process</w:t>
      </w:r>
    </w:p>
    <w:p w:rsidR="00000000" w:rsidRPr="004F03F5" w:rsidP="004F03F5">
      <w:pPr>
        <w:pStyle w:val="ListBullet"/>
      </w:pPr>
      <w:r w:rsidRPr="004F03F5">
        <w:t>MEM05091 Weld using gas metal arc welding process</w:t>
      </w:r>
    </w:p>
    <w:p w:rsidR="00000000" w:rsidRPr="004F03F5" w:rsidP="004F03F5">
      <w:pPr>
        <w:pStyle w:val="ListBullet"/>
      </w:pPr>
      <w:r w:rsidRPr="004F03F5">
        <w:t>MEM05092 Weld using gas tungsten arc welding process</w:t>
      </w:r>
    </w:p>
    <w:p w:rsidR="00000000" w:rsidRPr="004F03F5" w:rsidP="004F03F5">
      <w:pPr>
        <w:pStyle w:val="ListBullet"/>
      </w:pPr>
      <w:r w:rsidRPr="004F03F5">
        <w:t>MEM05093 Weld using submerged arc welding process</w:t>
      </w:r>
    </w:p>
    <w:p w:rsidR="00000000" w:rsidRPr="004F03F5" w:rsidP="004F03F5">
      <w:pPr>
        <w:pStyle w:val="ListBullet"/>
      </w:pPr>
      <w:r w:rsidRPr="004F03F5">
        <w:t>MEM05096 Weld using flux core arc welding process</w:t>
      </w:r>
    </w:p>
    <w:p w:rsidR="00000000" w:rsidRPr="004F03F5" w:rsidP="004F03F5">
      <w:pPr>
        <w:pStyle w:val="ListBullet"/>
      </w:pPr>
      <w:r w:rsidRPr="004F03F5">
        <w:t>M</w:t>
      </w:r>
      <w:r w:rsidRPr="004F03F5">
        <w:t>EM05097 Weld using oxy fuel gas welding process.</w:t>
      </w:r>
    </w:p>
    <w:p w:rsidR="00000000" w:rsidRPr="004F03F5" w:rsidP="004F03F5">
      <w:pPr>
        <w:pStyle w:val="BodyText"/>
      </w:pPr>
    </w:p>
    <w:p w:rsidR="00000000" w:rsidRPr="004F03F5" w:rsidP="00EE5F2F">
      <w:pPr>
        <w:pStyle w:val="BodyText"/>
      </w:pPr>
      <w:r w:rsidRPr="004F03F5">
        <w:t>No licensing, legislative or certification requirements apply to this unit at the time of publication.</w:t>
      </w:r>
    </w:p>
    <w:p w:rsidR="00000000" w:rsidRPr="004F03F5" w:rsidP="00EE5F2F">
      <w:pPr>
        <w:pStyle w:val="Heading4"/>
      </w:pPr>
      <w:r w:rsidRPr="004F03F5">
        <w:rPr>
          <w:rStyle w:val="SpecialBold"/>
        </w:rPr>
        <w:t>Band: A</w:t>
      </w:r>
    </w:p>
    <w:p w:rsidR="00000000" w:rsidRPr="004F03F5" w:rsidP="00EE5F2F">
      <w:pPr>
        <w:pStyle w:val="Heading4"/>
      </w:pPr>
      <w:r w:rsidRPr="004F03F5">
        <w:rPr>
          <w:rStyle w:val="SpecialBold"/>
        </w:rPr>
        <w:t>Unit Weight: 2</w:t>
      </w:r>
    </w:p>
    <w:p w:rsidR="00000000" w:rsidRPr="004F03F5" w:rsidP="004F03F5">
      <w:pPr>
        <w:pStyle w:val="Heading1"/>
      </w:pPr>
      <w:bookmarkStart w:id="3" w:name="O_1270752"/>
      <w:bookmarkEnd w:id="3"/>
      <w:r w:rsidRPr="004F03F5">
        <w:t>Pre-requisite Unit</w:t>
      </w:r>
    </w:p>
    <w:p w:rsidR="00000000" w:rsidRPr="004F03F5" w:rsidP="00EE5F2F">
      <w:pPr>
        <w:pStyle w:val="BodyText"/>
      </w:pPr>
      <w:r w:rsidRPr="004F03F5">
        <w:t>MEM13015 Work safely and effectively in manufacturing and engineering</w:t>
      </w:r>
    </w:p>
    <w:p w:rsidR="00000000" w:rsidRPr="004F03F5" w:rsidP="00EE5F2F">
      <w:pPr>
        <w:pStyle w:val="BodyText"/>
      </w:pPr>
      <w:r w:rsidRPr="004F03F5">
        <w:t>MEM16006 Organise and communicate information</w:t>
      </w:r>
    </w:p>
    <w:p w:rsidR="00000000" w:rsidRPr="004F03F5" w:rsidP="004F03F5">
      <w:pPr>
        <w:pStyle w:val="Heading1"/>
      </w:pPr>
      <w:bookmarkStart w:id="4" w:name="O_1270753"/>
      <w:bookmarkEnd w:id="4"/>
      <w:r w:rsidRPr="004F03F5">
        <w:t>Competency Field</w:t>
      </w:r>
    </w:p>
    <w:p w:rsidR="00000000" w:rsidRPr="004F03F5" w:rsidP="00EE5F2F">
      <w:pPr>
        <w:pStyle w:val="BodyText"/>
      </w:pPr>
      <w:r w:rsidRPr="004F03F5">
        <w:t>Fabrication</w:t>
      </w:r>
    </w:p>
    <w:p w:rsidR="00000000" w:rsidRPr="004F03F5" w:rsidP="004F03F5">
      <w:pPr>
        <w:pStyle w:val="Heading1"/>
      </w:pPr>
      <w:bookmarkStart w:id="5" w:name="O_1270755"/>
      <w:bookmarkEnd w:id="5"/>
      <w:r w:rsidRPr="004F03F5">
        <w:t>Elements and Performance Criteria</w:t>
      </w:r>
    </w:p>
    <w:tbl>
      <w:tblPr>
        <w:tblW w:w="9639" w:type="dxa"/>
        <w:tblLayout w:type="fixed"/>
        <w:tblCellMar>
          <w:left w:w="62" w:type="dxa"/>
          <w:right w:w="62" w:type="dxa"/>
        </w:tblCellMar>
        <w:tblLook w:val="0000"/>
      </w:tblPr>
      <w:tblGrid>
        <w:gridCol w:w="2502"/>
        <w:gridCol w:w="7137"/>
      </w:tblGrid>
      <w:tr w:rsidTr="00EE5F2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03F5" w:rsidP="004F03F5">
            <w:pPr>
              <w:pStyle w:val="BodyText"/>
            </w:pPr>
            <w:r w:rsidRPr="004F03F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03F5">
            <w:pPr>
              <w:pStyle w:val="BodyText"/>
              <w:rPr>
                <w:lang w:val="en-NZ"/>
              </w:rPr>
            </w:pPr>
            <w:r w:rsidRPr="004F03F5">
              <w:rPr>
                <w:rStyle w:val="SpecialBold"/>
              </w:rPr>
              <w:t>Performance Criteria</w:t>
            </w:r>
          </w:p>
        </w:tc>
      </w:tr>
      <w:tr w:rsidTr="00EE5F2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Element</w:t>
            </w:r>
            <w:r w:rsidRPr="004F03F5">
              <w: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Performance criteria describe the performance needed to demonstrate achievement of the element.</w:t>
            </w:r>
          </w:p>
        </w:tc>
      </w:tr>
      <w:tr w:rsidTr="00EE5F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E5F2F" w:rsidP="004F03F5">
            <w:pPr>
              <w:pStyle w:val="BodyText"/>
            </w:pPr>
            <w:r w:rsidRPr="004F03F5">
              <w:t>1. Determine job requirements</w:t>
            </w:r>
          </w:p>
          <w:p w:rsidR="00EE5F2F" w:rsidP="004F03F5">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BodyText"/>
            </w:pPr>
            <w:r w:rsidRPr="004F03F5">
              <w:t>1.1 Follow standard operating procedures (SOPs)</w:t>
            </w:r>
          </w:p>
          <w:p w:rsidR="00000000" w:rsidRPr="004F03F5" w:rsidP="004F03F5">
            <w:pPr>
              <w:pStyle w:val="BodyText"/>
            </w:pPr>
            <w:r w:rsidRPr="004F03F5">
              <w:t>1.2 Comply with work health and safety (WHS) requirements at all times</w:t>
            </w:r>
          </w:p>
          <w:p w:rsidR="00000000" w:rsidRPr="004F03F5" w:rsidP="004F03F5">
            <w:pPr>
              <w:pStyle w:val="BodyText"/>
            </w:pPr>
            <w:r w:rsidRPr="004F03F5">
              <w:t>1.3 Use appropriate personal protective equipment (PPE) in accordance with SOPs</w:t>
            </w:r>
          </w:p>
          <w:p w:rsidR="00000000" w:rsidP="004F03F5">
            <w:pPr>
              <w:pStyle w:val="BodyText"/>
              <w:rPr>
                <w:lang w:val="en-NZ"/>
              </w:rPr>
            </w:pPr>
            <w:r w:rsidRPr="004F03F5">
              <w:t>1.4 Identify job requirements from specifications, job sheets or work instructions</w:t>
            </w:r>
          </w:p>
        </w:tc>
      </w:tr>
      <w:tr w:rsidTr="00EE5F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2. Identify propertie</w:t>
            </w:r>
            <w:r w:rsidRPr="004F03F5">
              <w:t>s of commonly used metals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BodyText"/>
            </w:pPr>
            <w:r w:rsidRPr="004F03F5">
              <w:t xml:space="preserve">2.1 Identify materials to be welded </w:t>
            </w:r>
          </w:p>
          <w:p w:rsidR="00000000" w:rsidRPr="004F03F5" w:rsidP="004F03F5">
            <w:pPr>
              <w:pStyle w:val="BodyText"/>
            </w:pPr>
            <w:r w:rsidRPr="004F03F5">
              <w:t>2.2 Identify characteristics and properties of commonly used materials</w:t>
            </w:r>
          </w:p>
          <w:p w:rsidR="00000000" w:rsidRPr="004F03F5" w:rsidP="004F03F5">
            <w:pPr>
              <w:pStyle w:val="BodyText"/>
            </w:pPr>
            <w:r w:rsidRPr="004F03F5">
              <w:t>2.3 Identify uses and purposes of commonly used materials</w:t>
            </w:r>
          </w:p>
          <w:p w:rsidR="00000000" w:rsidP="004F03F5">
            <w:pPr>
              <w:pStyle w:val="BodyText"/>
              <w:rPr>
                <w:lang w:val="en-NZ"/>
              </w:rPr>
            </w:pPr>
            <w:r w:rsidRPr="004F03F5">
              <w:t>2.4 Consider basic metallurgical characteristics of job requirem</w:t>
            </w:r>
            <w:r w:rsidRPr="004F03F5">
              <w:t>ents</w:t>
            </w:r>
          </w:p>
        </w:tc>
      </w:tr>
      <w:tr w:rsidTr="00EE5F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3. Identify and provide for welding contingencies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BodyText"/>
            </w:pPr>
            <w:r w:rsidRPr="004F03F5">
              <w:t>3.1 Source Information relevant to welding processes to meet job requirements</w:t>
            </w:r>
          </w:p>
          <w:p w:rsidR="00000000" w:rsidP="004F03F5">
            <w:pPr>
              <w:pStyle w:val="BodyText"/>
              <w:rPr>
                <w:lang w:val="en-NZ"/>
              </w:rPr>
            </w:pPr>
            <w:r w:rsidRPr="004F03F5">
              <w:t xml:space="preserve">3.2 Identify potential contingencies and consider solutions </w:t>
            </w:r>
          </w:p>
        </w:tc>
      </w:tr>
      <w:tr w:rsidTr="00EE5F2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4. Identify appropriate welding process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BodyText"/>
            </w:pPr>
            <w:r w:rsidRPr="004F03F5">
              <w:t>4.1 Identify effects of welding processes on materials being used for the job</w:t>
            </w:r>
          </w:p>
          <w:p w:rsidR="00000000" w:rsidRPr="004F03F5" w:rsidP="004F03F5">
            <w:pPr>
              <w:pStyle w:val="BodyText"/>
            </w:pPr>
            <w:r w:rsidRPr="004F03F5">
              <w:t>4.2 Identify distortion prevention measures</w:t>
            </w:r>
          </w:p>
          <w:p w:rsidR="00000000" w:rsidRPr="004F03F5" w:rsidP="004F03F5">
            <w:pPr>
              <w:pStyle w:val="BodyText"/>
            </w:pPr>
            <w:r w:rsidRPr="004F03F5">
              <w:t xml:space="preserve">4.3 Identify situations where alternative joining methods may be more appropriate than welding </w:t>
            </w:r>
          </w:p>
          <w:p w:rsidR="00000000" w:rsidRPr="004F03F5" w:rsidP="004F03F5">
            <w:pPr>
              <w:pStyle w:val="BodyText"/>
            </w:pPr>
            <w:r w:rsidRPr="004F03F5">
              <w:t>4.4 Identify and select welding proces</w:t>
            </w:r>
            <w:r w:rsidRPr="004F03F5">
              <w:t>ses to achieve specified outcomes with selected metals</w:t>
            </w:r>
          </w:p>
        </w:tc>
      </w:tr>
    </w:tbl>
    <w:p w:rsidR="00000000" w:rsidRPr="004F03F5" w:rsidP="004F03F5">
      <w:pPr>
        <w:pStyle w:val="BodyText"/>
      </w:pPr>
    </w:p>
    <w:p w:rsidR="00000000" w:rsidRPr="004F03F5" w:rsidP="004F03F5">
      <w:pPr>
        <w:pStyle w:val="AllowPageBreak"/>
      </w:pPr>
    </w:p>
    <w:p w:rsidR="00000000" w:rsidRPr="004F03F5" w:rsidP="004F03F5">
      <w:pPr>
        <w:pStyle w:val="Heading1"/>
      </w:pPr>
      <w:bookmarkStart w:id="6" w:name="O_1270756"/>
      <w:bookmarkEnd w:id="6"/>
      <w:r w:rsidRPr="004F03F5">
        <w:t>Foundation Skills</w:t>
      </w:r>
    </w:p>
    <w:p w:rsidR="00000000" w:rsidRPr="004F03F5" w:rsidP="00EE5F2F">
      <w:pPr>
        <w:pStyle w:val="BodyText"/>
      </w:pPr>
      <w:r w:rsidRPr="004F03F5">
        <w:t>This section describes those language, literacy, numeracy and employment skills that are essential to performance but not explicit in the performance criteria.</w:t>
      </w:r>
    </w:p>
    <w:p w:rsidR="00000000" w:rsidRPr="004F03F5" w:rsidP="00EE5F2F">
      <w:pPr>
        <w:pStyle w:val="BodyText"/>
      </w:pPr>
      <w:r w:rsidRPr="004F03F5">
        <w:t>Fo</w:t>
      </w:r>
      <w:r w:rsidRPr="004F03F5">
        <w:t>undation skills essential to performance are explicit in the performance criteria of this unit of competency.</w:t>
      </w:r>
    </w:p>
    <w:p w:rsidR="00000000" w:rsidRPr="004F03F5" w:rsidP="004F03F5">
      <w:pPr>
        <w:pStyle w:val="Heading1"/>
      </w:pPr>
      <w:bookmarkStart w:id="7" w:name="O_1270757"/>
      <w:bookmarkEnd w:id="7"/>
      <w:r w:rsidRPr="004F03F5">
        <w:t>Range of Conditions</w:t>
      </w:r>
    </w:p>
    <w:tbl>
      <w:tblPr>
        <w:tblW w:w="9634" w:type="dxa"/>
        <w:tblLayout w:type="fixed"/>
        <w:tblCellMar>
          <w:left w:w="62" w:type="dxa"/>
          <w:right w:w="62" w:type="dxa"/>
        </w:tblCellMar>
        <w:tblLook w:val="0000"/>
      </w:tblPr>
      <w:tblGrid>
        <w:gridCol w:w="2715"/>
        <w:gridCol w:w="6919"/>
      </w:tblGrid>
      <w:tr w:rsidTr="004F03F5">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This field allows for different work environments and conditions that may affect performance. Essential op</w:t>
            </w:r>
            <w:r w:rsidRPr="004F03F5">
              <w:t>erating conditions that may be present (depending on the work situation, needs of the candidate, accessibility of the item, and local industry and regional contexts) are included.</w:t>
            </w:r>
          </w:p>
        </w:tc>
      </w:tr>
      <w:tr w:rsidTr="004F03F5">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Basic metallurgical characteristics include:</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alloys and grades of metals and different types of fuel and shielding gases, fluxes, and electrodes.</w:t>
            </w:r>
          </w:p>
        </w:tc>
      </w:tr>
      <w:tr w:rsidTr="004F03F5">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Reference information includes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ListBullet"/>
            </w:pPr>
            <w:r w:rsidRPr="004F03F5">
              <w:t>steel suppliers’ handbooks</w:t>
            </w:r>
          </w:p>
          <w:p w:rsidR="00000000" w:rsidRPr="004F03F5" w:rsidP="004F03F5">
            <w:pPr>
              <w:pStyle w:val="ListBullet"/>
            </w:pPr>
            <w:r w:rsidRPr="004F03F5">
              <w:t>welding company materials</w:t>
            </w:r>
          </w:p>
          <w:p w:rsidR="00000000" w:rsidRPr="004F03F5" w:rsidP="004F03F5">
            <w:pPr>
              <w:pStyle w:val="ListBullet"/>
            </w:pPr>
            <w:r w:rsidRPr="004F03F5">
              <w:t>SOPs</w:t>
            </w:r>
          </w:p>
          <w:p w:rsidR="00000000" w:rsidP="004F03F5">
            <w:pPr>
              <w:pStyle w:val="ListBullet"/>
              <w:rPr>
                <w:lang w:val="en-NZ"/>
              </w:rPr>
            </w:pPr>
            <w:r w:rsidRPr="004F03F5">
              <w:t>safety documentation.</w:t>
            </w:r>
          </w:p>
        </w:tc>
      </w:tr>
      <w:tr w:rsidTr="004F03F5">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Welding processes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ListBullet"/>
            </w:pPr>
            <w:r w:rsidRPr="004F03F5">
              <w:t>fusion – electric arc welding, gas (oxy-fuel) welding and thermit welding</w:t>
            </w:r>
          </w:p>
          <w:p w:rsidR="00000000" w:rsidRPr="004F03F5" w:rsidP="004F03F5">
            <w:pPr>
              <w:pStyle w:val="ListBullet"/>
            </w:pPr>
            <w:r w:rsidRPr="004F03F5">
              <w:t>pressure welding processes – resistance welding, fire or forge welding, friction welding and explosive welding</w:t>
            </w:r>
          </w:p>
          <w:p w:rsidR="00000000" w:rsidRPr="004F03F5" w:rsidP="004F03F5">
            <w:pPr>
              <w:pStyle w:val="ListBullet"/>
            </w:pPr>
            <w:r w:rsidRPr="004F03F5">
              <w:t>low temperatur</w:t>
            </w:r>
            <w:r w:rsidRPr="004F03F5">
              <w:t>e processes – soldering and brazing</w:t>
            </w:r>
          </w:p>
          <w:p w:rsidR="00000000" w:rsidP="004F03F5">
            <w:pPr>
              <w:pStyle w:val="ListBullet"/>
              <w:rPr>
                <w:lang w:val="en-NZ"/>
              </w:rPr>
            </w:pPr>
            <w:r w:rsidRPr="004F03F5">
              <w:t>other – ultrasonic welding and electron beam welding.</w:t>
            </w:r>
          </w:p>
        </w:tc>
      </w:tr>
      <w:tr w:rsidTr="004F03F5">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Effects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ListBullet"/>
            </w:pPr>
            <w:r w:rsidRPr="004F03F5">
              <w:t>thermal expansion</w:t>
            </w:r>
          </w:p>
          <w:p w:rsidR="00000000" w:rsidRPr="004F03F5" w:rsidP="004F03F5">
            <w:pPr>
              <w:pStyle w:val="ListBullet"/>
            </w:pPr>
            <w:r w:rsidRPr="004F03F5">
              <w:t>heat affected zones</w:t>
            </w:r>
          </w:p>
          <w:p w:rsidR="00000000" w:rsidRPr="004F03F5" w:rsidP="004F03F5">
            <w:pPr>
              <w:pStyle w:val="ListBullet"/>
            </w:pPr>
            <w:r w:rsidRPr="004F03F5">
              <w:t>fume emissions</w:t>
            </w:r>
          </w:p>
          <w:p w:rsidR="00000000" w:rsidRPr="004F03F5" w:rsidP="004F03F5">
            <w:pPr>
              <w:pStyle w:val="ListBullet"/>
            </w:pPr>
            <w:r w:rsidRPr="004F03F5">
              <w:t>altered density</w:t>
            </w:r>
          </w:p>
          <w:p w:rsidR="00000000" w:rsidP="004F03F5">
            <w:pPr>
              <w:pStyle w:val="ListBullet"/>
              <w:rPr>
                <w:lang w:val="en-NZ"/>
              </w:rPr>
            </w:pPr>
            <w:r w:rsidRPr="004F03F5">
              <w:t>distortion.</w:t>
            </w:r>
          </w:p>
        </w:tc>
      </w:tr>
      <w:tr w:rsidTr="004F03F5">
        <w:tblPrEx>
          <w:tblW w:w="9634"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03F5">
            <w:pPr>
              <w:pStyle w:val="BodyText"/>
              <w:rPr>
                <w:lang w:val="en-NZ"/>
              </w:rPr>
            </w:pPr>
            <w:r w:rsidRPr="004F03F5">
              <w:t>Distortion prevention measures include one or more of the following:</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03F5" w:rsidP="004F03F5">
            <w:pPr>
              <w:pStyle w:val="ListBullet"/>
            </w:pPr>
            <w:r w:rsidRPr="004F03F5">
              <w:t>heat treatments</w:t>
            </w:r>
          </w:p>
          <w:p w:rsidR="00000000" w:rsidRPr="004F03F5" w:rsidP="004F03F5">
            <w:pPr>
              <w:pStyle w:val="ListBullet"/>
            </w:pPr>
            <w:r w:rsidRPr="004F03F5">
              <w:t>consolidations.</w:t>
            </w:r>
          </w:p>
          <w:p w:rsidR="00000000" w:rsidRPr="004F03F5" w:rsidP="004F03F5">
            <w:pPr>
              <w:pStyle w:val="BodyText"/>
            </w:pPr>
          </w:p>
        </w:tc>
      </w:tr>
    </w:tbl>
    <w:p w:rsidR="00000000" w:rsidRPr="004F03F5" w:rsidP="004F03F5">
      <w:pPr>
        <w:pStyle w:val="BodyText"/>
      </w:pPr>
    </w:p>
    <w:p w:rsidR="00000000" w:rsidRPr="004F03F5" w:rsidP="004F03F5">
      <w:pPr>
        <w:pStyle w:val="AllowPageBreak"/>
      </w:pPr>
    </w:p>
    <w:p w:rsidR="00000000" w:rsidRPr="004F03F5" w:rsidP="004F03F5">
      <w:pPr>
        <w:pStyle w:val="Heading1"/>
      </w:pPr>
      <w:bookmarkStart w:id="8" w:name="O_1270758"/>
      <w:bookmarkEnd w:id="8"/>
      <w:r w:rsidRPr="004F03F5">
        <w:t>Unit Mapping Information</w:t>
      </w:r>
    </w:p>
    <w:p w:rsidR="00000000" w:rsidRPr="004F03F5" w:rsidP="00EE5F2F">
      <w:pPr>
        <w:pStyle w:val="BodyText"/>
      </w:pPr>
      <w:r w:rsidRPr="004F03F5">
        <w:t>No equivalent unit.</w:t>
      </w:r>
    </w:p>
    <w:p w:rsidR="00000000" w:rsidRPr="004F03F5" w:rsidP="004F03F5">
      <w:pPr>
        <w:pStyle w:val="Heading1"/>
      </w:pPr>
      <w:bookmarkStart w:id="9" w:name="O_1270765"/>
      <w:bookmarkEnd w:id="9"/>
      <w:r w:rsidRPr="004F03F5">
        <w:t>Links</w:t>
      </w:r>
    </w:p>
    <w:p w:rsidR="00000000" w:rsidRPr="004F03F5" w:rsidP="00EE5F2F">
      <w:pPr>
        <w:pStyle w:val="BodyText"/>
      </w:pPr>
      <w:r w:rsidRPr="004F03F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91F06">
        <w:rPr>
          <w:rStyle w:val="Hyperlink"/>
        </w:rPr>
        <w:t>https://vetnet.gov.au/Pages/TrainingDocs.aspx?q=b7050d37-5fd0-4740-8f7d-3b7a49c10bb2</w:t>
      </w:r>
      <w:r>
        <w:fldChar w:fldCharType="end"/>
      </w:r>
    </w:p>
    <w:p w:rsidR="00000000" w:rsidRPr="004F03F5" w:rsidP="00EE5F2F">
      <w:pPr>
        <w:pStyle w:val="BodyText"/>
        <w:sectPr w:rsidSect="004F03F5">
          <w:headerReference w:type="default" r:id="rId10"/>
          <w:footerReference w:type="default" r:id="rId11"/>
          <w:pgSz w:w="11908" w:h="16833"/>
          <w:pgMar w:top="1702" w:right="1418" w:bottom="1702" w:left="1418" w:header="992" w:footer="992" w:gutter="0"/>
          <w:cols w:space="720"/>
          <w:noEndnote/>
          <w:docGrid w:linePitch="299"/>
        </w:sectPr>
      </w:pPr>
    </w:p>
    <w:p w:rsidR="00000000" w:rsidRPr="004F03F5" w:rsidP="004F03F5">
      <w:pPr>
        <w:pStyle w:val="SuperHeading"/>
      </w:pPr>
      <w:r w:rsidRPr="004F03F5">
        <w:t>Assessment Requirements for MEM05085 Select welding processes</w:t>
      </w:r>
    </w:p>
    <w:p w:rsidR="00000000" w:rsidRPr="004F03F5" w:rsidP="004F03F5">
      <w:pPr>
        <w:pStyle w:val="Heading1"/>
      </w:pPr>
      <w:bookmarkStart w:id="10" w:name="O_1270760"/>
      <w:bookmarkEnd w:id="10"/>
      <w:r w:rsidRPr="004F03F5">
        <w:t>Modification History</w:t>
      </w:r>
    </w:p>
    <w:p w:rsidR="00000000" w:rsidRPr="004F03F5" w:rsidP="00EE5F2F">
      <w:pPr>
        <w:pStyle w:val="BodyText"/>
      </w:pPr>
      <w:r w:rsidRPr="004F03F5">
        <w:t xml:space="preserve">Release 1. Unit code changed. Changes to elements and performance criteria, performance evidence and knowledge evidence. Supersedes and is not equivalent to MEM05051 Select welding processes. </w:t>
      </w:r>
    </w:p>
    <w:p w:rsidR="00000000" w:rsidRPr="004F03F5" w:rsidP="004F03F5">
      <w:pPr>
        <w:pStyle w:val="Heading1"/>
      </w:pPr>
      <w:bookmarkStart w:id="11" w:name="O_1270761"/>
      <w:bookmarkEnd w:id="11"/>
      <w:r w:rsidRPr="004F03F5">
        <w:t>Performance Evidence</w:t>
      </w:r>
    </w:p>
    <w:p w:rsidR="00000000" w:rsidRPr="004F03F5" w:rsidP="00EE5F2F">
      <w:pPr>
        <w:pStyle w:val="BodyText"/>
      </w:pPr>
      <w:r w:rsidRPr="004F03F5">
        <w:t>Evidence required to de</w:t>
      </w:r>
      <w:r w:rsidRPr="004F03F5">
        <w:t>monstrate competence in this unit must be relevant to and satisfy the requirements of the elements and performance criteria and include the ability to:</w:t>
      </w:r>
    </w:p>
    <w:p w:rsidR="00000000" w:rsidRPr="004F03F5" w:rsidP="004F03F5">
      <w:pPr>
        <w:pStyle w:val="ListBullet"/>
      </w:pPr>
      <w:r w:rsidRPr="004F03F5">
        <w:t xml:space="preserve">follow work instructions, standard operating procedures (SOPs) and safe work practices </w:t>
      </w:r>
    </w:p>
    <w:p w:rsidR="00000000" w:rsidRPr="004F03F5" w:rsidP="004F03F5">
      <w:pPr>
        <w:pStyle w:val="ListBullet"/>
      </w:pPr>
      <w:r w:rsidRPr="004F03F5">
        <w:t xml:space="preserve">match type and </w:t>
      </w:r>
      <w:r w:rsidRPr="004F03F5">
        <w:t>grade of base material from manufacturer’s marks or documentation to specifications on at least two occasions</w:t>
      </w:r>
    </w:p>
    <w:p w:rsidR="00000000" w:rsidRPr="004F03F5" w:rsidP="004F03F5">
      <w:pPr>
        <w:pStyle w:val="ListBullet"/>
      </w:pPr>
      <w:r w:rsidRPr="004F03F5">
        <w:t>identify properties of commonly used metals and alloys using reference information contained in materials and equipment suppliers handbooks, enter</w:t>
      </w:r>
      <w:r w:rsidRPr="004F03F5">
        <w:t xml:space="preserve">prise documentation or SOPs </w:t>
      </w:r>
    </w:p>
    <w:p w:rsidR="00000000" w:rsidRPr="004F03F5" w:rsidP="004F03F5">
      <w:pPr>
        <w:pStyle w:val="ListBullet"/>
      </w:pPr>
      <w:r w:rsidRPr="004F03F5">
        <w:t xml:space="preserve">identify potential welding related contingencies and consider solutions </w:t>
      </w:r>
    </w:p>
    <w:p w:rsidR="00000000" w:rsidRPr="004F03F5" w:rsidP="004F03F5">
      <w:pPr>
        <w:pStyle w:val="ListBullet"/>
      </w:pPr>
      <w:r w:rsidRPr="004F03F5">
        <w:t>identify and select appropriate welding process, considering process effects on materials on at least two occasions.</w:t>
      </w:r>
    </w:p>
    <w:p w:rsidR="00000000" w:rsidRPr="004F03F5" w:rsidP="00EE5F2F">
      <w:pPr>
        <w:pStyle w:val="BodyText"/>
      </w:pPr>
      <w:r w:rsidRPr="004F03F5">
        <w:t>Note: Where a volume and/or frequency</w:t>
      </w:r>
      <w:r w:rsidRPr="004F03F5">
        <w:t xml:space="preserve"> is not specified, demonstration must be provided at least once.</w:t>
      </w:r>
    </w:p>
    <w:p w:rsidR="00000000" w:rsidRPr="004F03F5" w:rsidP="004F03F5">
      <w:pPr>
        <w:pStyle w:val="Heading1"/>
      </w:pPr>
      <w:bookmarkStart w:id="12" w:name="O_1270762"/>
      <w:bookmarkEnd w:id="12"/>
      <w:r w:rsidRPr="004F03F5">
        <w:t>Knowledge Evidence</w:t>
      </w:r>
    </w:p>
    <w:p w:rsidR="00000000" w:rsidRPr="004F03F5" w:rsidP="00EE5F2F">
      <w:pPr>
        <w:pStyle w:val="BodyText"/>
      </w:pPr>
      <w:r w:rsidRPr="004F03F5">
        <w:t>Evidence required to demonstrate the required knowledge for this unit must be relevant to and satisfy the requirements of the elements and performance cr</w:t>
      </w:r>
      <w:r w:rsidRPr="004F03F5">
        <w:t>iteria and include knowledge of:</w:t>
      </w:r>
    </w:p>
    <w:p w:rsidR="00000000" w:rsidRPr="004F03F5" w:rsidP="004F03F5">
      <w:pPr>
        <w:pStyle w:val="ListBullet"/>
      </w:pPr>
      <w:r w:rsidRPr="004F03F5">
        <w:t>safe welding practices and procedures and use of personal protective equipment (PPE)</w:t>
      </w:r>
    </w:p>
    <w:p w:rsidR="00000000" w:rsidRPr="004F03F5" w:rsidP="004F03F5">
      <w:pPr>
        <w:pStyle w:val="ListBullet"/>
      </w:pPr>
      <w:r w:rsidRPr="004F03F5">
        <w:t>hazards associated with the use of chemicals and the fumes emitted by welding processes</w:t>
      </w:r>
    </w:p>
    <w:p w:rsidR="00000000" w:rsidRPr="004F03F5" w:rsidP="004F03F5">
      <w:pPr>
        <w:pStyle w:val="ListBullet"/>
      </w:pPr>
      <w:r w:rsidRPr="004F03F5">
        <w:t xml:space="preserve">properties and characteristics of common metals and materials used in welding including tensile strength, grade, heat resistance, density, physical properties, flammable limits and melting point to the extent required to inform selection of an appropriate </w:t>
      </w:r>
      <w:r w:rsidRPr="004F03F5">
        <w:t>welding process</w:t>
      </w:r>
    </w:p>
    <w:p w:rsidR="00000000" w:rsidRPr="004F03F5" w:rsidP="004F03F5">
      <w:pPr>
        <w:pStyle w:val="ListBullet"/>
      </w:pPr>
      <w:r w:rsidRPr="004F03F5">
        <w:t>basic metallurgy principles associated with the effects of heat on alloys and grades of metals</w:t>
      </w:r>
    </w:p>
    <w:p w:rsidR="00000000" w:rsidRPr="004F03F5" w:rsidP="004F03F5">
      <w:pPr>
        <w:pStyle w:val="ListBullet"/>
      </w:pPr>
      <w:r w:rsidRPr="004F03F5">
        <w:t>common metal and alloying elements used in welding</w:t>
      </w:r>
    </w:p>
    <w:p w:rsidR="00000000" w:rsidRPr="004F03F5" w:rsidP="004F03F5">
      <w:pPr>
        <w:pStyle w:val="ListBullet"/>
      </w:pPr>
      <w:r w:rsidRPr="004F03F5">
        <w:t>common carbon steels, alloy steels and stainless steel grades used in welding</w:t>
      </w:r>
    </w:p>
    <w:p w:rsidR="00000000" w:rsidRPr="004F03F5" w:rsidP="004F03F5">
      <w:pPr>
        <w:pStyle w:val="ListBullet"/>
      </w:pPr>
      <w:r w:rsidRPr="004F03F5">
        <w:t>uses and purpose</w:t>
      </w:r>
      <w:r w:rsidRPr="004F03F5">
        <w:t>s of various metals and alloys</w:t>
      </w:r>
    </w:p>
    <w:p w:rsidR="00000000" w:rsidRPr="004F03F5" w:rsidP="004F03F5">
      <w:pPr>
        <w:pStyle w:val="ListBullet"/>
      </w:pPr>
      <w:r w:rsidRPr="004F03F5">
        <w:t>distortion prevention measures for various metals</w:t>
      </w:r>
    </w:p>
    <w:p w:rsidR="00000000" w:rsidRPr="004F03F5" w:rsidP="004F03F5">
      <w:pPr>
        <w:pStyle w:val="ListBullet"/>
      </w:pPr>
      <w:r w:rsidRPr="004F03F5">
        <w:t>different types of electrodes.</w:t>
      </w:r>
    </w:p>
    <w:p w:rsidR="00000000" w:rsidRPr="004F03F5" w:rsidP="004F03F5">
      <w:pPr>
        <w:pStyle w:val="AllowPageBreak"/>
      </w:pPr>
    </w:p>
    <w:p w:rsidR="00000000" w:rsidRPr="004F03F5" w:rsidP="004F03F5">
      <w:pPr>
        <w:pStyle w:val="Heading1"/>
      </w:pPr>
      <w:bookmarkStart w:id="13" w:name="O_1270763"/>
      <w:bookmarkEnd w:id="13"/>
      <w:r w:rsidRPr="004F03F5">
        <w:t>Assessment Conditions</w:t>
      </w:r>
    </w:p>
    <w:p w:rsidR="00000000" w:rsidRPr="004F03F5" w:rsidP="004F03F5">
      <w:pPr>
        <w:pStyle w:val="ListBullet"/>
      </w:pPr>
      <w:r w:rsidRPr="004F03F5">
        <w:t>Assessors must:</w:t>
      </w:r>
    </w:p>
    <w:p w:rsidR="00000000" w:rsidRPr="004F03F5" w:rsidP="004F03F5">
      <w:pPr>
        <w:pStyle w:val="ListBullet2"/>
      </w:pPr>
      <w:r w:rsidRPr="004F03F5">
        <w:t>have vocational competency in selecting welding processes at least to the level being assessed with relevant industry knowledge and experience</w:t>
      </w:r>
    </w:p>
    <w:p w:rsidR="00000000" w:rsidRPr="004F03F5" w:rsidP="004F03F5">
      <w:pPr>
        <w:pStyle w:val="ListBullet2"/>
      </w:pPr>
      <w:r w:rsidRPr="004F03F5">
        <w:t xml:space="preserve">satisfy the assessor requirements in the </w:t>
      </w:r>
      <w:r w:rsidRPr="004F03F5">
        <w:rPr>
          <w:rStyle w:val="Emphasis"/>
        </w:rPr>
        <w:t xml:space="preserve">Standards for Registered Training Organisations 2015 </w:t>
      </w:r>
      <w:r w:rsidRPr="004F03F5">
        <w:t>or its replacement</w:t>
      </w:r>
      <w:r w:rsidRPr="004F03F5">
        <w:rPr>
          <w:rStyle w:val="Emphasis"/>
        </w:rPr>
        <w:t xml:space="preserve"> </w:t>
      </w:r>
      <w:r w:rsidRPr="004F03F5">
        <w:t xml:space="preserve">and comply with the </w:t>
      </w:r>
      <w:r w:rsidRPr="004F03F5">
        <w:rPr>
          <w:rStyle w:val="Emphasis"/>
        </w:rPr>
        <w:t xml:space="preserve">National Vocational Education and Training Regulator Act 2011, </w:t>
      </w:r>
      <w:r w:rsidRPr="004F03F5">
        <w:t>its replacement</w:t>
      </w:r>
      <w:r w:rsidRPr="004F03F5">
        <w:rPr>
          <w:rStyle w:val="Emphasis"/>
        </w:rPr>
        <w:t xml:space="preserve"> </w:t>
      </w:r>
      <w:r w:rsidRPr="004F03F5">
        <w:t>or equivalent legislation covering VET regulation in a non-referring state/territory as the case requires.</w:t>
      </w:r>
    </w:p>
    <w:p w:rsidR="00000000" w:rsidRPr="004F03F5" w:rsidP="004F03F5">
      <w:pPr>
        <w:pStyle w:val="ListBullet"/>
      </w:pPr>
      <w:r w:rsidRPr="004F03F5">
        <w:t xml:space="preserve">Assessment must </w:t>
      </w:r>
      <w:r w:rsidRPr="004F03F5">
        <w:t xml:space="preserve">occur in a functioning workplace. Where assessment in the workplace would be unsafe, impractical or threatens the environment, assessment must occur in a sufficiently rigorous simulated </w:t>
      </w:r>
      <w:r w:rsidRPr="004F03F5">
        <w:t xml:space="preserve">environment that reflects the circumstances that would be experienced </w:t>
      </w:r>
      <w:r w:rsidRPr="004F03F5">
        <w:t xml:space="preserve">in a functioning workplace. Assessment must cover all aspects of workplace performance, including task skills, task management skills, contingency management skills and job role environment skills. </w:t>
      </w:r>
    </w:p>
    <w:p w:rsidR="00000000" w:rsidRPr="004F03F5" w:rsidP="004F03F5">
      <w:pPr>
        <w:pStyle w:val="ListBullet"/>
      </w:pPr>
      <w:r w:rsidRPr="004F03F5">
        <w:t xml:space="preserve">Knowledge assessment may be either verbal or written but </w:t>
      </w:r>
      <w:r w:rsidRPr="004F03F5">
        <w:t>must adequately reflect the knowledge requirements of the unit in a functioning workplace.</w:t>
      </w:r>
    </w:p>
    <w:p w:rsidR="00000000" w:rsidRPr="004F03F5" w:rsidP="004F03F5">
      <w:pPr>
        <w:pStyle w:val="ListBullet"/>
      </w:pPr>
      <w:r w:rsidRPr="004F03F5">
        <w:t>Conditions for assessment must include access to all tools, equipment, materials and documentation required, including relevant workplace procedures, product and man</w:t>
      </w:r>
      <w:r w:rsidRPr="004F03F5">
        <w:t>ufacturing specifications.</w:t>
      </w:r>
    </w:p>
    <w:p w:rsidR="00000000" w:rsidRPr="004F03F5" w:rsidP="004F03F5">
      <w:pPr>
        <w:pStyle w:val="ListBullet"/>
      </w:pPr>
      <w:r w:rsidRPr="004F03F5">
        <w:t>Assessment processes and techniques must be appropriate to the language, literacy and numeracy requirements of the work being performed and the needs of the candidate.</w:t>
      </w:r>
    </w:p>
    <w:p w:rsidR="00000000" w:rsidRPr="004F03F5" w:rsidP="004F03F5">
      <w:pPr>
        <w:pStyle w:val="AllowPageBreak"/>
      </w:pPr>
    </w:p>
    <w:p w:rsidR="00000000" w:rsidRPr="004F03F5" w:rsidP="004F03F5">
      <w:pPr>
        <w:pStyle w:val="Heading1"/>
      </w:pPr>
      <w:bookmarkStart w:id="14" w:name="O_1270766"/>
      <w:bookmarkEnd w:id="14"/>
      <w:r w:rsidRPr="004F03F5">
        <w:t>Links</w:t>
      </w:r>
    </w:p>
    <w:p w:rsidR="00000000" w:rsidRPr="004F03F5" w:rsidP="00EE5F2F">
      <w:pPr>
        <w:pStyle w:val="BodyText"/>
      </w:pPr>
      <w:r w:rsidRPr="004F03F5">
        <w:t>Companion Volume implementation guid</w:t>
      </w:r>
      <w:r w:rsidRPr="004F03F5">
        <w:t xml:space="preserve">es are found in VETNet - </w:t>
      </w:r>
      <w:r>
        <w:fldChar w:fldCharType="begin"/>
      </w:r>
      <w:r>
        <w:instrText xml:space="preserve"> HYPERLINK "https://vetnet.gov.au/Pages/TrainingDocs.aspx?q=b7050d37-5fd0-4740-8f7d-3b7a49c10bb2" </w:instrText>
      </w:r>
      <w:r>
        <w:fldChar w:fldCharType="separate"/>
      </w:r>
      <w:r w:rsidRPr="00891F06">
        <w:rPr>
          <w:rStyle w:val="Hyperlink"/>
        </w:rPr>
        <w:t>https://vetnet.gov.au/Pages/TrainingDocs.aspx?q=b7050d37-5fd0-4740-8f7d-3b7a49c10bb2</w:t>
      </w:r>
      <w:r>
        <w:fldChar w:fldCharType="end"/>
      </w:r>
    </w:p>
    <w:p w:rsidR="00000000" w:rsidRPr="004F03F5" w:rsidP="004F03F5"/>
    <w:sectPr w:rsidSect="004F03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rsidRPr="00EE5F2F" w:rsidP="00EE5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2F" w:rsidP="004F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5F2F" w:rsidP="004F03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5F2F" w:rsidP="004F03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rsidP="004F03F5">
    <w:pPr>
      <w:pStyle w:val="Footer"/>
      <w:framePr w:wrap="around"/>
    </w:pPr>
    <w:r>
      <w:fldChar w:fldCharType="begin"/>
    </w:r>
    <w:r>
      <w:instrText xml:space="preserve"> DOCPROPERTY  Subject  \* MERGEFORMAT </w:instrText>
    </w:r>
    <w:r>
      <w:fldChar w:fldCharType="separate"/>
    </w:r>
    <w:r w:rsidR="00EE5F2F">
      <w:t>Approved</w:t>
    </w:r>
    <w:r w:rsidR="00EE5F2F">
      <w:fldChar w:fldCharType="end"/>
    </w:r>
    <w:r>
      <w:tab/>
      <w:t xml:space="preserve">Page </w:t>
    </w:r>
    <w:r>
      <w:fldChar w:fldCharType="begin"/>
    </w:r>
    <w:r>
      <w:instrText xml:space="preserve"> PAGE  \* Arabic  \* MERGEFORMAT </w:instrText>
    </w:r>
    <w:r>
      <w:fldChar w:fldCharType="separate"/>
    </w:r>
    <w:r w:rsidR="00EE5F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F2F">
      <w:rPr>
        <w:noProof/>
      </w:rPr>
      <w:t>5</w:t>
    </w:r>
    <w:r>
      <w:rPr>
        <w:noProof/>
      </w:rPr>
      <w:fldChar w:fldCharType="end"/>
    </w:r>
  </w:p>
  <w:p w:rsidR="004F03F5" w:rsidP="004F03F5">
    <w:pPr>
      <w:pStyle w:val="Footer"/>
      <w:framePr w:wrap="around"/>
    </w:pPr>
    <w:r>
      <w:t xml:space="preserve">© Commonwealth of Australia, </w:t>
    </w:r>
    <w:r>
      <w:fldChar w:fldCharType="begin"/>
    </w:r>
    <w:r>
      <w:instrText xml:space="preserve"> DATE  \@ "yyyy"  \* MERGEFORMAT </w:instrText>
    </w:r>
    <w:r>
      <w:fldChar w:fldCharType="separate"/>
    </w:r>
    <w:r w:rsidR="00EE5F2F">
      <w:rPr>
        <w:noProof/>
      </w:rPr>
      <w:t>2025</w:t>
    </w:r>
    <w:r>
      <w:fldChar w:fldCharType="end"/>
    </w:r>
    <w:r>
      <w:tab/>
    </w:r>
    <w:r>
      <w:fldChar w:fldCharType="begin"/>
    </w:r>
    <w:r>
      <w:instrText xml:space="preserve"> DOCPROPERTY  Author  \* MERGEFORMAT </w:instrText>
    </w:r>
    <w:r>
      <w:fldChar w:fldCharType="separate"/>
    </w:r>
    <w:r w:rsidR="00EE5F2F">
      <w:t>Manufacturing Industry Skills Alliance</w:t>
    </w:r>
    <w:r w:rsidR="00EE5F2F">
      <w:fldChar w:fldCharType="end"/>
    </w:r>
  </w:p>
  <w:p w:rsidR="004F03F5" w:rsidP="004F0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03F5" w:rsidRPr="00EE5F2F" w:rsidP="00EE5F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2F" w:rsidRPr="002D2AF8" w:rsidP="004F03F5">
    <w:pPr>
      <w:pStyle w:val="Header"/>
      <w:framePr w:wrap="around"/>
    </w:pPr>
    <w:r>
      <w:fldChar w:fldCharType="begin"/>
    </w:r>
    <w:r>
      <w:instrText xml:space="preserve"> TITLE   \* MERGEFORMAT </w:instrText>
    </w:r>
    <w:r>
      <w:fldChar w:fldCharType="separate"/>
    </w:r>
    <w:r>
      <w:t>MEM05085 Select welding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F2F" w:rsidP="004F03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3F5" w:rsidRPr="002D2AF8" w:rsidP="004F03F5">
    <w:pPr>
      <w:pStyle w:val="Header"/>
      <w:framePr w:wrap="around"/>
    </w:pPr>
    <w:r>
      <w:fldChar w:fldCharType="begin"/>
    </w:r>
    <w:r>
      <w:instrText xml:space="preserve"> TITLE   \* MERGEFORMAT </w:instrText>
    </w:r>
    <w:r>
      <w:fldChar w:fldCharType="separate"/>
    </w:r>
    <w:r w:rsidR="00EE5F2F">
      <w:t>MEM05085 Select welding processes</w:t>
    </w:r>
    <w:r w:rsidR="00EE5F2F">
      <w:fldChar w:fldCharType="end"/>
    </w:r>
    <w:r>
      <w:tab/>
      <w:t xml:space="preserve">Date this document was generated: </w:t>
    </w:r>
    <w:r>
      <w:fldChar w:fldCharType="begin"/>
    </w:r>
    <w:r>
      <w:instrText xml:space="preserve"> CREATEDATE  \@ "d MMMM yyyy"  \* MERGEFORMAT </w:instrText>
    </w:r>
    <w:r>
      <w:fldChar w:fldCharType="separate"/>
    </w:r>
    <w:r w:rsidR="00EE5F2F">
      <w:rPr>
        <w:noProof/>
      </w:rPr>
      <w:t>2 March 2025</w:t>
    </w:r>
    <w:r>
      <w:fldChar w:fldCharType="end"/>
    </w:r>
  </w:p>
  <w:p w:rsidR="004F03F5" w:rsidP="004F0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1EB1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61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29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03F5"/>
    <w:pPr>
      <w:spacing w:before="360" w:after="60"/>
      <w:outlineLvl w:val="0"/>
    </w:pPr>
    <w:rPr>
      <w:sz w:val="32"/>
    </w:rPr>
  </w:style>
  <w:style w:type="paragraph" w:styleId="Heading2">
    <w:name w:val="heading 2"/>
    <w:basedOn w:val="HeadingBase"/>
    <w:next w:val="BodyText"/>
    <w:link w:val="Heading2Char"/>
    <w:qFormat/>
    <w:rsid w:val="004F03F5"/>
    <w:pPr>
      <w:keepLines/>
      <w:spacing w:before="240" w:after="120"/>
      <w:outlineLvl w:val="1"/>
    </w:pPr>
    <w:rPr>
      <w:sz w:val="28"/>
      <w:szCs w:val="40"/>
    </w:rPr>
  </w:style>
  <w:style w:type="paragraph" w:styleId="Heading3">
    <w:name w:val="heading 3"/>
    <w:basedOn w:val="HeadingBase"/>
    <w:next w:val="BodyText"/>
    <w:link w:val="Heading3Char"/>
    <w:qFormat/>
    <w:rsid w:val="004F03F5"/>
    <w:pPr>
      <w:spacing w:before="180" w:after="120"/>
      <w:outlineLvl w:val="2"/>
    </w:pPr>
    <w:rPr>
      <w:spacing w:val="-10"/>
      <w:kern w:val="32"/>
    </w:rPr>
  </w:style>
  <w:style w:type="paragraph" w:styleId="Heading4">
    <w:name w:val="heading 4"/>
    <w:basedOn w:val="HeadingBase"/>
    <w:next w:val="BodyText"/>
    <w:link w:val="Heading4Char"/>
    <w:qFormat/>
    <w:rsid w:val="004F03F5"/>
    <w:pPr>
      <w:spacing w:before="160" w:after="120"/>
      <w:outlineLvl w:val="3"/>
    </w:pPr>
    <w:rPr>
      <w:sz w:val="22"/>
    </w:rPr>
  </w:style>
  <w:style w:type="paragraph" w:styleId="Heading5">
    <w:name w:val="heading 5"/>
    <w:basedOn w:val="HeadingBase"/>
    <w:next w:val="Normal"/>
    <w:link w:val="Heading5Char"/>
    <w:qFormat/>
    <w:rsid w:val="004F03F5"/>
    <w:pPr>
      <w:spacing w:before="80"/>
      <w:outlineLvl w:val="4"/>
    </w:pPr>
    <w:rPr>
      <w:color w:val="918585"/>
      <w:sz w:val="20"/>
    </w:rPr>
  </w:style>
  <w:style w:type="paragraph" w:styleId="Heading6">
    <w:name w:val="heading 6"/>
    <w:basedOn w:val="HeadingBase"/>
    <w:next w:val="Normal"/>
    <w:link w:val="Heading6Char"/>
    <w:qFormat/>
    <w:rsid w:val="004F03F5"/>
    <w:pPr>
      <w:spacing w:before="60"/>
      <w:outlineLvl w:val="5"/>
    </w:pPr>
    <w:rPr>
      <w:color w:val="918585"/>
      <w:sz w:val="20"/>
    </w:rPr>
  </w:style>
  <w:style w:type="paragraph" w:styleId="Heading7">
    <w:name w:val="heading 7"/>
    <w:basedOn w:val="Normal"/>
    <w:next w:val="Normal"/>
    <w:link w:val="Heading7Char"/>
    <w:qFormat/>
    <w:rsid w:val="004F03F5"/>
    <w:pPr>
      <w:ind w:left="720"/>
      <w:outlineLvl w:val="6"/>
    </w:pPr>
    <w:rPr>
      <w:i/>
    </w:rPr>
  </w:style>
  <w:style w:type="paragraph" w:styleId="Heading8">
    <w:name w:val="heading 8"/>
    <w:basedOn w:val="Normal"/>
    <w:next w:val="Normal"/>
    <w:link w:val="Heading8Char"/>
    <w:qFormat/>
    <w:rsid w:val="004F03F5"/>
    <w:pPr>
      <w:ind w:left="720"/>
      <w:outlineLvl w:val="7"/>
    </w:pPr>
    <w:rPr>
      <w:i/>
    </w:rPr>
  </w:style>
  <w:style w:type="paragraph" w:styleId="Heading9">
    <w:name w:val="heading 9"/>
    <w:basedOn w:val="Normal"/>
    <w:next w:val="Normal"/>
    <w:link w:val="Heading9Char"/>
    <w:qFormat/>
    <w:rsid w:val="004F03F5"/>
    <w:pPr>
      <w:ind w:left="720"/>
      <w:outlineLvl w:val="8"/>
    </w:pPr>
    <w:rPr>
      <w:i/>
    </w:rPr>
  </w:style>
  <w:style w:type="character" w:default="1" w:styleId="DefaultParagraphFont">
    <w:name w:val="Default Paragraph Font"/>
    <w:uiPriority w:val="1"/>
    <w:unhideWhenUsed/>
    <w:rsid w:val="004F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3F5"/>
  </w:style>
  <w:style w:type="character" w:customStyle="1" w:styleId="Heading1Char">
    <w:name w:val="Heading 1 Char"/>
    <w:basedOn w:val="DefaultParagraphFont"/>
    <w:link w:val="Heading1"/>
    <w:rsid w:val="004F03F5"/>
    <w:rPr>
      <w:rFonts w:ascii="Times New Roman" w:eastAsia="Times New Roman" w:hAnsi="Times New Roman" w:cs="Times New Roman"/>
      <w:b/>
      <w:sz w:val="32"/>
      <w:szCs w:val="20"/>
      <w:lang w:eastAsia="en-US"/>
    </w:rPr>
  </w:style>
  <w:style w:type="paragraph" w:styleId="BodyText">
    <w:name w:val="Body Text"/>
    <w:basedOn w:val="Normal"/>
    <w:link w:val="BodyTextChar"/>
    <w:rsid w:val="004F0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03F5"/>
    <w:rPr>
      <w:rFonts w:ascii="Times New Roman" w:eastAsia="Times New Roman" w:hAnsi="Times New Roman" w:cs="Times New Roman"/>
      <w:sz w:val="24"/>
      <w:lang w:eastAsia="en-US"/>
    </w:rPr>
  </w:style>
  <w:style w:type="paragraph" w:styleId="ListBullet">
    <w:name w:val="List Bullet"/>
    <w:basedOn w:val="List"/>
    <w:rsid w:val="004F03F5"/>
    <w:pPr>
      <w:numPr>
        <w:numId w:val="12"/>
      </w:numPr>
      <w:tabs>
        <w:tab w:val="clear" w:pos="340"/>
      </w:tabs>
      <w:spacing w:before="40" w:after="40"/>
    </w:pPr>
  </w:style>
  <w:style w:type="character" w:customStyle="1" w:styleId="SpecialBold">
    <w:name w:val="Special Bold"/>
    <w:basedOn w:val="DefaultParagraphFont"/>
    <w:rsid w:val="004F03F5"/>
    <w:rPr>
      <w:b/>
      <w:spacing w:val="0"/>
    </w:rPr>
  </w:style>
  <w:style w:type="paragraph" w:styleId="ListBullet2">
    <w:name w:val="List Bullet 2"/>
    <w:basedOn w:val="List2"/>
    <w:rsid w:val="004F03F5"/>
    <w:pPr>
      <w:numPr>
        <w:numId w:val="13"/>
      </w:numPr>
      <w:tabs>
        <w:tab w:val="clear" w:pos="680"/>
      </w:tabs>
    </w:pPr>
  </w:style>
  <w:style w:type="character" w:styleId="Emphasis">
    <w:name w:val="Emphasis"/>
    <w:basedOn w:val="DefaultParagraphFont"/>
    <w:qFormat/>
    <w:rsid w:val="004F03F5"/>
    <w:rPr>
      <w:i/>
    </w:rPr>
  </w:style>
  <w:style w:type="paragraph" w:customStyle="1" w:styleId="SuperHeading">
    <w:name w:val="SuperHeading"/>
    <w:basedOn w:val="Normal"/>
    <w:rsid w:val="004F03F5"/>
    <w:pPr>
      <w:spacing w:before="240" w:after="120"/>
      <w:outlineLvl w:val="0"/>
    </w:pPr>
    <w:rPr>
      <w:rFonts w:ascii="Times New Roman" w:hAnsi="Times New Roman"/>
      <w:b/>
      <w:sz w:val="32"/>
    </w:rPr>
  </w:style>
  <w:style w:type="paragraph" w:customStyle="1" w:styleId="AllowPageBreak">
    <w:name w:val="AllowPageBreak"/>
    <w:rsid w:val="004F0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0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03F5"/>
    <w:rPr>
      <w:rFonts w:ascii="Courier New" w:eastAsia="Times New Roman" w:hAnsi="Courier New" w:cs="Times New Roman"/>
      <w:i/>
      <w:szCs w:val="20"/>
      <w:lang w:eastAsia="en-US"/>
    </w:rPr>
  </w:style>
  <w:style w:type="paragraph" w:customStyle="1" w:styleId="HeadingBase">
    <w:name w:val="Heading Base"/>
    <w:rsid w:val="004F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3F5"/>
    <w:pPr>
      <w:tabs>
        <w:tab w:val="right" w:leader="dot" w:pos="9072"/>
      </w:tabs>
      <w:ind w:left="567"/>
    </w:pPr>
    <w:rPr>
      <w:szCs w:val="22"/>
    </w:rPr>
  </w:style>
  <w:style w:type="paragraph" w:customStyle="1" w:styleId="TOCBase">
    <w:name w:val="TOC Base"/>
    <w:rsid w:val="004F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3F5"/>
    <w:pPr>
      <w:tabs>
        <w:tab w:val="right" w:leader="dot" w:pos="9072"/>
      </w:tabs>
      <w:spacing w:before="40" w:after="40"/>
      <w:ind w:left="284"/>
    </w:pPr>
    <w:rPr>
      <w:rFonts w:ascii="Times New Roman" w:hAnsi="Times New Roman"/>
    </w:rPr>
  </w:style>
  <w:style w:type="paragraph" w:styleId="TOC1">
    <w:name w:val="toc 1"/>
    <w:basedOn w:val="TOCBase"/>
    <w:next w:val="Normal"/>
    <w:rsid w:val="004F0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3F5"/>
    <w:rPr>
      <w:rFonts w:ascii="Times New Roman" w:eastAsia="Times New Roman" w:hAnsi="Times New Roman" w:cs="Times New Roman"/>
      <w:sz w:val="16"/>
      <w:lang w:eastAsia="en-US"/>
    </w:rPr>
  </w:style>
  <w:style w:type="paragraph" w:styleId="Title">
    <w:name w:val="Title"/>
    <w:basedOn w:val="HeadingBase"/>
    <w:link w:val="TitleChar"/>
    <w:qFormat/>
    <w:rsid w:val="004F03F5"/>
    <w:pPr>
      <w:spacing w:before="5040"/>
      <w:jc w:val="center"/>
    </w:pPr>
    <w:rPr>
      <w:sz w:val="48"/>
      <w:szCs w:val="72"/>
      <w:lang w:val="en-US"/>
    </w:rPr>
  </w:style>
  <w:style w:type="character" w:customStyle="1" w:styleId="TitleChar">
    <w:name w:val="Title Char"/>
    <w:basedOn w:val="DefaultParagraphFont"/>
    <w:link w:val="Title"/>
    <w:rsid w:val="004F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3F5"/>
    <w:pPr>
      <w:tabs>
        <w:tab w:val="left" w:pos="3600"/>
        <w:tab w:val="left" w:pos="3958"/>
      </w:tabs>
    </w:pPr>
  </w:style>
  <w:style w:type="paragraph" w:styleId="List">
    <w:name w:val="List"/>
    <w:basedOn w:val="BodyText"/>
    <w:next w:val="BodyText"/>
    <w:rsid w:val="004F03F5"/>
    <w:pPr>
      <w:tabs>
        <w:tab w:val="left" w:pos="340"/>
      </w:tabs>
      <w:spacing w:before="60" w:after="60"/>
      <w:ind w:left="340" w:hanging="340"/>
    </w:pPr>
  </w:style>
  <w:style w:type="paragraph" w:customStyle="1" w:styleId="Note">
    <w:name w:val="Note"/>
    <w:basedOn w:val="BodyText"/>
    <w:rsid w:val="004F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3F5"/>
    <w:pPr>
      <w:framePr w:wrap="auto" w:hAnchor="text" w:y="6049"/>
    </w:pPr>
    <w:rPr>
      <w:color w:val="000000"/>
      <w:sz w:val="40"/>
    </w:rPr>
  </w:style>
  <w:style w:type="paragraph" w:customStyle="1" w:styleId="TOCTitle">
    <w:name w:val="TOCTitle"/>
    <w:basedOn w:val="Heading1"/>
    <w:rsid w:val="004F03F5"/>
    <w:pPr>
      <w:spacing w:after="240"/>
      <w:jc w:val="center"/>
      <w:outlineLvl w:val="9"/>
    </w:pPr>
    <w:rPr>
      <w:caps/>
    </w:rPr>
  </w:style>
  <w:style w:type="paragraph" w:customStyle="1" w:styleId="Version">
    <w:name w:val="Version"/>
    <w:rsid w:val="004F0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03F5"/>
    <w:pPr>
      <w:keepNext w:val="0"/>
      <w:tabs>
        <w:tab w:val="right" w:pos="4176"/>
      </w:tabs>
      <w:ind w:left="198" w:hanging="198"/>
    </w:pPr>
    <w:rPr>
      <w:rFonts w:ascii="Garamond" w:hAnsi="Garamond"/>
    </w:rPr>
  </w:style>
  <w:style w:type="paragraph" w:styleId="IndexHeading">
    <w:name w:val="index heading"/>
    <w:basedOn w:val="Normal"/>
    <w:next w:val="Index1"/>
    <w:semiHidden/>
    <w:rsid w:val="004F03F5"/>
    <w:pPr>
      <w:spacing w:before="120" w:after="120"/>
    </w:pPr>
    <w:rPr>
      <w:rFonts w:ascii="Arial" w:hAnsi="Arial"/>
      <w:b/>
      <w:color w:val="918585"/>
      <w:sz w:val="24"/>
    </w:rPr>
  </w:style>
  <w:style w:type="paragraph" w:styleId="Header">
    <w:name w:val="header"/>
    <w:basedOn w:val="Normal"/>
    <w:link w:val="HeaderChar"/>
    <w:rsid w:val="004F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3F5"/>
    <w:rPr>
      <w:rFonts w:ascii="Times New Roman" w:eastAsia="Times New Roman" w:hAnsi="Times New Roman" w:cs="Times New Roman"/>
      <w:sz w:val="16"/>
      <w:szCs w:val="20"/>
      <w:lang w:val="en-GB" w:eastAsia="en-US"/>
    </w:rPr>
  </w:style>
  <w:style w:type="paragraph" w:customStyle="1" w:styleId="Chapter">
    <w:name w:val="Chapter"/>
    <w:basedOn w:val="Normal"/>
    <w:rsid w:val="004F03F5"/>
    <w:pPr>
      <w:spacing w:before="240"/>
    </w:pPr>
    <w:rPr>
      <w:rFonts w:ascii="Times New Roman" w:hAnsi="Times New Roman"/>
      <w:smallCaps/>
      <w:spacing w:val="80"/>
      <w:sz w:val="28"/>
    </w:rPr>
  </w:style>
  <w:style w:type="paragraph" w:customStyle="1" w:styleId="InChapter">
    <w:name w:val="InChapter"/>
    <w:basedOn w:val="Heading3"/>
    <w:rsid w:val="004F03F5"/>
    <w:pPr>
      <w:spacing w:after="240"/>
      <w:outlineLvl w:val="9"/>
    </w:pPr>
    <w:rPr>
      <w:noProof/>
    </w:rPr>
  </w:style>
  <w:style w:type="paragraph" w:styleId="Index2">
    <w:name w:val="index 2"/>
    <w:basedOn w:val="Normal"/>
    <w:next w:val="Normal"/>
    <w:semiHidden/>
    <w:rsid w:val="004F03F5"/>
    <w:pPr>
      <w:tabs>
        <w:tab w:val="right" w:pos="4176"/>
      </w:tabs>
      <w:ind w:left="568" w:hanging="284"/>
    </w:pPr>
    <w:rPr>
      <w:rFonts w:ascii="Garamond" w:hAnsi="Garamond"/>
    </w:rPr>
  </w:style>
  <w:style w:type="paragraph" w:customStyle="1" w:styleId="Byline">
    <w:name w:val="Byline"/>
    <w:rsid w:val="004F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3F5"/>
    <w:pPr>
      <w:tabs>
        <w:tab w:val="clear" w:pos="3600"/>
        <w:tab w:val="clear" w:pos="3958"/>
      </w:tabs>
      <w:jc w:val="right"/>
    </w:pPr>
  </w:style>
  <w:style w:type="paragraph" w:styleId="Caption">
    <w:name w:val="caption"/>
    <w:basedOn w:val="BodyText"/>
    <w:next w:val="Normal"/>
    <w:qFormat/>
    <w:rsid w:val="004F03F5"/>
    <w:pPr>
      <w:framePr w:w="2268" w:hSpace="181" w:vSpace="181" w:wrap="around" w:vAnchor="text" w:hAnchor="page" w:x="1135" w:y="285" w:anchorLock="1"/>
    </w:pPr>
    <w:rPr>
      <w:i/>
    </w:rPr>
  </w:style>
  <w:style w:type="paragraph" w:customStyle="1" w:styleId="MiniTOCTitle">
    <w:name w:val="MiniTOCTitle"/>
    <w:basedOn w:val="Heading4"/>
    <w:rsid w:val="004F03F5"/>
    <w:pPr>
      <w:spacing w:before="240"/>
      <w:outlineLvl w:val="9"/>
    </w:pPr>
    <w:rPr>
      <w:noProof/>
      <w:sz w:val="24"/>
    </w:rPr>
  </w:style>
  <w:style w:type="paragraph" w:customStyle="1" w:styleId="MiniTOCItem">
    <w:name w:val="MiniTOCItem"/>
    <w:basedOn w:val="ListBullet"/>
    <w:rsid w:val="004F03F5"/>
    <w:pPr>
      <w:numPr>
        <w:numId w:val="0"/>
      </w:numPr>
      <w:tabs>
        <w:tab w:val="right" w:leader="dot" w:pos="6521"/>
      </w:tabs>
      <w:spacing w:before="0" w:after="0"/>
    </w:pPr>
  </w:style>
  <w:style w:type="paragraph" w:customStyle="1" w:styleId="TOFTitle">
    <w:name w:val="TOFTitle"/>
    <w:basedOn w:val="TOCTitle"/>
    <w:rsid w:val="004F03F5"/>
  </w:style>
  <w:style w:type="paragraph" w:styleId="TableofFigures">
    <w:name w:val="table of figures"/>
    <w:basedOn w:val="Normal"/>
    <w:next w:val="Normal"/>
    <w:semiHidden/>
    <w:rsid w:val="004F03F5"/>
    <w:pPr>
      <w:tabs>
        <w:tab w:val="right" w:leader="dot" w:pos="9072"/>
      </w:tabs>
      <w:ind w:left="970" w:hanging="403"/>
    </w:pPr>
    <w:rPr>
      <w:rFonts w:ascii="Times New Roman" w:hAnsi="Times New Roman"/>
      <w:b/>
    </w:rPr>
  </w:style>
  <w:style w:type="paragraph" w:styleId="ListNumber">
    <w:name w:val="List Number"/>
    <w:basedOn w:val="List"/>
    <w:rsid w:val="004F03F5"/>
    <w:pPr>
      <w:numPr>
        <w:numId w:val="15"/>
      </w:numPr>
      <w:tabs>
        <w:tab w:val="clear" w:pos="340"/>
      </w:tabs>
    </w:pPr>
  </w:style>
  <w:style w:type="character" w:customStyle="1" w:styleId="WingdingSymbols">
    <w:name w:val="Wingding Symbols"/>
    <w:rsid w:val="004F03F5"/>
    <w:rPr>
      <w:rFonts w:ascii="Wingdings" w:hAnsi="Wingdings"/>
    </w:rPr>
  </w:style>
  <w:style w:type="paragraph" w:customStyle="1" w:styleId="TableHeading">
    <w:name w:val="Table Heading"/>
    <w:basedOn w:val="HeadingBase"/>
    <w:rsid w:val="004F03F5"/>
    <w:pPr>
      <w:keepLines/>
      <w:pBdr>
        <w:bottom w:val="single" w:sz="6" w:space="1" w:color="918585"/>
      </w:pBdr>
      <w:spacing w:before="240"/>
    </w:pPr>
  </w:style>
  <w:style w:type="character" w:customStyle="1" w:styleId="HotSpot">
    <w:name w:val="HotSpot"/>
    <w:rsid w:val="004F03F5"/>
    <w:rPr>
      <w:color w:val="0033CC"/>
      <w:u w:val="none"/>
    </w:rPr>
  </w:style>
  <w:style w:type="paragraph" w:customStyle="1" w:styleId="BodyTextRight">
    <w:name w:val="Body Text Right"/>
    <w:basedOn w:val="BodyText"/>
    <w:rsid w:val="004F03F5"/>
    <w:pPr>
      <w:spacing w:before="0" w:after="0"/>
      <w:jc w:val="right"/>
    </w:pPr>
  </w:style>
  <w:style w:type="paragraph" w:styleId="Index3">
    <w:name w:val="index 3"/>
    <w:basedOn w:val="ListNumber2"/>
    <w:next w:val="Normal"/>
    <w:semiHidden/>
    <w:rsid w:val="004F03F5"/>
    <w:pPr>
      <w:numPr>
        <w:numId w:val="0"/>
      </w:numPr>
      <w:tabs>
        <w:tab w:val="right" w:leader="dot" w:pos="4176"/>
      </w:tabs>
    </w:pPr>
  </w:style>
  <w:style w:type="paragraph" w:styleId="ListNumber2">
    <w:name w:val="List Number 2"/>
    <w:basedOn w:val="List2"/>
    <w:rsid w:val="004F03F5"/>
    <w:pPr>
      <w:numPr>
        <w:numId w:val="10"/>
      </w:numPr>
      <w:tabs>
        <w:tab w:val="clear" w:pos="1060"/>
      </w:tabs>
    </w:pPr>
  </w:style>
  <w:style w:type="paragraph" w:customStyle="1" w:styleId="MarginNote">
    <w:name w:val="Margin Note"/>
    <w:basedOn w:val="BodyText"/>
    <w:rsid w:val="004F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03F5"/>
    <w:rPr>
      <w:sz w:val="32"/>
    </w:rPr>
  </w:style>
  <w:style w:type="paragraph" w:customStyle="1" w:styleId="HeadingProcedure">
    <w:name w:val="Heading Procedure"/>
    <w:basedOn w:val="HeadingBase"/>
    <w:next w:val="Normal"/>
    <w:rsid w:val="004F03F5"/>
    <w:pPr>
      <w:tabs>
        <w:tab w:val="left" w:pos="0"/>
      </w:tabs>
      <w:spacing w:before="120" w:after="60"/>
    </w:pPr>
    <w:rPr>
      <w:i/>
      <w:color w:val="918585"/>
      <w:sz w:val="22"/>
    </w:rPr>
  </w:style>
  <w:style w:type="paragraph" w:customStyle="1" w:styleId="TableBodyText">
    <w:name w:val="Table Body Text"/>
    <w:basedOn w:val="BodyText"/>
    <w:rsid w:val="004F03F5"/>
    <w:pPr>
      <w:spacing w:before="60" w:after="60"/>
    </w:pPr>
  </w:style>
  <w:style w:type="paragraph" w:styleId="ListContinue">
    <w:name w:val="List Continue"/>
    <w:basedOn w:val="List"/>
    <w:rsid w:val="004F03F5"/>
    <w:pPr>
      <w:ind w:firstLine="0"/>
    </w:pPr>
  </w:style>
  <w:style w:type="paragraph" w:customStyle="1" w:styleId="ListNote">
    <w:name w:val="List Note"/>
    <w:basedOn w:val="List"/>
    <w:rsid w:val="004F03F5"/>
    <w:pPr>
      <w:pBdr>
        <w:top w:val="single" w:sz="6" w:space="2" w:color="918585"/>
        <w:bottom w:val="single" w:sz="6" w:space="2" w:color="918585"/>
      </w:pBdr>
      <w:tabs>
        <w:tab w:val="left" w:pos="1021"/>
      </w:tabs>
      <w:ind w:firstLine="0"/>
    </w:pPr>
  </w:style>
  <w:style w:type="paragraph" w:customStyle="1" w:styleId="Warning">
    <w:name w:val="Warning"/>
    <w:basedOn w:val="BodyText"/>
    <w:rsid w:val="004F03F5"/>
    <w:pPr>
      <w:shd w:val="clear" w:color="auto" w:fill="D9D9D9"/>
      <w:tabs>
        <w:tab w:val="left" w:pos="992"/>
      </w:tabs>
      <w:ind w:left="119" w:right="119"/>
    </w:pPr>
    <w:rPr>
      <w:sz w:val="20"/>
    </w:rPr>
  </w:style>
  <w:style w:type="paragraph" w:customStyle="1" w:styleId="MarginIcons">
    <w:name w:val="Margin Icons"/>
    <w:basedOn w:val="BodyText"/>
    <w:rsid w:val="004F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3F5"/>
    <w:rPr>
      <w:rFonts w:ascii="Courier New" w:hAnsi="Courier New"/>
    </w:rPr>
  </w:style>
  <w:style w:type="paragraph" w:customStyle="1" w:styleId="NoteBullet">
    <w:name w:val="Note Bullet"/>
    <w:basedOn w:val="Note"/>
    <w:rsid w:val="004F03F5"/>
    <w:pPr>
      <w:tabs>
        <w:tab w:val="clear" w:pos="680"/>
      </w:tabs>
      <w:spacing w:before="60" w:after="60"/>
    </w:pPr>
  </w:style>
  <w:style w:type="paragraph" w:customStyle="1" w:styleId="SubHeading2">
    <w:name w:val="SubHeading2"/>
    <w:basedOn w:val="HeadingBase"/>
    <w:rsid w:val="004F03F5"/>
    <w:pPr>
      <w:spacing w:before="240" w:after="60"/>
    </w:pPr>
    <w:rPr>
      <w:sz w:val="20"/>
    </w:rPr>
  </w:style>
  <w:style w:type="paragraph" w:customStyle="1" w:styleId="SubHeading1">
    <w:name w:val="SubHeading1"/>
    <w:basedOn w:val="HeadingBase"/>
    <w:rsid w:val="004F03F5"/>
    <w:pPr>
      <w:spacing w:before="240" w:after="60"/>
    </w:pPr>
    <w:rPr>
      <w:color w:val="918585"/>
      <w:sz w:val="22"/>
    </w:rPr>
  </w:style>
  <w:style w:type="paragraph" w:customStyle="1" w:styleId="SideHeading">
    <w:name w:val="Side Heading"/>
    <w:basedOn w:val="HeadingBase"/>
    <w:rsid w:val="004F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3F5"/>
    <w:pPr>
      <w:tabs>
        <w:tab w:val="num" w:pos="360"/>
      </w:tabs>
    </w:pPr>
  </w:style>
  <w:style w:type="paragraph" w:styleId="PlainText">
    <w:name w:val="Plain Text"/>
    <w:basedOn w:val="Normal"/>
    <w:link w:val="PlainTextChar"/>
    <w:rsid w:val="004F03F5"/>
    <w:rPr>
      <w:sz w:val="20"/>
    </w:rPr>
  </w:style>
  <w:style w:type="character" w:customStyle="1" w:styleId="PlainTextChar">
    <w:name w:val="Plain Text Char"/>
    <w:basedOn w:val="DefaultParagraphFont"/>
    <w:link w:val="PlainText"/>
    <w:rsid w:val="004F03F5"/>
    <w:rPr>
      <w:rFonts w:ascii="Courier New" w:eastAsia="Times New Roman" w:hAnsi="Courier New" w:cs="Times New Roman"/>
      <w:sz w:val="20"/>
      <w:szCs w:val="20"/>
      <w:lang w:eastAsia="en-US"/>
    </w:rPr>
  </w:style>
  <w:style w:type="character" w:customStyle="1" w:styleId="MenuOption">
    <w:name w:val="Menu Option"/>
    <w:basedOn w:val="DefaultParagraphFont"/>
    <w:rsid w:val="004F03F5"/>
    <w:rPr>
      <w:b/>
      <w:smallCaps/>
    </w:rPr>
  </w:style>
  <w:style w:type="paragraph" w:customStyle="1" w:styleId="TableListNumber">
    <w:name w:val="Table List Number"/>
    <w:basedOn w:val="ListNumber"/>
    <w:rsid w:val="004F03F5"/>
    <w:pPr>
      <w:numPr>
        <w:numId w:val="0"/>
      </w:numPr>
    </w:pPr>
  </w:style>
  <w:style w:type="paragraph" w:styleId="TOC4">
    <w:name w:val="toc 4"/>
    <w:basedOn w:val="TOCBase"/>
    <w:next w:val="Normal"/>
    <w:semiHidden/>
    <w:rsid w:val="004F03F5"/>
    <w:pPr>
      <w:tabs>
        <w:tab w:val="right" w:leader="dot" w:pos="9071"/>
      </w:tabs>
      <w:ind w:left="1701"/>
    </w:pPr>
  </w:style>
  <w:style w:type="paragraph" w:customStyle="1" w:styleId="ListAlpha">
    <w:name w:val="List Alpha"/>
    <w:basedOn w:val="List"/>
    <w:rsid w:val="004F03F5"/>
    <w:pPr>
      <w:numPr>
        <w:numId w:val="9"/>
      </w:numPr>
    </w:pPr>
  </w:style>
  <w:style w:type="paragraph" w:customStyle="1" w:styleId="ListAlpha2">
    <w:name w:val="List Alpha 2"/>
    <w:basedOn w:val="List2"/>
    <w:rsid w:val="004F03F5"/>
    <w:pPr>
      <w:numPr>
        <w:numId w:val="8"/>
      </w:numPr>
    </w:pPr>
  </w:style>
  <w:style w:type="paragraph" w:styleId="List2">
    <w:name w:val="List 2"/>
    <w:basedOn w:val="BodyText"/>
    <w:rsid w:val="004F03F5"/>
    <w:pPr>
      <w:tabs>
        <w:tab w:val="left" w:pos="680"/>
      </w:tabs>
      <w:spacing w:before="60" w:after="60"/>
      <w:ind w:left="680" w:hanging="340"/>
    </w:pPr>
  </w:style>
  <w:style w:type="paragraph" w:styleId="List3">
    <w:name w:val="List 3"/>
    <w:basedOn w:val="BodyText"/>
    <w:rsid w:val="004F03F5"/>
    <w:pPr>
      <w:tabs>
        <w:tab w:val="left" w:pos="1021"/>
      </w:tabs>
      <w:spacing w:before="60" w:after="60"/>
      <w:ind w:left="1020" w:hanging="340"/>
    </w:pPr>
  </w:style>
  <w:style w:type="paragraph" w:styleId="List4">
    <w:name w:val="List 4"/>
    <w:basedOn w:val="BodyText"/>
    <w:rsid w:val="004F03F5"/>
    <w:pPr>
      <w:tabs>
        <w:tab w:val="left" w:pos="1361"/>
      </w:tabs>
      <w:spacing w:before="60" w:after="60"/>
      <w:ind w:left="1361" w:hanging="340"/>
    </w:pPr>
  </w:style>
  <w:style w:type="paragraph" w:styleId="List5">
    <w:name w:val="List 5"/>
    <w:basedOn w:val="BodyText"/>
    <w:rsid w:val="004F03F5"/>
    <w:pPr>
      <w:tabs>
        <w:tab w:val="left" w:pos="1701"/>
      </w:tabs>
      <w:spacing w:before="60" w:after="60"/>
      <w:ind w:left="1701" w:hanging="340"/>
    </w:pPr>
  </w:style>
  <w:style w:type="paragraph" w:styleId="ListBullet3">
    <w:name w:val="List Bullet 3"/>
    <w:basedOn w:val="List3"/>
    <w:rsid w:val="004F03F5"/>
    <w:pPr>
      <w:numPr>
        <w:numId w:val="14"/>
      </w:numPr>
      <w:tabs>
        <w:tab w:val="clear" w:pos="1021"/>
      </w:tabs>
      <w:ind w:left="1037" w:hanging="357"/>
    </w:pPr>
  </w:style>
  <w:style w:type="paragraph" w:styleId="ListBullet4">
    <w:name w:val="List Bullet 4"/>
    <w:basedOn w:val="List4"/>
    <w:rsid w:val="004F03F5"/>
    <w:pPr>
      <w:numPr>
        <w:numId w:val="3"/>
      </w:numPr>
      <w:tabs>
        <w:tab w:val="clear" w:pos="1361"/>
      </w:tabs>
    </w:pPr>
  </w:style>
  <w:style w:type="paragraph" w:styleId="ListBullet5">
    <w:name w:val="List Bullet 5"/>
    <w:basedOn w:val="List5"/>
    <w:rsid w:val="004F03F5"/>
    <w:pPr>
      <w:numPr>
        <w:numId w:val="4"/>
      </w:numPr>
    </w:pPr>
  </w:style>
  <w:style w:type="paragraph" w:styleId="ListContinue2">
    <w:name w:val="List Continue 2"/>
    <w:basedOn w:val="List2"/>
    <w:rsid w:val="004F03F5"/>
    <w:pPr>
      <w:ind w:firstLine="0"/>
    </w:pPr>
  </w:style>
  <w:style w:type="paragraph" w:styleId="ListContinue3">
    <w:name w:val="List Continue 3"/>
    <w:basedOn w:val="List3"/>
    <w:rsid w:val="004F03F5"/>
    <w:pPr>
      <w:ind w:left="1021" w:firstLine="0"/>
    </w:pPr>
  </w:style>
  <w:style w:type="paragraph" w:styleId="ListContinue4">
    <w:name w:val="List Continue 4"/>
    <w:basedOn w:val="List4"/>
    <w:rsid w:val="004F03F5"/>
    <w:pPr>
      <w:ind w:firstLine="0"/>
    </w:pPr>
  </w:style>
  <w:style w:type="paragraph" w:styleId="ListContinue5">
    <w:name w:val="List Continue 5"/>
    <w:basedOn w:val="List5"/>
    <w:rsid w:val="004F03F5"/>
    <w:pPr>
      <w:ind w:firstLine="0"/>
    </w:pPr>
  </w:style>
  <w:style w:type="paragraph" w:styleId="ListNumber3">
    <w:name w:val="List Number 3"/>
    <w:basedOn w:val="List3"/>
    <w:rsid w:val="004F03F5"/>
    <w:pPr>
      <w:numPr>
        <w:numId w:val="5"/>
      </w:numPr>
    </w:pPr>
  </w:style>
  <w:style w:type="paragraph" w:styleId="ListNumber4">
    <w:name w:val="List Number 4"/>
    <w:basedOn w:val="List4"/>
    <w:rsid w:val="004F03F5"/>
    <w:pPr>
      <w:numPr>
        <w:numId w:val="6"/>
      </w:numPr>
    </w:pPr>
  </w:style>
  <w:style w:type="paragraph" w:styleId="ListNumber5">
    <w:name w:val="List Number 5"/>
    <w:basedOn w:val="List5"/>
    <w:rsid w:val="004F03F5"/>
    <w:pPr>
      <w:numPr>
        <w:numId w:val="7"/>
      </w:numPr>
    </w:pPr>
  </w:style>
  <w:style w:type="paragraph" w:styleId="BlockText">
    <w:name w:val="Block Text"/>
    <w:basedOn w:val="Normal"/>
    <w:rsid w:val="004F03F5"/>
    <w:pPr>
      <w:spacing w:after="120"/>
      <w:ind w:left="1440" w:right="1440"/>
    </w:pPr>
  </w:style>
  <w:style w:type="character" w:customStyle="1" w:styleId="Subscript">
    <w:name w:val="Subscript"/>
    <w:basedOn w:val="DefaultParagraphFont"/>
    <w:rsid w:val="004F03F5"/>
    <w:rPr>
      <w:sz w:val="16"/>
      <w:vertAlign w:val="subscript"/>
    </w:rPr>
  </w:style>
  <w:style w:type="character" w:customStyle="1" w:styleId="Superscript">
    <w:name w:val="Superscript"/>
    <w:basedOn w:val="DefaultParagraphFont"/>
    <w:rsid w:val="004F03F5"/>
    <w:rPr>
      <w:sz w:val="16"/>
      <w:vertAlign w:val="superscript"/>
    </w:rPr>
  </w:style>
  <w:style w:type="character" w:customStyle="1" w:styleId="Symbols">
    <w:name w:val="Symbols"/>
    <w:basedOn w:val="DefaultParagraphFont"/>
    <w:rsid w:val="004F03F5"/>
    <w:rPr>
      <w:rFonts w:ascii="Symbol" w:hAnsi="Symbol"/>
    </w:rPr>
  </w:style>
  <w:style w:type="character" w:customStyle="1" w:styleId="MenuOptions">
    <w:name w:val="Menu Options"/>
    <w:basedOn w:val="DefaultParagraphFont"/>
    <w:rsid w:val="004F03F5"/>
    <w:rPr>
      <w:rFonts w:ascii="Arial Narrow" w:hAnsi="Arial Narrow"/>
      <w:smallCaps/>
    </w:rPr>
  </w:style>
  <w:style w:type="character" w:customStyle="1" w:styleId="Buttons">
    <w:name w:val="Buttons"/>
    <w:basedOn w:val="DefaultParagraphFont"/>
    <w:rsid w:val="004F03F5"/>
    <w:rPr>
      <w:b/>
    </w:rPr>
  </w:style>
  <w:style w:type="character" w:customStyle="1" w:styleId="Underlined">
    <w:name w:val="Underlined"/>
    <w:basedOn w:val="DefaultParagraphFont"/>
    <w:rsid w:val="004F03F5"/>
    <w:rPr>
      <w:u w:val="single"/>
    </w:rPr>
  </w:style>
  <w:style w:type="paragraph" w:customStyle="1" w:styleId="TableBodyTextRight">
    <w:name w:val="Table Body Text Right"/>
    <w:basedOn w:val="TableBodyText"/>
    <w:rsid w:val="004F03F5"/>
    <w:pPr>
      <w:widowControl w:val="0"/>
      <w:autoSpaceDE w:val="0"/>
      <w:autoSpaceDN w:val="0"/>
      <w:adjustRightInd w:val="0"/>
      <w:jc w:val="right"/>
    </w:pPr>
    <w:rPr>
      <w:rFonts w:cs="Arial"/>
      <w:szCs w:val="18"/>
    </w:rPr>
  </w:style>
  <w:style w:type="paragraph" w:customStyle="1" w:styleId="CopyrightText">
    <w:name w:val="Copyright Text"/>
    <w:basedOn w:val="BodyText"/>
    <w:rsid w:val="004F03F5"/>
    <w:rPr>
      <w:sz w:val="18"/>
    </w:rPr>
  </w:style>
  <w:style w:type="paragraph" w:customStyle="1" w:styleId="BodySmallRight">
    <w:name w:val="Body Small Right"/>
    <w:basedOn w:val="BodyTextRight"/>
    <w:rsid w:val="004F03F5"/>
    <w:rPr>
      <w:sz w:val="18"/>
      <w:szCs w:val="18"/>
    </w:rPr>
  </w:style>
  <w:style w:type="paragraph" w:customStyle="1" w:styleId="MarginEdition">
    <w:name w:val="Margin Edition"/>
    <w:basedOn w:val="MarginNote"/>
    <w:rsid w:val="004F03F5"/>
    <w:pPr>
      <w:spacing w:before="0" w:after="0"/>
    </w:pPr>
    <w:rPr>
      <w:rFonts w:ascii="Times New Roman" w:hAnsi="Times New Roman"/>
      <w:color w:val="999999"/>
    </w:rPr>
  </w:style>
  <w:style w:type="paragraph" w:customStyle="1" w:styleId="Spacer">
    <w:name w:val="Spacer"/>
    <w:basedOn w:val="Normal"/>
    <w:rsid w:val="004F03F5"/>
    <w:rPr>
      <w:sz w:val="2"/>
      <w:szCs w:val="2"/>
    </w:rPr>
  </w:style>
  <w:style w:type="character" w:customStyle="1" w:styleId="Small">
    <w:name w:val="Small"/>
    <w:basedOn w:val="DefaultParagraphFont"/>
    <w:rsid w:val="004F03F5"/>
    <w:rPr>
      <w:sz w:val="16"/>
    </w:rPr>
  </w:style>
  <w:style w:type="paragraph" w:customStyle="1" w:styleId="WideTable">
    <w:name w:val="Wide Table"/>
    <w:basedOn w:val="Normal"/>
    <w:rsid w:val="004F03F5"/>
    <w:pPr>
      <w:ind w:left="-1418"/>
    </w:pPr>
    <w:rPr>
      <w:sz w:val="2"/>
      <w:szCs w:val="2"/>
    </w:rPr>
  </w:style>
  <w:style w:type="character" w:styleId="PageNumber">
    <w:name w:val="page number"/>
    <w:basedOn w:val="DefaultParagraphFont"/>
    <w:rsid w:val="004F03F5"/>
  </w:style>
  <w:style w:type="paragraph" w:styleId="Quote">
    <w:name w:val="Quote"/>
    <w:basedOn w:val="Heading1"/>
    <w:link w:val="QuoteChar"/>
    <w:qFormat/>
    <w:rsid w:val="004F03F5"/>
    <w:rPr>
      <w:b w:val="0"/>
      <w:sz w:val="72"/>
      <w:szCs w:val="72"/>
      <w:lang w:val="en-NZ"/>
    </w:rPr>
  </w:style>
  <w:style w:type="character" w:customStyle="1" w:styleId="QuoteChar">
    <w:name w:val="Quote Char"/>
    <w:basedOn w:val="DefaultParagraphFont"/>
    <w:link w:val="Quote"/>
    <w:rsid w:val="004F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3F5"/>
    <w:pPr>
      <w:pageBreakBefore/>
    </w:pPr>
  </w:style>
  <w:style w:type="paragraph" w:customStyle="1" w:styleId="Border">
    <w:name w:val="Border"/>
    <w:basedOn w:val="Normal"/>
    <w:qFormat/>
    <w:rsid w:val="004F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3F5"/>
    <w:rPr>
      <w:b/>
      <w:bCs/>
      <w:i/>
      <w:iCs/>
      <w:color w:val="auto"/>
    </w:rPr>
  </w:style>
  <w:style w:type="paragraph" w:styleId="IntenseQuote">
    <w:name w:val="Intense Quote"/>
    <w:basedOn w:val="Normal"/>
    <w:next w:val="Normal"/>
    <w:link w:val="IntenseQuoteChar"/>
    <w:uiPriority w:val="30"/>
    <w:qFormat/>
    <w:rsid w:val="004F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03F5"/>
    <w:rPr>
      <w:smallCaps/>
      <w:color w:val="auto"/>
      <w:u w:val="single"/>
    </w:rPr>
  </w:style>
  <w:style w:type="character" w:styleId="IntenseReference">
    <w:name w:val="Intense Reference"/>
    <w:basedOn w:val="DefaultParagraphFont"/>
    <w:uiPriority w:val="32"/>
    <w:qFormat/>
    <w:rsid w:val="004F03F5"/>
    <w:rPr>
      <w:b/>
      <w:bCs/>
      <w:smallCaps/>
      <w:color w:val="auto"/>
      <w:spacing w:val="5"/>
      <w:u w:val="single"/>
    </w:rPr>
  </w:style>
  <w:style w:type="paragraph" w:customStyle="1" w:styleId="2ColumnHeading">
    <w:name w:val="2Column Heading"/>
    <w:basedOn w:val="BodyText"/>
    <w:qFormat/>
    <w:rsid w:val="004F03F5"/>
    <w:pPr>
      <w:spacing w:after="60"/>
      <w:ind w:left="-2268"/>
    </w:pPr>
    <w:rPr>
      <w:b/>
    </w:rPr>
  </w:style>
  <w:style w:type="paragraph" w:customStyle="1" w:styleId="Heading1TOC">
    <w:name w:val="Heading1 TOC"/>
    <w:basedOn w:val="Normal"/>
    <w:qFormat/>
    <w:rsid w:val="004F03F5"/>
    <w:pPr>
      <w:spacing w:before="240" w:after="120"/>
    </w:pPr>
    <w:rPr>
      <w:rFonts w:ascii="Times New Roman" w:hAnsi="Times New Roman"/>
      <w:b/>
      <w:sz w:val="32"/>
    </w:rPr>
  </w:style>
  <w:style w:type="paragraph" w:customStyle="1" w:styleId="Heading2TOC">
    <w:name w:val="Heading2 TOC"/>
    <w:basedOn w:val="Normal"/>
    <w:qFormat/>
    <w:rsid w:val="004F03F5"/>
    <w:pPr>
      <w:spacing w:before="240" w:after="60"/>
    </w:pPr>
    <w:rPr>
      <w:rFonts w:ascii="Times New Roman" w:hAnsi="Times New Roman"/>
      <w:b/>
      <w:sz w:val="28"/>
    </w:rPr>
  </w:style>
  <w:style w:type="character" w:customStyle="1" w:styleId="Underline">
    <w:name w:val="Underline"/>
    <w:basedOn w:val="DefaultParagraphFont"/>
    <w:qFormat/>
    <w:rsid w:val="004F03F5"/>
    <w:rPr>
      <w:u w:val="single"/>
    </w:rPr>
  </w:style>
  <w:style w:type="character" w:customStyle="1" w:styleId="BoldandItalics">
    <w:name w:val="Bold and Italics"/>
    <w:qFormat/>
    <w:rsid w:val="004F03F5"/>
    <w:rPr>
      <w:b/>
      <w:i/>
      <w:u w:val="none"/>
    </w:rPr>
  </w:style>
  <w:style w:type="paragraph" w:styleId="BalloonText">
    <w:name w:val="Balloon Text"/>
    <w:basedOn w:val="Normal"/>
    <w:link w:val="BalloonTextChar"/>
    <w:rsid w:val="004F03F5"/>
    <w:rPr>
      <w:rFonts w:ascii="Tahoma" w:hAnsi="Tahoma" w:cs="Tahoma"/>
      <w:sz w:val="16"/>
      <w:szCs w:val="16"/>
    </w:rPr>
  </w:style>
  <w:style w:type="character" w:customStyle="1" w:styleId="BalloonTextChar">
    <w:name w:val="Balloon Text Char"/>
    <w:basedOn w:val="DefaultParagraphFont"/>
    <w:link w:val="BalloonText"/>
    <w:rsid w:val="004F0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0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0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03F5"/>
    <w:rPr>
      <w:b/>
      <w:color w:val="660033"/>
      <w:spacing w:val="0"/>
    </w:rPr>
  </w:style>
  <w:style w:type="paragraph" w:customStyle="1" w:styleId="Nameditemlist">
    <w:name w:val="Named item list"/>
    <w:basedOn w:val="BodyText"/>
    <w:qFormat/>
    <w:rsid w:val="004F03F5"/>
    <w:pPr>
      <w:tabs>
        <w:tab w:val="left" w:pos="2835"/>
      </w:tabs>
      <w:ind w:left="2835" w:hanging="2835"/>
    </w:pPr>
  </w:style>
  <w:style w:type="paragraph" w:customStyle="1" w:styleId="BodyTextnopadding">
    <w:name w:val="Body Text no padding"/>
    <w:basedOn w:val="BodyText"/>
    <w:qFormat/>
    <w:rsid w:val="004F03F5"/>
    <w:pPr>
      <w:spacing w:before="0" w:after="0"/>
    </w:pPr>
  </w:style>
  <w:style w:type="paragraph" w:customStyle="1" w:styleId="BodyTextBold">
    <w:name w:val="Body Text Bold"/>
    <w:basedOn w:val="BodyText"/>
    <w:qFormat/>
    <w:rsid w:val="004F03F5"/>
    <w:rPr>
      <w:b/>
    </w:rPr>
  </w:style>
  <w:style w:type="character" w:styleId="Hyperlink">
    <w:name w:val="Hyperlink"/>
    <w:basedOn w:val="DefaultParagraphFont"/>
    <w:uiPriority w:val="99"/>
    <w:unhideWhenUsed/>
    <w:rsid w:val="00EE5F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1191</Words>
  <Characters>7556</Characters>
  <Application>Microsoft Office Word</Application>
  <DocSecurity>0</DocSecurity>
  <Lines>204</Lines>
  <Paragraphs>128</Paragraphs>
  <ScaleCrop>false</ScaleCrop>
  <Company>Author-it Software Corporation Ltd.</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MEM05085 Select welding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