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6F0" w:rsidP="002756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MEM05078 Apply welding principles</w:t>
      </w:r>
      <w:r>
        <w:fldChar w:fldCharType="end"/>
      </w:r>
    </w:p>
    <w:p w:rsidR="002756F0" w:rsidP="002756F0">
      <w:pPr>
        <w:pStyle w:val="Version"/>
        <w:sectPr w:rsidSect="000167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76A" w:rsidP="0001676A">
      <w:pPr>
        <w:pStyle w:val="SuperHeading"/>
      </w:pPr>
      <w:r w:rsidRPr="0001676A">
        <w:t>Assessment Requirements for MEM05078 Apply welding principles</w:t>
      </w:r>
    </w:p>
    <w:p w:rsidR="00000000" w:rsidRPr="0001676A" w:rsidP="0001676A">
      <w:pPr>
        <w:pStyle w:val="Heading1"/>
      </w:pPr>
      <w:bookmarkStart w:id="1" w:name="O_1270779"/>
      <w:bookmarkEnd w:id="1"/>
      <w:r w:rsidRPr="0001676A">
        <w:t>Modification History</w:t>
      </w:r>
    </w:p>
    <w:p w:rsidR="002756F0" w:rsidP="002756F0">
      <w:pPr>
        <w:pStyle w:val="BodyText"/>
      </w:pPr>
      <w:r w:rsidRPr="0001676A">
        <w:t>Release 1. Unit code changed. Changes to prerequisites, elements and performance criteria, performance evidence and knowledge evidence. Supersedes and is not equivalent to MEM05026 Apply welding principles.</w:t>
      </w:r>
    </w:p>
    <w:p w:rsidR="00000000" w:rsidRPr="0001676A" w:rsidP="0001676A">
      <w:pPr>
        <w:pStyle w:val="Heading1"/>
      </w:pPr>
      <w:bookmarkStart w:id="2" w:name="O_1270780"/>
      <w:bookmarkEnd w:id="2"/>
      <w:r w:rsidRPr="0001676A">
        <w:t>Performance Evidence</w:t>
      </w:r>
    </w:p>
    <w:p w:rsidR="00000000" w:rsidRPr="0001676A" w:rsidP="002756F0">
      <w:pPr>
        <w:pStyle w:val="BodyText"/>
      </w:pPr>
      <w:r w:rsidRPr="0001676A">
        <w:t>Evidence required to demonstrate competence in this unit must be relevant to and satisfy the requirements of the elements and performance criteria and include the ability to:</w:t>
      </w:r>
    </w:p>
    <w:p w:rsidR="00000000" w:rsidRPr="0001676A" w:rsidP="0001676A">
      <w:pPr>
        <w:pStyle w:val="ListBullet"/>
      </w:pPr>
      <w:r w:rsidRPr="0001676A">
        <w:t>follow work instructions, standard operat</w:t>
      </w:r>
      <w:r w:rsidRPr="0001676A">
        <w:t>ing procedures (SOPs) and safe work practices</w:t>
      </w:r>
    </w:p>
    <w:p w:rsidR="00000000" w:rsidRPr="0001676A" w:rsidP="0001676A">
      <w:pPr>
        <w:pStyle w:val="ListBullet"/>
      </w:pPr>
      <w:r w:rsidRPr="0001676A">
        <w:t>interpret and apply regulatory and safety requirements, including welding terms, codes and symbols as required by AS 1796 Certification of welders and welding supervisors or equivalent, and welding standards an</w:t>
      </w:r>
      <w:r w:rsidRPr="0001676A">
        <w:t>d codes plan for inclusion of:</w:t>
      </w:r>
    </w:p>
    <w:p w:rsidR="00000000" w:rsidRPr="0001676A" w:rsidP="0001676A">
      <w:pPr>
        <w:pStyle w:val="ListBullet2"/>
      </w:pPr>
      <w:r w:rsidRPr="0001676A">
        <w:t xml:space="preserve">safety precautions for self and others specific to a welding task </w:t>
      </w:r>
    </w:p>
    <w:p w:rsidR="00000000" w:rsidRPr="0001676A" w:rsidP="0001676A">
      <w:pPr>
        <w:pStyle w:val="ListBullet2"/>
      </w:pPr>
      <w:r w:rsidRPr="0001676A">
        <w:t xml:space="preserve">backing bars, plates and rings </w:t>
      </w:r>
    </w:p>
    <w:p w:rsidR="00000000" w:rsidRPr="0001676A" w:rsidP="0001676A">
      <w:pPr>
        <w:pStyle w:val="ListBullet2"/>
      </w:pPr>
      <w:r w:rsidRPr="0001676A">
        <w:t>appropriate pre-and post-heat treatment processes for different types of welded materials</w:t>
      </w:r>
    </w:p>
    <w:p w:rsidR="00000000" w:rsidRPr="0001676A" w:rsidP="0001676A">
      <w:pPr>
        <w:pStyle w:val="ListBullet"/>
      </w:pPr>
      <w:r w:rsidRPr="0001676A">
        <w:t>plan weld sequence and preparation</w:t>
      </w:r>
      <w:r w:rsidRPr="0001676A">
        <w:t xml:space="preserve"> of materials in a logical manner for welding job on at least two occasions</w:t>
      </w:r>
    </w:p>
    <w:p w:rsidR="00000000" w:rsidRPr="0001676A" w:rsidP="0001676A">
      <w:pPr>
        <w:pStyle w:val="ListBullet"/>
      </w:pPr>
      <w:r w:rsidRPr="0001676A">
        <w:t>integrate weld testing and sampling requirements into welding operations plan</w:t>
      </w:r>
    </w:p>
    <w:p w:rsidR="00000000" w:rsidRPr="0001676A" w:rsidP="0001676A">
      <w:pPr>
        <w:pStyle w:val="ListBullet"/>
      </w:pPr>
      <w:r w:rsidRPr="0001676A">
        <w:t>plan for visual and dimensional checks of completed welding tasks.</w:t>
      </w:r>
    </w:p>
    <w:p w:rsidR="002756F0" w:rsidP="002756F0">
      <w:pPr>
        <w:pStyle w:val="BodyText"/>
      </w:pPr>
      <w:r w:rsidRPr="0001676A">
        <w:t>Note: Where a volume and/or frequency is not specified, demonstration must be provided at least once.</w:t>
      </w:r>
    </w:p>
    <w:p w:rsidR="00000000" w:rsidRPr="0001676A" w:rsidP="0001676A">
      <w:pPr>
        <w:pStyle w:val="Heading1"/>
      </w:pPr>
      <w:bookmarkStart w:id="3" w:name="O_1270781"/>
      <w:bookmarkEnd w:id="3"/>
      <w:r w:rsidRPr="0001676A">
        <w:t>Knowledge Evidence</w:t>
      </w:r>
    </w:p>
    <w:p w:rsidR="00000000" w:rsidRPr="0001676A" w:rsidP="002756F0">
      <w:pPr>
        <w:pStyle w:val="BodyText"/>
      </w:pPr>
      <w:r w:rsidRPr="0001676A">
        <w:t>Evidence required to demonstrate the required knowledge for this unit must be relevant to and satisfy the requireme</w:t>
      </w:r>
      <w:r w:rsidRPr="0001676A">
        <w:t>nts of the elements and performance criteria and include knowledge of:</w:t>
      </w:r>
    </w:p>
    <w:p w:rsidR="00000000" w:rsidRPr="0001676A" w:rsidP="0001676A">
      <w:pPr>
        <w:pStyle w:val="ListBullet"/>
      </w:pPr>
      <w:r w:rsidRPr="0001676A">
        <w:t>safe welding practices and procedures and use of personal protective equipment (PPE)</w:t>
      </w:r>
    </w:p>
    <w:p w:rsidR="00000000" w:rsidRPr="0001676A" w:rsidP="0001676A">
      <w:pPr>
        <w:pStyle w:val="ListBullet"/>
      </w:pPr>
      <w:r w:rsidRPr="0001676A">
        <w:t xml:space="preserve">welding terminology, including codes and symbols </w:t>
      </w:r>
    </w:p>
    <w:p w:rsidR="00000000" w:rsidRPr="0001676A" w:rsidP="0001676A">
      <w:pPr>
        <w:pStyle w:val="ListBullet"/>
      </w:pPr>
      <w:r w:rsidRPr="0001676A">
        <w:t xml:space="preserve">planning processes for set up and performance of </w:t>
      </w:r>
      <w:r w:rsidRPr="0001676A">
        <w:t>welding including:</w:t>
      </w:r>
    </w:p>
    <w:p w:rsidR="00000000" w:rsidRPr="0001676A" w:rsidP="0001676A">
      <w:pPr>
        <w:pStyle w:val="ListBullet2"/>
      </w:pPr>
      <w:r w:rsidRPr="0001676A">
        <w:t>pre and post heat treatment</w:t>
      </w:r>
    </w:p>
    <w:p w:rsidR="00000000" w:rsidRPr="0001676A" w:rsidP="0001676A">
      <w:pPr>
        <w:pStyle w:val="ListBullet2"/>
      </w:pPr>
      <w:r w:rsidRPr="0001676A">
        <w:t xml:space="preserve">logical sequence for welding processes, positions and joints </w:t>
      </w:r>
    </w:p>
    <w:p w:rsidR="00000000" w:rsidRPr="0001676A" w:rsidP="0001676A">
      <w:pPr>
        <w:pStyle w:val="ListBullet2"/>
      </w:pPr>
      <w:r w:rsidRPr="0001676A">
        <w:t xml:space="preserve">correct alignment, fit-up and support during welding </w:t>
      </w:r>
    </w:p>
    <w:p w:rsidR="002756F0" w:rsidP="0001676A">
      <w:pPr>
        <w:pStyle w:val="ListBullet2"/>
      </w:pPr>
      <w:r w:rsidRPr="0001676A">
        <w:t>tools, equipment and techniques used in welding.</w:t>
      </w:r>
    </w:p>
    <w:p w:rsidR="002756F0" w:rsidP="0001676A">
      <w:pPr>
        <w:pStyle w:val="ListBullet2"/>
      </w:pPr>
    </w:p>
    <w:p w:rsidR="00000000" w:rsidRPr="0001676A" w:rsidP="0001676A">
      <w:pPr>
        <w:pStyle w:val="Heading1"/>
      </w:pPr>
      <w:bookmarkStart w:id="4" w:name="O_1270782"/>
      <w:bookmarkEnd w:id="4"/>
      <w:r w:rsidRPr="0001676A">
        <w:t>Assessment Conditions</w:t>
      </w:r>
    </w:p>
    <w:p w:rsidR="00000000" w:rsidRPr="0001676A" w:rsidP="002756F0">
      <w:pPr>
        <w:pStyle w:val="BodyText"/>
      </w:pPr>
      <w:r w:rsidRPr="0001676A">
        <w:t>Assessors must:</w:t>
      </w:r>
    </w:p>
    <w:p w:rsidR="00000000" w:rsidRPr="0001676A" w:rsidP="0001676A">
      <w:pPr>
        <w:pStyle w:val="ListBullet"/>
      </w:pPr>
      <w:r w:rsidRPr="0001676A">
        <w:t>have vocational competency in applying welding principles at least to the level being assessed with relevant industry knowledge and experience</w:t>
      </w:r>
    </w:p>
    <w:p w:rsidR="00000000" w:rsidRPr="0001676A" w:rsidP="0001676A">
      <w:pPr>
        <w:pStyle w:val="ListBullet2"/>
      </w:pPr>
      <w:r w:rsidRPr="0001676A">
        <w:t xml:space="preserve">satisfy the assessor requirements in the </w:t>
      </w:r>
      <w:r w:rsidRPr="0001676A">
        <w:rPr>
          <w:rStyle w:val="Emphasis"/>
        </w:rPr>
        <w:t>Standards for Registered Training Organisations 2015</w:t>
      </w:r>
      <w:r w:rsidRPr="0001676A">
        <w:t xml:space="preserve"> o</w:t>
      </w:r>
      <w:r w:rsidRPr="0001676A">
        <w:t xml:space="preserve">r its replacement and comply with the </w:t>
      </w:r>
      <w:r w:rsidRPr="0001676A">
        <w:rPr>
          <w:rStyle w:val="Emphasis"/>
        </w:rPr>
        <w:t>National Vocational Education and Training Regulator Act 2011</w:t>
      </w:r>
      <w:r w:rsidRPr="0001676A">
        <w:t>, its replacement or equivalent legislation covering VET regulation in a non-referring state/territory as the case requires.</w:t>
      </w:r>
    </w:p>
    <w:p w:rsidR="00000000" w:rsidRPr="0001676A" w:rsidP="0001676A">
      <w:pPr>
        <w:pStyle w:val="ListBullet2"/>
      </w:pPr>
      <w:r w:rsidRPr="0001676A">
        <w:t>Knowledge assessment may be eith</w:t>
      </w:r>
      <w:r w:rsidRPr="0001676A">
        <w:t>er verbal or written but must adequately reflect the knowledge requirements of the unit in a functioning workplace.</w:t>
      </w:r>
    </w:p>
    <w:p w:rsidR="00000000" w:rsidRPr="0001676A" w:rsidP="0001676A">
      <w:pPr>
        <w:pStyle w:val="ListBullet"/>
      </w:pPr>
      <w:r w:rsidRPr="0001676A">
        <w:t>Conditions for assessment must include access to all tools, equipment, materials and documentation required, including relevant workplace p</w:t>
      </w:r>
      <w:r w:rsidRPr="0001676A">
        <w:t>rocedures, product and manufacturing specifications.</w:t>
      </w:r>
    </w:p>
    <w:p w:rsidR="002756F0" w:rsidP="0001676A">
      <w:pPr>
        <w:pStyle w:val="ListBullet"/>
      </w:pPr>
      <w:r w:rsidRPr="0001676A">
        <w:t>Assessment processes and techniques must be appropriate to the language, literacy and numeracy requirements of the work being performed and the needs of the candidate.</w:t>
      </w:r>
    </w:p>
    <w:p w:rsidR="002756F0" w:rsidP="0001676A">
      <w:pPr>
        <w:pStyle w:val="ListBullet"/>
      </w:pPr>
    </w:p>
    <w:p w:rsidR="00000000" w:rsidRPr="0001676A" w:rsidP="0001676A">
      <w:pPr>
        <w:pStyle w:val="Heading1"/>
      </w:pPr>
      <w:bookmarkStart w:id="5" w:name="O_1270785"/>
      <w:bookmarkEnd w:id="5"/>
      <w:r w:rsidRPr="0001676A">
        <w:t>Links</w:t>
      </w:r>
    </w:p>
    <w:p w:rsidR="00000000" w:rsidRPr="0001676A" w:rsidP="002756F0">
      <w:pPr>
        <w:pStyle w:val="BodyText"/>
      </w:pPr>
      <w:r w:rsidRPr="0001676A">
        <w:t>Companion</w:t>
      </w:r>
      <w:r w:rsidRPr="0001676A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08C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676A" w:rsidP="0001676A"/>
    <w:sectPr w:rsidSect="000167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6A" w:rsidRPr="002756F0" w:rsidP="002756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6F0" w:rsidP="000167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6F0" w:rsidP="000167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56F0" w:rsidP="000167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6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76A" w:rsidRPr="002756F0" w:rsidP="002756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7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6F0" w:rsidRPr="002D2AF8" w:rsidP="000167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MEM05078 Apply welding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56F0" w:rsidP="000167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726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94E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CF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7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7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7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7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7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7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7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7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7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7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7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76A"/>
  </w:style>
  <w:style w:type="character" w:customStyle="1" w:styleId="Heading1Char">
    <w:name w:val="Heading 1 Char"/>
    <w:basedOn w:val="DefaultParagraphFont"/>
    <w:link w:val="Heading1"/>
    <w:rsid w:val="000167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7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7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7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67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76A"/>
    <w:rPr>
      <w:i/>
    </w:rPr>
  </w:style>
  <w:style w:type="paragraph" w:customStyle="1" w:styleId="SuperHeading">
    <w:name w:val="SuperHeading"/>
    <w:basedOn w:val="Normal"/>
    <w:rsid w:val="000167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7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7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7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7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7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7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7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7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7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7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7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7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7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7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7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7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7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7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7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676A"/>
    <w:rPr>
      <w:b/>
      <w:spacing w:val="0"/>
    </w:rPr>
  </w:style>
  <w:style w:type="paragraph" w:customStyle="1" w:styleId="SuperTitle">
    <w:name w:val="SuperTitle"/>
    <w:basedOn w:val="Title"/>
    <w:rsid w:val="000167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7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7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7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7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7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7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7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7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7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7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7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7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7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7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76A"/>
  </w:style>
  <w:style w:type="paragraph" w:styleId="TableofFigures">
    <w:name w:val="table of figures"/>
    <w:basedOn w:val="Normal"/>
    <w:next w:val="Normal"/>
    <w:semiHidden/>
    <w:rsid w:val="000167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7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76A"/>
    <w:rPr>
      <w:rFonts w:ascii="Wingdings" w:hAnsi="Wingdings"/>
    </w:rPr>
  </w:style>
  <w:style w:type="paragraph" w:customStyle="1" w:styleId="TableHeading">
    <w:name w:val="Table Heading"/>
    <w:basedOn w:val="HeadingBase"/>
    <w:rsid w:val="000167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76A"/>
    <w:rPr>
      <w:color w:val="0033CC"/>
      <w:u w:val="none"/>
    </w:rPr>
  </w:style>
  <w:style w:type="paragraph" w:customStyle="1" w:styleId="BodyTextRight">
    <w:name w:val="Body Text Right"/>
    <w:basedOn w:val="BodyText"/>
    <w:rsid w:val="000167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7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7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7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7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7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76A"/>
    <w:rPr>
      <w:sz w:val="32"/>
    </w:rPr>
  </w:style>
  <w:style w:type="paragraph" w:customStyle="1" w:styleId="HeadingProcedure">
    <w:name w:val="Heading Procedure"/>
    <w:basedOn w:val="HeadingBase"/>
    <w:next w:val="Normal"/>
    <w:rsid w:val="000167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76A"/>
    <w:pPr>
      <w:spacing w:before="60" w:after="60"/>
    </w:pPr>
  </w:style>
  <w:style w:type="paragraph" w:styleId="ListContinue">
    <w:name w:val="List Continue"/>
    <w:basedOn w:val="List"/>
    <w:rsid w:val="0001676A"/>
    <w:pPr>
      <w:ind w:firstLine="0"/>
    </w:pPr>
  </w:style>
  <w:style w:type="paragraph" w:customStyle="1" w:styleId="ListNote">
    <w:name w:val="List Note"/>
    <w:basedOn w:val="List"/>
    <w:rsid w:val="000167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7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7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76A"/>
    <w:rPr>
      <w:rFonts w:ascii="Courier New" w:hAnsi="Courier New"/>
    </w:rPr>
  </w:style>
  <w:style w:type="paragraph" w:customStyle="1" w:styleId="NoteBullet">
    <w:name w:val="Note Bullet"/>
    <w:basedOn w:val="Note"/>
    <w:rsid w:val="000167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7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7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7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7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7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7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76A"/>
    <w:rPr>
      <w:b/>
      <w:smallCaps/>
    </w:rPr>
  </w:style>
  <w:style w:type="paragraph" w:customStyle="1" w:styleId="TableListNumber">
    <w:name w:val="Table List Number"/>
    <w:basedOn w:val="ListNumber"/>
    <w:rsid w:val="000167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7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76A"/>
    <w:pPr>
      <w:numPr>
        <w:numId w:val="9"/>
      </w:numPr>
    </w:pPr>
  </w:style>
  <w:style w:type="paragraph" w:customStyle="1" w:styleId="ListAlpha2">
    <w:name w:val="List Alpha 2"/>
    <w:basedOn w:val="List2"/>
    <w:rsid w:val="0001676A"/>
    <w:pPr>
      <w:numPr>
        <w:numId w:val="8"/>
      </w:numPr>
    </w:pPr>
  </w:style>
  <w:style w:type="paragraph" w:styleId="List2">
    <w:name w:val="List 2"/>
    <w:basedOn w:val="BodyText"/>
    <w:rsid w:val="000167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7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7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7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7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7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76A"/>
    <w:pPr>
      <w:numPr>
        <w:numId w:val="4"/>
      </w:numPr>
    </w:pPr>
  </w:style>
  <w:style w:type="paragraph" w:styleId="ListContinue2">
    <w:name w:val="List Continue 2"/>
    <w:basedOn w:val="List2"/>
    <w:rsid w:val="0001676A"/>
    <w:pPr>
      <w:ind w:firstLine="0"/>
    </w:pPr>
  </w:style>
  <w:style w:type="paragraph" w:styleId="ListContinue3">
    <w:name w:val="List Continue 3"/>
    <w:basedOn w:val="List3"/>
    <w:rsid w:val="0001676A"/>
    <w:pPr>
      <w:ind w:left="1021" w:firstLine="0"/>
    </w:pPr>
  </w:style>
  <w:style w:type="paragraph" w:styleId="ListContinue4">
    <w:name w:val="List Continue 4"/>
    <w:basedOn w:val="List4"/>
    <w:rsid w:val="0001676A"/>
    <w:pPr>
      <w:ind w:firstLine="0"/>
    </w:pPr>
  </w:style>
  <w:style w:type="paragraph" w:styleId="ListContinue5">
    <w:name w:val="List Continue 5"/>
    <w:basedOn w:val="List5"/>
    <w:rsid w:val="0001676A"/>
    <w:pPr>
      <w:ind w:firstLine="0"/>
    </w:pPr>
  </w:style>
  <w:style w:type="paragraph" w:styleId="ListNumber3">
    <w:name w:val="List Number 3"/>
    <w:basedOn w:val="List3"/>
    <w:rsid w:val="0001676A"/>
    <w:pPr>
      <w:numPr>
        <w:numId w:val="5"/>
      </w:numPr>
    </w:pPr>
  </w:style>
  <w:style w:type="paragraph" w:styleId="ListNumber4">
    <w:name w:val="List Number 4"/>
    <w:basedOn w:val="List4"/>
    <w:rsid w:val="0001676A"/>
    <w:pPr>
      <w:numPr>
        <w:numId w:val="6"/>
      </w:numPr>
    </w:pPr>
  </w:style>
  <w:style w:type="paragraph" w:styleId="ListNumber5">
    <w:name w:val="List Number 5"/>
    <w:basedOn w:val="List5"/>
    <w:rsid w:val="0001676A"/>
    <w:pPr>
      <w:numPr>
        <w:numId w:val="7"/>
      </w:numPr>
    </w:pPr>
  </w:style>
  <w:style w:type="paragraph" w:styleId="BlockText">
    <w:name w:val="Block Text"/>
    <w:basedOn w:val="Normal"/>
    <w:rsid w:val="000167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7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76A"/>
    <w:rPr>
      <w:sz w:val="16"/>
      <w:vertAlign w:val="superscript"/>
    </w:rPr>
  </w:style>
  <w:style w:type="character" w:customStyle="1" w:styleId="Symbols">
    <w:name w:val="Symbols"/>
    <w:basedOn w:val="DefaultParagraphFont"/>
    <w:rsid w:val="0001676A"/>
    <w:rPr>
      <w:rFonts w:ascii="Symbol" w:hAnsi="Symbol"/>
    </w:rPr>
  </w:style>
  <w:style w:type="character" w:customStyle="1" w:styleId="MenuOptions">
    <w:name w:val="Menu Options"/>
    <w:basedOn w:val="DefaultParagraphFont"/>
    <w:rsid w:val="000167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76A"/>
    <w:rPr>
      <w:b/>
    </w:rPr>
  </w:style>
  <w:style w:type="character" w:customStyle="1" w:styleId="Underlined">
    <w:name w:val="Underlined"/>
    <w:basedOn w:val="DefaultParagraphFont"/>
    <w:rsid w:val="0001676A"/>
    <w:rPr>
      <w:u w:val="single"/>
    </w:rPr>
  </w:style>
  <w:style w:type="paragraph" w:customStyle="1" w:styleId="TableBodyTextRight">
    <w:name w:val="Table Body Text Right"/>
    <w:basedOn w:val="TableBodyText"/>
    <w:rsid w:val="000167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76A"/>
    <w:rPr>
      <w:sz w:val="18"/>
    </w:rPr>
  </w:style>
  <w:style w:type="paragraph" w:customStyle="1" w:styleId="BodySmallRight">
    <w:name w:val="Body Small Right"/>
    <w:basedOn w:val="BodyTextRight"/>
    <w:rsid w:val="0001676A"/>
    <w:rPr>
      <w:sz w:val="18"/>
      <w:szCs w:val="18"/>
    </w:rPr>
  </w:style>
  <w:style w:type="paragraph" w:customStyle="1" w:styleId="MarginEdition">
    <w:name w:val="Margin Edition"/>
    <w:basedOn w:val="MarginNote"/>
    <w:rsid w:val="000167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76A"/>
    <w:rPr>
      <w:sz w:val="2"/>
      <w:szCs w:val="2"/>
    </w:rPr>
  </w:style>
  <w:style w:type="character" w:customStyle="1" w:styleId="Small">
    <w:name w:val="Small"/>
    <w:basedOn w:val="DefaultParagraphFont"/>
    <w:rsid w:val="0001676A"/>
    <w:rPr>
      <w:sz w:val="16"/>
    </w:rPr>
  </w:style>
  <w:style w:type="paragraph" w:customStyle="1" w:styleId="WideTable">
    <w:name w:val="Wide Table"/>
    <w:basedOn w:val="Normal"/>
    <w:rsid w:val="000167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76A"/>
  </w:style>
  <w:style w:type="paragraph" w:styleId="Quote">
    <w:name w:val="Quote"/>
    <w:basedOn w:val="Heading1"/>
    <w:link w:val="QuoteChar"/>
    <w:qFormat/>
    <w:rsid w:val="000167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7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76A"/>
    <w:pPr>
      <w:pageBreakBefore/>
    </w:pPr>
  </w:style>
  <w:style w:type="paragraph" w:customStyle="1" w:styleId="Border">
    <w:name w:val="Border"/>
    <w:basedOn w:val="Normal"/>
    <w:qFormat/>
    <w:rsid w:val="000167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7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7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7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7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7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7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76A"/>
    <w:rPr>
      <w:u w:val="single"/>
    </w:rPr>
  </w:style>
  <w:style w:type="character" w:customStyle="1" w:styleId="BoldandItalics">
    <w:name w:val="Bold and Italics"/>
    <w:qFormat/>
    <w:rsid w:val="0001676A"/>
    <w:rPr>
      <w:b/>
      <w:i/>
      <w:u w:val="none"/>
    </w:rPr>
  </w:style>
  <w:style w:type="paragraph" w:styleId="BalloonText">
    <w:name w:val="Balloon Text"/>
    <w:basedOn w:val="Normal"/>
    <w:link w:val="BalloonTextChar"/>
    <w:rsid w:val="000167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7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7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7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7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7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76A"/>
    <w:pPr>
      <w:spacing w:before="0" w:after="0"/>
    </w:pPr>
  </w:style>
  <w:style w:type="paragraph" w:customStyle="1" w:styleId="BodyTextBold">
    <w:name w:val="Body Text Bold"/>
    <w:basedOn w:val="BodyText"/>
    <w:qFormat/>
    <w:rsid w:val="0001676A"/>
    <w:rPr>
      <w:b/>
    </w:rPr>
  </w:style>
  <w:style w:type="character" w:styleId="Hyperlink">
    <w:name w:val="Hyperlink"/>
    <w:basedOn w:val="DefaultParagraphFont"/>
    <w:uiPriority w:val="99"/>
    <w:unhideWhenUsed/>
    <w:rsid w:val="00275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2912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MEM05078 Apply welding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