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BC5" w:rsidP="00C63BC5">
      <w:pPr>
        <w:pStyle w:val="Title"/>
      </w:pPr>
      <w:r>
        <w:fldChar w:fldCharType="begin"/>
      </w:r>
      <w:r>
        <w:instrText xml:space="preserve"> TITLE   \* MERGEFORMAT </w:instrText>
      </w:r>
      <w:r>
        <w:fldChar w:fldCharType="separate"/>
      </w:r>
      <w:r>
        <w:t>MEM05067 Establish and maintain a welding procedure management system</w:t>
      </w:r>
      <w:r>
        <w:fldChar w:fldCharType="end"/>
      </w:r>
    </w:p>
    <w:p w:rsidR="00C63BC5" w:rsidP="00C63BC5">
      <w:pPr>
        <w:pStyle w:val="Version"/>
        <w:sectPr w:rsidSect="00E358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82E" w:rsidP="00E3582E">
      <w:pPr>
        <w:pStyle w:val="SuperHeading"/>
      </w:pPr>
      <w:r w:rsidRPr="00E3582E">
        <w:t>MEM05067 Establish and maintain a welding procedure management system</w:t>
      </w:r>
    </w:p>
    <w:p w:rsidR="00000000" w:rsidRPr="00E3582E" w:rsidP="00E3582E">
      <w:pPr>
        <w:pStyle w:val="Heading1"/>
      </w:pPr>
      <w:bookmarkStart w:id="1" w:name="O_1270466"/>
      <w:bookmarkEnd w:id="1"/>
      <w:r w:rsidRPr="00E3582E">
        <w:t>Modification History</w:t>
      </w:r>
    </w:p>
    <w:p w:rsidR="00000000" w:rsidRPr="00E3582E" w:rsidP="00C63BC5">
      <w:pPr>
        <w:pStyle w:val="BodyText"/>
      </w:pPr>
      <w:r w:rsidRPr="00E3582E">
        <w:t>Release 1. New Unit.</w:t>
      </w:r>
    </w:p>
    <w:p w:rsidR="00000000" w:rsidRPr="00E3582E" w:rsidP="00E3582E">
      <w:pPr>
        <w:pStyle w:val="Heading1"/>
      </w:pPr>
      <w:bookmarkStart w:id="2" w:name="O_1270467"/>
      <w:bookmarkEnd w:id="2"/>
      <w:r w:rsidRPr="00E3582E">
        <w:t>Application</w:t>
      </w:r>
    </w:p>
    <w:p w:rsidR="00000000" w:rsidRPr="00E3582E" w:rsidP="00C63BC5">
      <w:pPr>
        <w:pStyle w:val="BodyText"/>
      </w:pPr>
      <w:r w:rsidRPr="00E3582E">
        <w:t>This unit of competency was developed for post trade engineerin</w:t>
      </w:r>
      <w:r w:rsidRPr="00E3582E">
        <w:t xml:space="preserve">g fabrication training and the recognition of post trade skills in establishing and maintaining a welding procedure specification (WPS) management system for an organisation.  </w:t>
      </w:r>
    </w:p>
    <w:p w:rsidR="00000000" w:rsidRPr="00E3582E" w:rsidP="00C63BC5">
      <w:pPr>
        <w:pStyle w:val="BodyText"/>
      </w:pPr>
      <w:r w:rsidRPr="00E3582E">
        <w:t>It defines the skills and knowledge associated with welding parameters and proc</w:t>
      </w:r>
      <w:r w:rsidRPr="00E3582E">
        <w:t>esses, Australian and international welding standards, welding terminology, welder qualification requirements, and general record keeping skills and knowledge as defined in the unit in conjunction with its prerequisites. The scope of the unit includes esta</w:t>
      </w:r>
      <w:r w:rsidRPr="00E3582E">
        <w:t xml:space="preserve">blishing system features to maintain WPS currency, accuracy and fitness for purpose for regulatory, job control, and welder record purposes. </w:t>
      </w:r>
    </w:p>
    <w:p w:rsidR="00000000" w:rsidRPr="00E3582E" w:rsidP="00C63BC5">
      <w:pPr>
        <w:pStyle w:val="BodyText"/>
      </w:pPr>
      <w:r w:rsidRPr="00E3582E">
        <w:t>While the unit requires some general record keeping skills and knowledge, it does not cover the skills and knowled</w:t>
      </w:r>
      <w:r w:rsidRPr="00E3582E">
        <w:t>ge to establish and maintain an enterprise welding record management system.  If this is required, the unit MEM05064 Establish and maintain a weld record management system must be selected.</w:t>
      </w:r>
    </w:p>
    <w:p w:rsidR="00000000" w:rsidRPr="00E3582E" w:rsidP="00C63BC5">
      <w:pPr>
        <w:pStyle w:val="BodyText"/>
      </w:pPr>
      <w:r w:rsidRPr="00E3582E">
        <w:t>The unit is intended to apply in occupations such as welding super</w:t>
      </w:r>
      <w:r w:rsidRPr="00E3582E">
        <w:t xml:space="preserve">visor, welding inspector, welding engineer and other personnel responsible for establishing and maintaining a weld procedure management system for an enterprise. </w:t>
      </w:r>
    </w:p>
    <w:p w:rsidR="00000000" w:rsidRPr="00E3582E" w:rsidP="00C63BC5">
      <w:pPr>
        <w:pStyle w:val="BodyText"/>
      </w:pPr>
      <w:r w:rsidRPr="00E3582E">
        <w:t>No licensing, legislative or certification requirements apply to this unit at the time of pub</w:t>
      </w:r>
      <w:r w:rsidRPr="00E3582E">
        <w:t>lication.</w:t>
      </w:r>
    </w:p>
    <w:p w:rsidR="00000000" w:rsidRPr="00E3582E" w:rsidP="00C63BC5">
      <w:pPr>
        <w:pStyle w:val="Heading3"/>
      </w:pPr>
      <w:r w:rsidRPr="00E3582E">
        <w:rPr>
          <w:rStyle w:val="SpecialBold"/>
        </w:rPr>
        <w:t>Band:  B</w:t>
      </w:r>
    </w:p>
    <w:p w:rsidR="00000000" w:rsidRPr="00E3582E" w:rsidP="00C63BC5">
      <w:pPr>
        <w:pStyle w:val="Heading3"/>
      </w:pPr>
      <w:r w:rsidRPr="00E3582E">
        <w:rPr>
          <w:rStyle w:val="SpecialBold"/>
        </w:rPr>
        <w:t>Unit Weight: 6</w:t>
      </w:r>
    </w:p>
    <w:p w:rsidR="00000000" w:rsidRPr="00E3582E" w:rsidP="00E3582E">
      <w:pPr>
        <w:pStyle w:val="Heading1"/>
      </w:pPr>
      <w:bookmarkStart w:id="3" w:name="O_1270468"/>
      <w:bookmarkEnd w:id="3"/>
      <w:r w:rsidRPr="00E3582E">
        <w:t>Pre-requisite Unit</w:t>
      </w:r>
    </w:p>
    <w:p w:rsidR="00000000" w:rsidRPr="00E3582E" w:rsidP="00C63BC5">
      <w:pPr>
        <w:pStyle w:val="List"/>
      </w:pPr>
      <w:r w:rsidRPr="00E3582E">
        <w:t>MEM05061 Apply basic metallurgy principles to welding applications</w:t>
      </w:r>
    </w:p>
    <w:p w:rsidR="00000000" w:rsidRPr="00E3582E" w:rsidP="00C63BC5">
      <w:pPr>
        <w:pStyle w:val="List"/>
      </w:pPr>
      <w:r w:rsidRPr="00E3582E">
        <w:t>MEM05078 Apply welding principles</w:t>
      </w:r>
    </w:p>
    <w:p w:rsidR="00000000" w:rsidRPr="00E3582E" w:rsidP="00C63BC5">
      <w:pPr>
        <w:pStyle w:val="List"/>
      </w:pPr>
      <w:r w:rsidRPr="00E3582E">
        <w:t>MEM05085 Select welding processes</w:t>
      </w:r>
    </w:p>
    <w:p w:rsidR="00000000" w:rsidRPr="00E3582E" w:rsidP="00C63BC5">
      <w:pPr>
        <w:pStyle w:val="List"/>
      </w:pPr>
      <w:r w:rsidRPr="00E3582E">
        <w:t>MEM11011 Undertake manual handling</w:t>
      </w:r>
    </w:p>
    <w:p w:rsidR="00000000" w:rsidRPr="00E3582E" w:rsidP="00C63BC5">
      <w:pPr>
        <w:pStyle w:val="List"/>
      </w:pPr>
      <w:r w:rsidRPr="00E3582E">
        <w:t>MEM12023 Perfo</w:t>
      </w:r>
      <w:r w:rsidRPr="00E3582E">
        <w:t>rm engineering measurements</w:t>
      </w:r>
    </w:p>
    <w:p w:rsidR="00000000" w:rsidRPr="00E3582E" w:rsidP="00C63BC5">
      <w:pPr>
        <w:pStyle w:val="List"/>
      </w:pPr>
      <w:r w:rsidRPr="00E3582E">
        <w:t>MEM12024 Perform computations</w:t>
      </w:r>
    </w:p>
    <w:p w:rsidR="00000000" w:rsidRPr="00E3582E" w:rsidP="00C63BC5">
      <w:pPr>
        <w:pStyle w:val="List"/>
      </w:pPr>
      <w:r w:rsidRPr="00E3582E">
        <w:t>MEM13015 Work safely and effectively in manufacturing and engineering</w:t>
      </w:r>
    </w:p>
    <w:p w:rsidR="00000000" w:rsidRPr="00E3582E" w:rsidP="00C63BC5">
      <w:pPr>
        <w:pStyle w:val="List"/>
      </w:pPr>
      <w:r w:rsidRPr="00E3582E">
        <w:t>MEM14006 Plan work activities</w:t>
      </w:r>
    </w:p>
    <w:p w:rsidR="00000000" w:rsidRPr="00E3582E" w:rsidP="00C63BC5">
      <w:pPr>
        <w:pStyle w:val="List"/>
      </w:pPr>
      <w:r w:rsidRPr="00E3582E">
        <w:t>MEM16006 Organise and communicate information</w:t>
      </w:r>
    </w:p>
    <w:p w:rsidR="00000000" w:rsidRPr="00E3582E" w:rsidP="00C63BC5">
      <w:pPr>
        <w:pStyle w:val="BodyText"/>
      </w:pPr>
      <w:r w:rsidRPr="00E3582E">
        <w:t>Plus one or more of the following units and their pr</w:t>
      </w:r>
      <w:r w:rsidRPr="00E3582E">
        <w:t>erequisites:</w:t>
      </w:r>
    </w:p>
    <w:p w:rsidR="00000000" w:rsidRPr="00E3582E" w:rsidP="00C63BC5">
      <w:r w:rsidRPr="00E3582E">
        <w:t>MEM05060 Perform welds to code standards using submerged arc welding process</w:t>
      </w:r>
    </w:p>
    <w:p w:rsidR="00000000" w:rsidRPr="00E3582E" w:rsidP="00C63BC5">
      <w:r w:rsidRPr="00E3582E">
        <w:t>MEM05079 Perform welds to code standards using flux core arc welding process</w:t>
      </w:r>
    </w:p>
    <w:p w:rsidR="00000000" w:rsidRPr="00E3582E" w:rsidP="00C63BC5">
      <w:r w:rsidRPr="00E3582E">
        <w:t>MEM05080 Perform welds to code standards using gas metal arc welding process</w:t>
      </w:r>
    </w:p>
    <w:p w:rsidR="00000000" w:rsidRPr="00E3582E" w:rsidP="00C63BC5">
      <w:r w:rsidRPr="00E3582E">
        <w:t>MEM05081 Per</w:t>
      </w:r>
      <w:r w:rsidRPr="00E3582E">
        <w:t>form welds to code standards using gas tungsten arc welding process</w:t>
      </w:r>
    </w:p>
    <w:p w:rsidR="00000000" w:rsidRPr="00E3582E" w:rsidP="00C63BC5">
      <w:r w:rsidRPr="00E3582E">
        <w:t>MEM05082 Perform pipe welds to code standards using manual metal arc welding process</w:t>
      </w:r>
    </w:p>
    <w:p w:rsidR="00000000" w:rsidRPr="00E3582E" w:rsidP="00C63BC5">
      <w:r w:rsidRPr="00E3582E">
        <w:t>MEM05083 Perform welds to code standards using manual metal arc welding process</w:t>
      </w:r>
    </w:p>
    <w:p w:rsidR="00000000" w:rsidRPr="00E3582E" w:rsidP="00C63BC5">
      <w:r w:rsidRPr="00E3582E">
        <w:t>MEM05088 Perform welds to code standards using oxy fuel gas welding process</w:t>
      </w:r>
    </w:p>
    <w:p w:rsidR="00000000" w:rsidRPr="00E3582E" w:rsidP="00E3582E">
      <w:pPr>
        <w:pStyle w:val="Heading1"/>
      </w:pPr>
      <w:bookmarkStart w:id="4" w:name="O_1270469"/>
      <w:bookmarkEnd w:id="4"/>
      <w:r w:rsidRPr="00E3582E">
        <w:t>Competency Field</w:t>
      </w:r>
    </w:p>
    <w:p w:rsidR="00000000" w:rsidRPr="00E3582E" w:rsidP="00C63BC5">
      <w:pPr>
        <w:pStyle w:val="BodyText"/>
      </w:pPr>
      <w:r w:rsidRPr="00E3582E">
        <w:t>Fabrication</w:t>
      </w:r>
    </w:p>
    <w:p w:rsidR="00000000" w:rsidRPr="00E3582E" w:rsidP="00E3582E">
      <w:pPr>
        <w:pStyle w:val="Heading1"/>
      </w:pPr>
      <w:bookmarkStart w:id="5" w:name="O_1270471"/>
      <w:bookmarkEnd w:id="5"/>
      <w:r w:rsidRPr="00E3582E">
        <w:t>Elements and Performance Criteria</w:t>
      </w:r>
    </w:p>
    <w:tbl>
      <w:tblPr>
        <w:tblW w:w="9639" w:type="dxa"/>
        <w:tblLayout w:type="fixed"/>
        <w:tblCellMar>
          <w:left w:w="62" w:type="dxa"/>
          <w:right w:w="62" w:type="dxa"/>
        </w:tblCellMar>
        <w:tblLook w:val="0000"/>
      </w:tblPr>
      <w:tblGrid>
        <w:gridCol w:w="2502"/>
        <w:gridCol w:w="7137"/>
      </w:tblGrid>
      <w:tr w:rsidTr="00C63BC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582E" w:rsidP="00E3582E">
            <w:pPr>
              <w:pStyle w:val="BodyText"/>
            </w:pPr>
            <w:r w:rsidRPr="00E3582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582E">
            <w:pPr>
              <w:pStyle w:val="BodyText"/>
              <w:rPr>
                <w:lang w:val="en-NZ"/>
              </w:rPr>
            </w:pPr>
            <w:r w:rsidRPr="00E3582E">
              <w:rPr>
                <w:rStyle w:val="SpecialBold"/>
              </w:rPr>
              <w:t>Performance Criteria</w:t>
            </w:r>
          </w:p>
        </w:tc>
      </w:tr>
      <w:tr w:rsidTr="00C63BC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Perfo</w:t>
            </w:r>
            <w:r w:rsidRPr="00E3582E">
              <w:t>rmance criteria describe the performance needed to demonstrate achievement of the element.</w:t>
            </w:r>
          </w:p>
        </w:tc>
      </w:tr>
      <w:tr w:rsidTr="00C63B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1. Determine welding procedure management system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BodyText"/>
            </w:pPr>
            <w:r w:rsidRPr="00E3582E">
              <w:t>1.1 Establish ca</w:t>
            </w:r>
            <w:r w:rsidRPr="00E3582E">
              <w:t>pability requirements of weld procedure management system in conjunction with relevant stakeholders</w:t>
            </w:r>
          </w:p>
          <w:p w:rsidR="00000000" w:rsidRPr="00E3582E" w:rsidP="00E3582E">
            <w:pPr>
              <w:pStyle w:val="BodyText"/>
            </w:pPr>
            <w:r w:rsidRPr="00E3582E">
              <w:t xml:space="preserve">1.2 Determine general record keeping requirements including traceability, system access, security and privacy requirements </w:t>
            </w:r>
          </w:p>
          <w:p w:rsidR="00000000" w:rsidRPr="00E3582E" w:rsidP="00E3582E">
            <w:pPr>
              <w:pStyle w:val="BodyText"/>
            </w:pPr>
            <w:r w:rsidRPr="00E3582E">
              <w:t>1.3 Determine scope of weld proc</w:t>
            </w:r>
            <w:r w:rsidRPr="00E3582E">
              <w:t xml:space="preserve">edure records and parameters required to be recorded in weld procedure management system </w:t>
            </w:r>
          </w:p>
          <w:p w:rsidR="00000000" w:rsidP="00E3582E">
            <w:pPr>
              <w:pStyle w:val="BodyText"/>
              <w:rPr>
                <w:lang w:val="en-NZ"/>
              </w:rPr>
            </w:pPr>
            <w:r w:rsidRPr="00E3582E">
              <w:t>1.4 Investigate available weld procedure management system formats and recommend appropriate format for approval</w:t>
            </w:r>
          </w:p>
        </w:tc>
      </w:tr>
      <w:tr w:rsidTr="00C63B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2. Establish welding procedure management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BodyText"/>
            </w:pPr>
            <w:r w:rsidRPr="00E3582E">
              <w:t>2.1</w:t>
            </w:r>
            <w:r w:rsidRPr="00E3582E">
              <w:t xml:space="preserve"> Establish identification system for new and revised weld procedure specifications</w:t>
            </w:r>
          </w:p>
          <w:p w:rsidR="00000000" w:rsidRPr="00E3582E" w:rsidP="00E3582E">
            <w:pPr>
              <w:pStyle w:val="BodyText"/>
            </w:pPr>
            <w:r w:rsidRPr="00E3582E">
              <w:t xml:space="preserve">2.2 Establish procedures for record data entry, approval or verification before entry </w:t>
            </w:r>
          </w:p>
          <w:p w:rsidR="00000000" w:rsidP="00E3582E">
            <w:pPr>
              <w:pStyle w:val="BodyText"/>
              <w:rPr>
                <w:lang w:val="en-NZ"/>
              </w:rPr>
            </w:pPr>
            <w:r w:rsidRPr="00E3582E">
              <w:t>2.3 Establish access and security procedures for storing, retrieving, issuing, amendin</w:t>
            </w:r>
            <w:r w:rsidRPr="00E3582E">
              <w:t>g, backing up and deleting records</w:t>
            </w:r>
          </w:p>
        </w:tc>
      </w:tr>
      <w:tr w:rsidTr="00C63B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 xml:space="preserve">3 Establish system for maintaining welder qualifications against </w:t>
            </w:r>
            <w:r w:rsidRPr="00E3582E">
              <w:t>standards and codes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BodyText"/>
            </w:pPr>
            <w:r w:rsidRPr="00E3582E">
              <w:t>3.1 Identify standards and codes used in enterprise that require qualification of welders</w:t>
            </w:r>
          </w:p>
          <w:p w:rsidR="00000000" w:rsidRPr="00E3582E" w:rsidP="00E3582E">
            <w:pPr>
              <w:pStyle w:val="BodyText"/>
            </w:pPr>
            <w:r w:rsidRPr="00E3582E">
              <w:t>3.2 Identify requalification periods and requ</w:t>
            </w:r>
            <w:r w:rsidRPr="00E3582E">
              <w:t>irements for welders under each standard</w:t>
            </w:r>
          </w:p>
          <w:p w:rsidR="00000000" w:rsidP="00E3582E">
            <w:pPr>
              <w:pStyle w:val="BodyText"/>
              <w:rPr>
                <w:lang w:val="en-NZ"/>
              </w:rPr>
            </w:pPr>
            <w:r w:rsidRPr="00E3582E">
              <w:t>3.3 Establish welder logs for welders working against standards requiring logs as method of requalification</w:t>
            </w:r>
          </w:p>
        </w:tc>
      </w:tr>
      <w:tr w:rsidTr="00C63B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4. Maintain the weld procedure management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BodyText"/>
            </w:pPr>
            <w:r w:rsidRPr="00E3582E">
              <w:t xml:space="preserve">4.1 Establish procedures to maintain accuracy, completeness and availability of records in weld procedure management system </w:t>
            </w:r>
          </w:p>
          <w:p w:rsidR="00000000" w:rsidRPr="00E3582E" w:rsidP="00E3582E">
            <w:pPr>
              <w:pStyle w:val="BodyText"/>
            </w:pPr>
            <w:r w:rsidRPr="00E3582E">
              <w:t>4.2 Ensure that each new and revised WPS in procedure management system is linked to supporting procedure qualification record (PQR</w:t>
            </w:r>
            <w:r w:rsidRPr="00E3582E">
              <w:t>)</w:t>
            </w:r>
          </w:p>
          <w:p w:rsidR="00000000" w:rsidRPr="00E3582E" w:rsidP="00E3582E">
            <w:pPr>
              <w:pStyle w:val="BodyText"/>
            </w:pPr>
            <w:r w:rsidRPr="00E3582E">
              <w:t>4.3 Maintain welders’ logs and make available for welder continuity audits or certification</w:t>
            </w:r>
          </w:p>
        </w:tc>
      </w:tr>
    </w:tbl>
    <w:p w:rsidR="00000000" w:rsidRPr="00E3582E" w:rsidP="00E3582E">
      <w:pPr>
        <w:pStyle w:val="BodyText"/>
      </w:pPr>
    </w:p>
    <w:p w:rsidR="00000000" w:rsidRPr="00E3582E" w:rsidP="00E3582E">
      <w:pPr>
        <w:pStyle w:val="AllowPageBreak"/>
      </w:pPr>
    </w:p>
    <w:p w:rsidR="00000000" w:rsidRPr="00E3582E" w:rsidP="00E3582E">
      <w:pPr>
        <w:pStyle w:val="Heading1"/>
      </w:pPr>
      <w:bookmarkStart w:id="6" w:name="O_1270472"/>
      <w:bookmarkEnd w:id="6"/>
      <w:r w:rsidRPr="00E3582E">
        <w:t>Foundation Skills</w:t>
      </w:r>
    </w:p>
    <w:p w:rsidR="00000000" w:rsidRPr="00E3582E" w:rsidP="00C63BC5">
      <w:pPr>
        <w:pStyle w:val="BodyText"/>
      </w:pPr>
      <w:r w:rsidRPr="00E3582E">
        <w:t>This section describes those language, literacy, numeracy and employment skills that are essential to performance.</w:t>
      </w:r>
    </w:p>
    <w:p w:rsidR="00000000" w:rsidRPr="00E3582E" w:rsidP="00C63BC5">
      <w:pPr>
        <w:pStyle w:val="BodyText"/>
      </w:pPr>
      <w:r w:rsidRPr="00E3582E">
        <w:t>Foundati</w:t>
      </w:r>
      <w:r w:rsidRPr="00E3582E">
        <w:t>on skills essential to performance are explicit in the performance criteria of this unit of competency.</w:t>
      </w:r>
    </w:p>
    <w:p w:rsidR="00000000" w:rsidRPr="00E3582E" w:rsidP="00E3582E">
      <w:pPr>
        <w:pStyle w:val="Heading1"/>
      </w:pPr>
      <w:bookmarkStart w:id="7" w:name="O_1270473"/>
      <w:bookmarkEnd w:id="7"/>
      <w:r w:rsidRPr="00E3582E">
        <w:t>Range of Conditions</w:t>
      </w:r>
    </w:p>
    <w:tbl>
      <w:tblPr>
        <w:tblW w:w="0" w:type="auto"/>
        <w:tblLayout w:type="fixed"/>
        <w:tblCellMar>
          <w:left w:w="62" w:type="dxa"/>
          <w:right w:w="62" w:type="dxa"/>
        </w:tblCellMar>
        <w:tblLook w:val="0000"/>
      </w:tblPr>
      <w:tblGrid>
        <w:gridCol w:w="2698"/>
        <w:gridCol w:w="6312"/>
      </w:tblGrid>
      <w:tr w:rsidTr="00E3582E">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This field allows for different work environments and conditions that may affect performance. Essential operatin</w:t>
            </w:r>
            <w:r w:rsidRPr="00E3582E">
              <w:t>g conditions that may be present (depending on the work situation, needs of the candidate, accessibility of the item, and local industry and regional contexts) are included.</w:t>
            </w:r>
          </w:p>
        </w:tc>
      </w:tr>
      <w:tr w:rsidTr="00E3582E">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Scope of welding procedure  management system must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ListBullet"/>
            </w:pPr>
            <w:r w:rsidRPr="00E3582E">
              <w:t xml:space="preserve">draft and approved PQRs </w:t>
            </w:r>
          </w:p>
          <w:p w:rsidR="00000000" w:rsidRPr="00E3582E" w:rsidP="00E3582E">
            <w:pPr>
              <w:pStyle w:val="ListBullet"/>
            </w:pPr>
            <w:r w:rsidRPr="00E3582E">
              <w:t>WPSs including pre-qualified WPSs, new WPSs and revised WPSs</w:t>
            </w:r>
          </w:p>
          <w:p w:rsidR="00000000" w:rsidRPr="00E3582E" w:rsidP="00E3582E">
            <w:pPr>
              <w:pStyle w:val="ListBullet"/>
            </w:pPr>
            <w:r w:rsidRPr="00E3582E">
              <w:t>welding standards and codes relevant to welder continuity</w:t>
            </w:r>
          </w:p>
          <w:p w:rsidR="00000000" w:rsidRPr="00E3582E" w:rsidP="00E3582E">
            <w:pPr>
              <w:pStyle w:val="ListBullet"/>
            </w:pPr>
            <w:r w:rsidRPr="00E3582E">
              <w:t>weld mapping traceabil</w:t>
            </w:r>
            <w:r w:rsidRPr="00E3582E">
              <w:t xml:space="preserve">ity records </w:t>
            </w:r>
          </w:p>
          <w:p w:rsidR="00000000" w:rsidRPr="00E3582E" w:rsidP="00E3582E">
            <w:pPr>
              <w:pStyle w:val="ListBullet"/>
            </w:pPr>
            <w:r w:rsidRPr="00E3582E">
              <w:t xml:space="preserve">individual welder’s pre-qualifications </w:t>
            </w:r>
          </w:p>
          <w:p w:rsidR="00000000" w:rsidRPr="00E3582E" w:rsidP="00E3582E">
            <w:pPr>
              <w:pStyle w:val="ListBullet"/>
            </w:pPr>
            <w:r w:rsidRPr="00E3582E">
              <w:t>other qualifications and certificates held by welders</w:t>
            </w:r>
          </w:p>
          <w:p w:rsidR="00000000" w:rsidP="00E3582E">
            <w:pPr>
              <w:pStyle w:val="ListBullet"/>
              <w:rPr>
                <w:lang w:val="en-NZ"/>
              </w:rPr>
            </w:pPr>
            <w:r w:rsidRPr="00E3582E">
              <w:t>individuals and/or organisations authorised to approve individual PQR and WPS documents and pre-qualify welders.</w:t>
            </w:r>
          </w:p>
        </w:tc>
      </w:tr>
      <w:tr w:rsidTr="00E3582E">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Welding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ListBullet"/>
            </w:pPr>
            <w:r w:rsidRPr="00E3582E">
              <w:t>material specification and grade</w:t>
            </w:r>
          </w:p>
          <w:p w:rsidR="00000000" w:rsidRPr="00E3582E" w:rsidP="00E3582E">
            <w:pPr>
              <w:pStyle w:val="ListBullet"/>
            </w:pPr>
            <w:r w:rsidRPr="00E3582E">
              <w:t>material preparation requirements</w:t>
            </w:r>
          </w:p>
          <w:p w:rsidR="00000000" w:rsidRPr="00E3582E" w:rsidP="00E3582E">
            <w:pPr>
              <w:pStyle w:val="ListBullet"/>
            </w:pPr>
            <w:r w:rsidRPr="00E3582E">
              <w:t>joint details</w:t>
            </w:r>
          </w:p>
          <w:p w:rsidR="00000000" w:rsidRPr="00E3582E" w:rsidP="00E3582E">
            <w:pPr>
              <w:pStyle w:val="ListBullet"/>
            </w:pPr>
            <w:r w:rsidRPr="00E3582E">
              <w:t>process type</w:t>
            </w:r>
          </w:p>
          <w:p w:rsidR="00000000" w:rsidRPr="00E3582E" w:rsidP="00E3582E">
            <w:pPr>
              <w:pStyle w:val="ListBullet"/>
            </w:pPr>
            <w:r w:rsidRPr="00E3582E">
              <w:t xml:space="preserve">position </w:t>
            </w:r>
          </w:p>
          <w:p w:rsidR="00000000" w:rsidRPr="00E3582E" w:rsidP="00E3582E">
            <w:pPr>
              <w:pStyle w:val="ListBullet"/>
            </w:pPr>
            <w:r w:rsidRPr="00E3582E">
              <w:t>run sequence and pass number</w:t>
            </w:r>
          </w:p>
          <w:p w:rsidR="00000000" w:rsidRPr="00E3582E" w:rsidP="00E3582E">
            <w:pPr>
              <w:pStyle w:val="ListBullet"/>
            </w:pPr>
            <w:r w:rsidRPr="00E3582E">
              <w:t>welding process</w:t>
            </w:r>
          </w:p>
          <w:p w:rsidR="00000000" w:rsidRPr="00E3582E" w:rsidP="00E3582E">
            <w:pPr>
              <w:pStyle w:val="ListBullet"/>
            </w:pPr>
            <w:r w:rsidRPr="00E3582E">
              <w:t>filler material</w:t>
            </w:r>
          </w:p>
          <w:p w:rsidR="00000000" w:rsidRPr="00E3582E" w:rsidP="00E3582E">
            <w:pPr>
              <w:pStyle w:val="ListBullet"/>
            </w:pPr>
            <w:r w:rsidRPr="00E3582E">
              <w:t>material diameter</w:t>
            </w:r>
          </w:p>
          <w:p w:rsidR="00000000" w:rsidRPr="00E3582E" w:rsidP="00E3582E">
            <w:pPr>
              <w:pStyle w:val="ListBullet"/>
            </w:pPr>
            <w:r w:rsidRPr="00E3582E">
              <w:t>current</w:t>
            </w:r>
          </w:p>
          <w:p w:rsidR="00000000" w:rsidRPr="00E3582E" w:rsidP="00E3582E">
            <w:pPr>
              <w:pStyle w:val="ListBullet"/>
            </w:pPr>
            <w:r w:rsidRPr="00E3582E">
              <w:t>voltage</w:t>
            </w:r>
          </w:p>
          <w:p w:rsidR="00000000" w:rsidRPr="00E3582E" w:rsidP="00E3582E">
            <w:pPr>
              <w:pStyle w:val="ListBullet"/>
            </w:pPr>
            <w:r w:rsidRPr="00E3582E">
              <w:t>polarity</w:t>
            </w:r>
          </w:p>
          <w:p w:rsidR="00000000" w:rsidRPr="00E3582E" w:rsidP="00E3582E">
            <w:pPr>
              <w:pStyle w:val="ListBullet"/>
            </w:pPr>
            <w:r w:rsidRPr="00E3582E">
              <w:t>wire feed speed</w:t>
            </w:r>
          </w:p>
          <w:p w:rsidR="00000000" w:rsidRPr="00E3582E" w:rsidP="00E3582E">
            <w:pPr>
              <w:pStyle w:val="ListBullet"/>
            </w:pPr>
            <w:r w:rsidRPr="00E3582E">
              <w:t>travel speed</w:t>
            </w:r>
          </w:p>
          <w:p w:rsidR="00000000" w:rsidP="00E3582E">
            <w:pPr>
              <w:pStyle w:val="ListBullet"/>
              <w:rPr>
                <w:lang w:val="en-NZ"/>
              </w:rPr>
            </w:pPr>
            <w:r w:rsidRPr="00E3582E">
              <w:t>pre and post heat input.</w:t>
            </w:r>
          </w:p>
        </w:tc>
      </w:tr>
      <w:tr w:rsidTr="00E3582E">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Weld procedure management system formats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ListBullet"/>
            </w:pPr>
            <w:r w:rsidRPr="00E3582E">
              <w:t>filing systems for paper-based records</w:t>
            </w:r>
          </w:p>
          <w:p w:rsidR="00000000" w:rsidRPr="00E3582E" w:rsidP="00E3582E">
            <w:pPr>
              <w:pStyle w:val="ListBullet"/>
            </w:pPr>
            <w:r w:rsidRPr="00E3582E">
              <w:t xml:space="preserve">standard PC program records </w:t>
            </w:r>
          </w:p>
          <w:p w:rsidR="00000000" w:rsidRPr="00E3582E" w:rsidP="00E3582E">
            <w:pPr>
              <w:pStyle w:val="ListBullet"/>
            </w:pPr>
            <w:r w:rsidRPr="00E3582E">
              <w:t xml:space="preserve">PC based specific apps and programs </w:t>
            </w:r>
            <w:r w:rsidRPr="00E3582E">
              <w:t>for weld record management systems</w:t>
            </w:r>
          </w:p>
          <w:p w:rsidR="00000000" w:rsidRPr="00E3582E" w:rsidP="00E3582E">
            <w:pPr>
              <w:pStyle w:val="ListBullet"/>
            </w:pPr>
            <w:r w:rsidRPr="00E3582E">
              <w:t xml:space="preserve">cloud based specific apps and programs for weld record management systems </w:t>
            </w:r>
          </w:p>
          <w:p w:rsidR="00000000" w:rsidP="00E3582E">
            <w:pPr>
              <w:pStyle w:val="ListBullet"/>
              <w:rPr>
                <w:lang w:val="en-NZ"/>
              </w:rPr>
            </w:pPr>
            <w:r w:rsidRPr="00E3582E">
              <w:t>microfiche file recoding systems.</w:t>
            </w:r>
          </w:p>
        </w:tc>
      </w:tr>
      <w:tr w:rsidTr="00E3582E">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Welder requalification requirement as identified in standards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ListBullet"/>
            </w:pPr>
            <w:r w:rsidRPr="00E3582E">
              <w:t>use of a w</w:t>
            </w:r>
            <w:r w:rsidRPr="00E3582E">
              <w:t>elder log</w:t>
            </w:r>
          </w:p>
          <w:p w:rsidR="00000000" w:rsidP="00E3582E">
            <w:pPr>
              <w:pStyle w:val="ListBullet"/>
              <w:rPr>
                <w:lang w:val="en-NZ"/>
              </w:rPr>
            </w:pPr>
            <w:r w:rsidRPr="00E3582E">
              <w:t>satisfactory completion of test pieces.</w:t>
            </w:r>
          </w:p>
        </w:tc>
      </w:tr>
      <w:tr w:rsidTr="00E3582E">
        <w:tblPrEx>
          <w:tblW w:w="0" w:type="auto"/>
          <w:tblLayout w:type="fixed"/>
          <w:tblCellMar>
            <w:left w:w="62" w:type="dxa"/>
            <w:right w:w="62" w:type="dxa"/>
          </w:tblCellMar>
          <w:tblLook w:val="0000"/>
        </w:tblPrEx>
        <w:trPr>
          <w:trHeight w:val="235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82E">
            <w:pPr>
              <w:pStyle w:val="BodyText"/>
              <w:rPr>
                <w:lang w:val="en-NZ"/>
              </w:rPr>
            </w:pPr>
            <w:r w:rsidRPr="00E3582E">
              <w:t>Welder logs data requirements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82E" w:rsidP="00E3582E">
            <w:pPr>
              <w:pStyle w:val="ListBullet"/>
            </w:pPr>
            <w:r w:rsidRPr="00E3582E">
              <w:t xml:space="preserve">welder identification </w:t>
            </w:r>
          </w:p>
          <w:p w:rsidR="00000000" w:rsidRPr="00E3582E" w:rsidP="00E3582E">
            <w:pPr>
              <w:pStyle w:val="ListBullet"/>
            </w:pPr>
            <w:r w:rsidRPr="00E3582E">
              <w:t>weld process and date</w:t>
            </w:r>
          </w:p>
          <w:p w:rsidR="00000000" w:rsidRPr="00E3582E" w:rsidP="00E3582E">
            <w:pPr>
              <w:pStyle w:val="ListBullet"/>
            </w:pPr>
            <w:r w:rsidRPr="00E3582E">
              <w:t xml:space="preserve">relevant WPS </w:t>
            </w:r>
          </w:p>
          <w:p w:rsidR="00000000" w:rsidRPr="00E3582E" w:rsidP="00E3582E">
            <w:pPr>
              <w:pStyle w:val="BodyText"/>
            </w:pPr>
            <w:r w:rsidRPr="00E3582E">
              <w:t>and may also include:</w:t>
            </w:r>
          </w:p>
          <w:p w:rsidR="00000000" w:rsidRPr="00E3582E" w:rsidP="00E3582E">
            <w:pPr>
              <w:pStyle w:val="ListBullet"/>
            </w:pPr>
            <w:r w:rsidRPr="00E3582E">
              <w:t>project, customer and/or job number</w:t>
            </w:r>
          </w:p>
          <w:p w:rsidR="00000000" w:rsidRPr="00E3582E" w:rsidP="00E3582E">
            <w:pPr>
              <w:pStyle w:val="ListBullet"/>
            </w:pPr>
            <w:r w:rsidRPr="00E3582E">
              <w:t xml:space="preserve">weld joint identification. </w:t>
            </w:r>
          </w:p>
        </w:tc>
      </w:tr>
    </w:tbl>
    <w:p w:rsidR="00000000" w:rsidRPr="00E3582E" w:rsidP="00E3582E">
      <w:pPr>
        <w:pStyle w:val="BodyText"/>
      </w:pPr>
    </w:p>
    <w:p w:rsidR="00000000" w:rsidRPr="00E3582E" w:rsidP="00E3582E">
      <w:pPr>
        <w:pStyle w:val="AllowPageBreak"/>
      </w:pPr>
    </w:p>
    <w:p w:rsidR="00000000" w:rsidRPr="00E3582E" w:rsidP="00E3582E">
      <w:pPr>
        <w:pStyle w:val="Heading1"/>
      </w:pPr>
      <w:bookmarkStart w:id="8" w:name="O_1270474"/>
      <w:bookmarkEnd w:id="8"/>
      <w:r w:rsidRPr="00E3582E">
        <w:t>Unit Mapping Information</w:t>
      </w:r>
    </w:p>
    <w:p w:rsidR="00000000" w:rsidRPr="00E3582E" w:rsidP="00C63BC5">
      <w:pPr>
        <w:pStyle w:val="BodyText"/>
      </w:pPr>
      <w:r w:rsidRPr="00E3582E">
        <w:t>No equivalent unit.</w:t>
      </w:r>
    </w:p>
    <w:p w:rsidR="00000000" w:rsidRPr="00E3582E" w:rsidP="00E3582E">
      <w:pPr>
        <w:pStyle w:val="Heading1"/>
      </w:pPr>
      <w:bookmarkStart w:id="9" w:name="O_1270481"/>
      <w:bookmarkEnd w:id="9"/>
      <w:r w:rsidRPr="00E3582E">
        <w:t>Links</w:t>
      </w:r>
    </w:p>
    <w:p w:rsidR="00000000" w:rsidRPr="00E3582E" w:rsidP="00C63BC5">
      <w:pPr>
        <w:pStyle w:val="BodyText"/>
      </w:pPr>
      <w:r w:rsidRPr="00E3582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1C93">
        <w:rPr>
          <w:rStyle w:val="Hyperlink"/>
        </w:rPr>
        <w:t>https://vetnet.gov.au/Pages/TrainingDocs.aspx?q=b7050d37-5fd0-4740-8f7d-3b7a49c10bb2</w:t>
      </w:r>
      <w:r>
        <w:fldChar w:fldCharType="end"/>
      </w:r>
    </w:p>
    <w:p w:rsidR="00000000" w:rsidRPr="00E3582E" w:rsidP="00C63BC5">
      <w:pPr>
        <w:pStyle w:val="BodyText"/>
        <w:sectPr w:rsidSect="00E3582E">
          <w:headerReference w:type="default" r:id="rId10"/>
          <w:footerReference w:type="default" r:id="rId11"/>
          <w:pgSz w:w="11908" w:h="16833"/>
          <w:pgMar w:top="1702" w:right="1418" w:bottom="1702" w:left="1418" w:header="992" w:footer="992" w:gutter="0"/>
          <w:cols w:space="720"/>
          <w:noEndnote/>
          <w:docGrid w:linePitch="299"/>
        </w:sectPr>
      </w:pPr>
    </w:p>
    <w:p w:rsidR="00000000" w:rsidRPr="00E3582E" w:rsidP="00E3582E">
      <w:pPr>
        <w:pStyle w:val="SuperHeading"/>
      </w:pPr>
      <w:r w:rsidRPr="00E3582E">
        <w:t>Assessment Requirements for MEM05067 Establish and maintain a w</w:t>
      </w:r>
      <w:r w:rsidRPr="00E3582E">
        <w:t>elding procedure management system</w:t>
      </w:r>
    </w:p>
    <w:p w:rsidR="00000000" w:rsidRPr="00E3582E" w:rsidP="00E3582E">
      <w:pPr>
        <w:pStyle w:val="Heading1"/>
      </w:pPr>
      <w:bookmarkStart w:id="10" w:name="O_1270476"/>
      <w:bookmarkEnd w:id="10"/>
      <w:r w:rsidRPr="00E3582E">
        <w:t>Modification History</w:t>
      </w:r>
    </w:p>
    <w:p w:rsidR="00000000" w:rsidRPr="00E3582E" w:rsidP="00C63BC5">
      <w:pPr>
        <w:pStyle w:val="BodyText"/>
      </w:pPr>
      <w:r w:rsidRPr="00E3582E">
        <w:t>Release 1. New Unit.</w:t>
      </w:r>
    </w:p>
    <w:p w:rsidR="00000000" w:rsidRPr="00E3582E" w:rsidP="00E3582E">
      <w:pPr>
        <w:pStyle w:val="Heading1"/>
      </w:pPr>
      <w:bookmarkStart w:id="11" w:name="O_1270477"/>
      <w:bookmarkEnd w:id="11"/>
      <w:r w:rsidRPr="00E3582E">
        <w:t>Performance Evidence</w:t>
      </w:r>
    </w:p>
    <w:p w:rsidR="00000000" w:rsidRPr="00E3582E" w:rsidP="00C63BC5">
      <w:pPr>
        <w:pStyle w:val="BodyText"/>
      </w:pPr>
      <w:r w:rsidRPr="00E3582E">
        <w:t>Evidence required to demonstrate competence in this unit must be relevant to and satisfy the requirements of the elements</w:t>
      </w:r>
      <w:r w:rsidRPr="00E3582E">
        <w:t xml:space="preserve"> and performance criteria and include the ability to:</w:t>
      </w:r>
    </w:p>
    <w:p w:rsidR="00000000" w:rsidRPr="00E3582E" w:rsidP="00E3582E">
      <w:pPr>
        <w:pStyle w:val="ListBullet"/>
      </w:pPr>
      <w:r w:rsidRPr="00E3582E">
        <w:t>establish privacy, backup and security procedures for a weld record management system</w:t>
      </w:r>
    </w:p>
    <w:p w:rsidR="00000000" w:rsidRPr="00E3582E" w:rsidP="00E3582E">
      <w:pPr>
        <w:pStyle w:val="ListBullet"/>
      </w:pPr>
      <w:r w:rsidRPr="00E3582E">
        <w:t>make recommendations on the scope and format of a weld procedure management system for a fabrication enterprise</w:t>
      </w:r>
    </w:p>
    <w:p w:rsidR="00000000" w:rsidRPr="00E3582E" w:rsidP="00E3582E">
      <w:pPr>
        <w:pStyle w:val="ListBullet"/>
      </w:pPr>
      <w:r w:rsidRPr="00E3582E">
        <w:t>interpret welder qualification and requalification requirements in at least three Australian or international welding standards</w:t>
      </w:r>
    </w:p>
    <w:p w:rsidR="00000000" w:rsidRPr="00E3582E" w:rsidP="00E3582E">
      <w:pPr>
        <w:pStyle w:val="ListBullet"/>
      </w:pPr>
      <w:r w:rsidRPr="00E3582E">
        <w:t>establish a numbering system that allows for identification of each welding procedure specification (WPS) and links to the match</w:t>
      </w:r>
      <w:r w:rsidRPr="00E3582E">
        <w:t xml:space="preserve">ing procedure qualification record (PQR) and other weld records </w:t>
      </w:r>
    </w:p>
    <w:p w:rsidR="00000000" w:rsidRPr="00E3582E" w:rsidP="00E3582E">
      <w:pPr>
        <w:pStyle w:val="ListBullet"/>
      </w:pPr>
      <w:r w:rsidRPr="00E3582E">
        <w:t>issue correct weld procedure specifications for three workplace fabrication designs</w:t>
      </w:r>
    </w:p>
    <w:p w:rsidR="00000000" w:rsidRPr="00E3582E" w:rsidP="00E3582E">
      <w:pPr>
        <w:pStyle w:val="ListBullet"/>
      </w:pPr>
      <w:r w:rsidRPr="00E3582E">
        <w:t>check and/or maintain welder log entries across at least three fabrication projects involving three or more</w:t>
      </w:r>
      <w:r w:rsidRPr="00E3582E">
        <w:t xml:space="preserve"> welding processes.</w:t>
      </w:r>
    </w:p>
    <w:p w:rsidR="00000000" w:rsidRPr="00E3582E" w:rsidP="00E3582E">
      <w:pPr>
        <w:pStyle w:val="BodyText"/>
      </w:pPr>
    </w:p>
    <w:p w:rsidR="00000000" w:rsidRPr="00E3582E" w:rsidP="00C63BC5">
      <w:pPr>
        <w:pStyle w:val="BodyText"/>
      </w:pPr>
      <w:r w:rsidRPr="00E3582E">
        <w:t xml:space="preserve">Note: Where a volume and/or frequency is not specified, demonstration must be provided at least once. </w:t>
      </w:r>
    </w:p>
    <w:p w:rsidR="00000000" w:rsidRPr="00E3582E" w:rsidP="00E3582E">
      <w:pPr>
        <w:pStyle w:val="Heading1"/>
      </w:pPr>
      <w:bookmarkStart w:id="12" w:name="O_1270478"/>
      <w:bookmarkEnd w:id="12"/>
      <w:r w:rsidRPr="00E3582E">
        <w:t>Knowledge Evidence</w:t>
      </w:r>
    </w:p>
    <w:p w:rsidR="00000000" w:rsidRPr="00E3582E" w:rsidP="00C63BC5">
      <w:pPr>
        <w:pStyle w:val="BodyText"/>
      </w:pPr>
      <w:r w:rsidRPr="00E3582E">
        <w:t xml:space="preserve">Evidence required to demonstrate the required knowledge for this unit must be relevant to and </w:t>
      </w:r>
      <w:r w:rsidRPr="00E3582E">
        <w:t>satisfy the requirements of the elements and performance criteria and include knowledge of:</w:t>
      </w:r>
    </w:p>
    <w:p w:rsidR="00000000" w:rsidRPr="00E3582E" w:rsidP="00E3582E">
      <w:pPr>
        <w:pStyle w:val="ListBullet"/>
      </w:pPr>
      <w:r w:rsidRPr="00E3582E">
        <w:t>welding parameters and processes</w:t>
      </w:r>
    </w:p>
    <w:p w:rsidR="00000000" w:rsidRPr="00E3582E" w:rsidP="00E3582E">
      <w:pPr>
        <w:pStyle w:val="ListBullet"/>
      </w:pPr>
      <w:r w:rsidRPr="00E3582E">
        <w:t>technical drawings, welding symbols and weld joint identification</w:t>
      </w:r>
    </w:p>
    <w:p w:rsidR="00000000" w:rsidRPr="00E3582E" w:rsidP="00E3582E">
      <w:pPr>
        <w:pStyle w:val="ListBullet"/>
      </w:pPr>
      <w:r w:rsidRPr="00E3582E">
        <w:t>Australian and international welding related standards and codes</w:t>
      </w:r>
    </w:p>
    <w:p w:rsidR="00000000" w:rsidRPr="00E3582E" w:rsidP="00E3582E">
      <w:pPr>
        <w:pStyle w:val="ListBullet"/>
      </w:pPr>
      <w:r w:rsidRPr="00E3582E">
        <w:t>processes for approving new and revised WPS</w:t>
      </w:r>
    </w:p>
    <w:p w:rsidR="00000000" w:rsidRPr="00E3582E" w:rsidP="00E3582E">
      <w:pPr>
        <w:pStyle w:val="ListBullet"/>
      </w:pPr>
      <w:r w:rsidRPr="00E3582E">
        <w:t>processes for establishing welder qualifications and welder continuity against WPS and welding standards and codes</w:t>
      </w:r>
    </w:p>
    <w:p w:rsidR="00000000" w:rsidRPr="00E3582E" w:rsidP="00E3582E">
      <w:pPr>
        <w:pStyle w:val="ListBullet"/>
      </w:pPr>
      <w:r w:rsidRPr="00E3582E">
        <w:t>privacy procedures and regulations</w:t>
      </w:r>
    </w:p>
    <w:p w:rsidR="00000000" w:rsidRPr="00E3582E" w:rsidP="00E3582E">
      <w:pPr>
        <w:pStyle w:val="ListBullet"/>
      </w:pPr>
      <w:r w:rsidRPr="00E3582E">
        <w:t>formats for weld procedure management systems</w:t>
      </w:r>
    </w:p>
    <w:p w:rsidR="00000000" w:rsidRPr="00E3582E" w:rsidP="00E3582E">
      <w:pPr>
        <w:pStyle w:val="ListBullet"/>
      </w:pPr>
      <w:r w:rsidRPr="00E3582E">
        <w:t>relationship be</w:t>
      </w:r>
      <w:r w:rsidRPr="00E3582E">
        <w:t xml:space="preserve">tween designs, standards and codes, WPS, PQRs and welder qualification in the fabrication process. </w:t>
      </w:r>
    </w:p>
    <w:p w:rsidR="00000000" w:rsidRPr="00E3582E" w:rsidP="00E3582E">
      <w:pPr>
        <w:pStyle w:val="AllowPageBreak"/>
      </w:pPr>
    </w:p>
    <w:p w:rsidR="00000000" w:rsidRPr="00E3582E" w:rsidP="00E3582E">
      <w:pPr>
        <w:pStyle w:val="Heading1"/>
      </w:pPr>
      <w:bookmarkStart w:id="13" w:name="O_1270479"/>
      <w:bookmarkEnd w:id="13"/>
      <w:r w:rsidRPr="00E3582E">
        <w:t>Assessment Conditions</w:t>
      </w:r>
    </w:p>
    <w:p w:rsidR="00000000" w:rsidRPr="00E3582E" w:rsidP="00E3582E">
      <w:pPr>
        <w:pStyle w:val="ListBullet"/>
      </w:pPr>
      <w:r w:rsidRPr="00E3582E">
        <w:t>Assessors must:</w:t>
      </w:r>
    </w:p>
    <w:p w:rsidR="00000000" w:rsidRPr="00E3582E" w:rsidP="00E3582E">
      <w:pPr>
        <w:pStyle w:val="ListBullet2"/>
      </w:pPr>
      <w:r w:rsidRPr="00E3582E">
        <w:t xml:space="preserve">have vocational competency in establishing and maintaining a welding procedure management system </w:t>
      </w:r>
      <w:r w:rsidRPr="00E3582E">
        <w:t>at least to the level being assessed with relevant industry knowledge and experience</w:t>
      </w:r>
    </w:p>
    <w:p w:rsidR="00000000" w:rsidRPr="00E3582E" w:rsidP="00E3582E">
      <w:pPr>
        <w:pStyle w:val="ListBullet2"/>
      </w:pPr>
      <w:r w:rsidRPr="00E3582E">
        <w:t xml:space="preserve">satisfy the assessor requirements in the </w:t>
      </w:r>
      <w:r w:rsidRPr="00E3582E">
        <w:rPr>
          <w:rStyle w:val="Emphasis"/>
        </w:rPr>
        <w:t xml:space="preserve">Standards for Registered Training Organisations 2015 </w:t>
      </w:r>
      <w:r w:rsidRPr="00E3582E">
        <w:t>or its replacement</w:t>
      </w:r>
      <w:r w:rsidRPr="00E3582E">
        <w:rPr>
          <w:rStyle w:val="Emphasis"/>
        </w:rPr>
        <w:t xml:space="preserve"> </w:t>
      </w:r>
      <w:r w:rsidRPr="00E3582E">
        <w:t xml:space="preserve">and comply with the </w:t>
      </w:r>
      <w:r w:rsidRPr="00E3582E">
        <w:rPr>
          <w:rStyle w:val="Emphasis"/>
        </w:rPr>
        <w:t>National Vocational Education and Trai</w:t>
      </w:r>
      <w:r w:rsidRPr="00E3582E">
        <w:rPr>
          <w:rStyle w:val="Emphasis"/>
        </w:rPr>
        <w:t xml:space="preserve">ning Regulator Act 2011, </w:t>
      </w:r>
      <w:r w:rsidRPr="00E3582E">
        <w:t>its replacement</w:t>
      </w:r>
      <w:r w:rsidRPr="00E3582E">
        <w:rPr>
          <w:rStyle w:val="Emphasis"/>
        </w:rPr>
        <w:t xml:space="preserve"> </w:t>
      </w:r>
      <w:r w:rsidRPr="00E3582E">
        <w:t>or equivalent legislation covering VET regulation in a non-referring state/territory as the case requires.</w:t>
      </w:r>
    </w:p>
    <w:p w:rsidR="00000000" w:rsidRPr="00E3582E" w:rsidP="00E3582E">
      <w:pPr>
        <w:pStyle w:val="ListBullet"/>
      </w:pPr>
      <w:r w:rsidRPr="00E3582E">
        <w:t>Assessment must occur in a functioning workplace. Where assessment in the workplace would be unsafe, imprac</w:t>
      </w:r>
      <w:r w:rsidRPr="00E3582E">
        <w:t>tical or threatens the environment, assessment must occur in a sufficiently rigorous simulated environment that reflects the circumstances that would be experienced in a functioning workplace. Assessment must cover all aspects of workplace performance, inc</w:t>
      </w:r>
      <w:r w:rsidRPr="00E3582E">
        <w:t>luding task skills, task management skills, contingency management skills and job role environment skills.</w:t>
      </w:r>
    </w:p>
    <w:p w:rsidR="00000000" w:rsidRPr="00E3582E" w:rsidP="00E3582E">
      <w:pPr>
        <w:pStyle w:val="ListBullet"/>
      </w:pPr>
      <w:r w:rsidRPr="00E3582E">
        <w:t>Knowledge assessment may be either verbal or written but must adequately reflect the knowledge requirements of the unit in a functioning workplace.</w:t>
      </w:r>
    </w:p>
    <w:p w:rsidR="00000000" w:rsidRPr="00E3582E" w:rsidP="00E3582E">
      <w:pPr>
        <w:pStyle w:val="ListBullet"/>
      </w:pPr>
      <w:r w:rsidRPr="00E3582E">
        <w:t>C</w:t>
      </w:r>
      <w:r w:rsidRPr="00E3582E">
        <w:t>onditions for assessment must include access to all tools, equipment, materials and documentation required, including relevant workplace procedures, product and manufacturing specifications.</w:t>
      </w:r>
    </w:p>
    <w:p w:rsidR="00000000" w:rsidRPr="00E3582E" w:rsidP="00E3582E">
      <w:pPr>
        <w:pStyle w:val="ListBullet"/>
      </w:pPr>
      <w:r w:rsidRPr="00E3582E">
        <w:t>Assessment processes and techniques must be appropriate to the la</w:t>
      </w:r>
      <w:r w:rsidRPr="00E3582E">
        <w:t>nguage, literacy and numeracy requirements of the work being performed and the needs of the candidate.</w:t>
      </w:r>
    </w:p>
    <w:p w:rsidR="00000000" w:rsidRPr="00E3582E" w:rsidP="00E3582E">
      <w:pPr>
        <w:pStyle w:val="AllowPageBreak"/>
      </w:pPr>
    </w:p>
    <w:p w:rsidR="00000000" w:rsidRPr="00E3582E" w:rsidP="00E3582E">
      <w:pPr>
        <w:pStyle w:val="Heading1"/>
      </w:pPr>
      <w:bookmarkStart w:id="14" w:name="O_1270482"/>
      <w:bookmarkEnd w:id="14"/>
      <w:r w:rsidRPr="00E3582E">
        <w:t>Links</w:t>
      </w:r>
    </w:p>
    <w:p w:rsidR="00000000" w:rsidRPr="00E3582E" w:rsidP="00C63BC5">
      <w:pPr>
        <w:pStyle w:val="BodyText"/>
      </w:pPr>
      <w:r w:rsidRPr="00E3582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1C93">
        <w:rPr>
          <w:rStyle w:val="Hyperlink"/>
        </w:rPr>
        <w:t>https://vetnet.gov.au/Pages/TrainingDocs.aspx?q=b7050d37-5fd0-4740-8f7d-3b7a49c10bb2</w:t>
      </w:r>
      <w:r>
        <w:fldChar w:fldCharType="end"/>
      </w:r>
    </w:p>
    <w:p w:rsidR="00000000" w:rsidRPr="00E3582E" w:rsidP="00E3582E"/>
    <w:sectPr w:rsidSect="00E358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82E" w:rsidRPr="00C63BC5" w:rsidP="00C63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C5" w:rsidP="00E35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3BC5" w:rsidP="00E358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3BC5" w:rsidP="00E358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82E" w:rsidP="00E3582E">
    <w:pPr>
      <w:pStyle w:val="Footer"/>
      <w:framePr w:wrap="around"/>
    </w:pPr>
    <w:r>
      <w:fldChar w:fldCharType="begin"/>
    </w:r>
    <w:r>
      <w:instrText xml:space="preserve"> DOCPROPERTY  Subject  \* MERGEFORMAT </w:instrText>
    </w:r>
    <w:r>
      <w:fldChar w:fldCharType="separate"/>
    </w:r>
    <w:r w:rsidR="00C63BC5">
      <w:t>Approved</w:t>
    </w:r>
    <w:r w:rsidR="00C63BC5">
      <w:fldChar w:fldCharType="end"/>
    </w:r>
    <w:r>
      <w:tab/>
      <w:t xml:space="preserve">Page </w:t>
    </w:r>
    <w:r>
      <w:fldChar w:fldCharType="begin"/>
    </w:r>
    <w:r>
      <w:instrText xml:space="preserve"> PAGE  \* Arabic  \* MERGEFORMAT </w:instrText>
    </w:r>
    <w:r>
      <w:fldChar w:fldCharType="separate"/>
    </w:r>
    <w:r w:rsidR="00C63B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3BC5">
      <w:rPr>
        <w:noProof/>
      </w:rPr>
      <w:t>5</w:t>
    </w:r>
    <w:r>
      <w:rPr>
        <w:noProof/>
      </w:rPr>
      <w:fldChar w:fldCharType="end"/>
    </w:r>
  </w:p>
  <w:p w:rsidR="00E3582E" w:rsidP="00E3582E">
    <w:pPr>
      <w:pStyle w:val="Footer"/>
      <w:framePr w:wrap="around"/>
    </w:pPr>
    <w:r>
      <w:t xml:space="preserve">© Commonwealth of Australia, </w:t>
    </w:r>
    <w:r>
      <w:fldChar w:fldCharType="begin"/>
    </w:r>
    <w:r>
      <w:instrText xml:space="preserve"> DATE  \@ "yyyy"  \* MERGEFORMAT </w:instrText>
    </w:r>
    <w:r>
      <w:fldChar w:fldCharType="separate"/>
    </w:r>
    <w:r w:rsidR="00C63BC5">
      <w:rPr>
        <w:noProof/>
      </w:rPr>
      <w:t>2025</w:t>
    </w:r>
    <w:r>
      <w:fldChar w:fldCharType="end"/>
    </w:r>
    <w:r>
      <w:tab/>
    </w:r>
    <w:r>
      <w:fldChar w:fldCharType="begin"/>
    </w:r>
    <w:r>
      <w:instrText xml:space="preserve"> DOCPROPERTY  Author  \* MERGEFORMAT </w:instrText>
    </w:r>
    <w:r>
      <w:fldChar w:fldCharType="separate"/>
    </w:r>
    <w:r w:rsidR="00C63BC5">
      <w:t>Manufacturing Industry Skills Alliance</w:t>
    </w:r>
    <w:r w:rsidR="00C63BC5">
      <w:fldChar w:fldCharType="end"/>
    </w:r>
  </w:p>
  <w:p w:rsidR="00E3582E" w:rsidP="00E358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82E" w:rsidRPr="00C63BC5" w:rsidP="00C63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C5" w:rsidRPr="002D2AF8" w:rsidP="00E3582E">
    <w:pPr>
      <w:pStyle w:val="Header"/>
      <w:framePr w:wrap="around"/>
    </w:pPr>
    <w:r>
      <w:fldChar w:fldCharType="begin"/>
    </w:r>
    <w:r>
      <w:instrText xml:space="preserve"> TITLE   \* MERGEFORMAT </w:instrText>
    </w:r>
    <w:r>
      <w:fldChar w:fldCharType="separate"/>
    </w:r>
    <w:r>
      <w:t>MEM05067 Establish and maintain a welding procedure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3BC5" w:rsidP="00E358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82E" w:rsidRPr="002D2AF8" w:rsidP="00E3582E">
    <w:pPr>
      <w:pStyle w:val="Header"/>
      <w:framePr w:wrap="around"/>
    </w:pPr>
    <w:r>
      <w:fldChar w:fldCharType="begin"/>
    </w:r>
    <w:r>
      <w:instrText xml:space="preserve"> TITLE   \* MERGEFORMAT </w:instrText>
    </w:r>
    <w:r>
      <w:fldChar w:fldCharType="separate"/>
    </w:r>
    <w:r w:rsidR="00C63BC5">
      <w:t>MEM05067 Establish and maintain a welding procedure management system</w:t>
    </w:r>
    <w:r w:rsidR="00C63BC5">
      <w:fldChar w:fldCharType="end"/>
    </w:r>
    <w:r>
      <w:tab/>
      <w:t xml:space="preserve">Date this document was generated: </w:t>
    </w:r>
    <w:r>
      <w:fldChar w:fldCharType="begin"/>
    </w:r>
    <w:r>
      <w:instrText xml:space="preserve"> CREATEDATE  \@ "d MMMM yyyy"  \* MERGEFORMAT </w:instrText>
    </w:r>
    <w:r>
      <w:fldChar w:fldCharType="separate"/>
    </w:r>
    <w:r w:rsidR="00C63BC5">
      <w:rPr>
        <w:noProof/>
      </w:rPr>
      <w:t>2 March 2025</w:t>
    </w:r>
    <w:r>
      <w:fldChar w:fldCharType="end"/>
    </w:r>
  </w:p>
  <w:p w:rsidR="00E3582E" w:rsidP="00E35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05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901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AA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82E"/>
    <w:pPr>
      <w:spacing w:before="360" w:after="60"/>
      <w:outlineLvl w:val="0"/>
    </w:pPr>
    <w:rPr>
      <w:sz w:val="32"/>
    </w:rPr>
  </w:style>
  <w:style w:type="paragraph" w:styleId="Heading2">
    <w:name w:val="heading 2"/>
    <w:basedOn w:val="HeadingBase"/>
    <w:next w:val="BodyText"/>
    <w:link w:val="Heading2Char"/>
    <w:qFormat/>
    <w:rsid w:val="00E3582E"/>
    <w:pPr>
      <w:keepLines/>
      <w:spacing w:before="240" w:after="120"/>
      <w:outlineLvl w:val="1"/>
    </w:pPr>
    <w:rPr>
      <w:sz w:val="28"/>
      <w:szCs w:val="40"/>
    </w:rPr>
  </w:style>
  <w:style w:type="paragraph" w:styleId="Heading3">
    <w:name w:val="heading 3"/>
    <w:basedOn w:val="HeadingBase"/>
    <w:next w:val="BodyText"/>
    <w:link w:val="Heading3Char"/>
    <w:qFormat/>
    <w:rsid w:val="00E3582E"/>
    <w:pPr>
      <w:spacing w:before="180" w:after="120"/>
      <w:outlineLvl w:val="2"/>
    </w:pPr>
    <w:rPr>
      <w:spacing w:val="-10"/>
      <w:kern w:val="32"/>
    </w:rPr>
  </w:style>
  <w:style w:type="paragraph" w:styleId="Heading4">
    <w:name w:val="heading 4"/>
    <w:basedOn w:val="HeadingBase"/>
    <w:next w:val="BodyText"/>
    <w:link w:val="Heading4Char"/>
    <w:qFormat/>
    <w:rsid w:val="00E3582E"/>
    <w:pPr>
      <w:spacing w:before="160" w:after="120"/>
      <w:outlineLvl w:val="3"/>
    </w:pPr>
    <w:rPr>
      <w:sz w:val="22"/>
    </w:rPr>
  </w:style>
  <w:style w:type="paragraph" w:styleId="Heading5">
    <w:name w:val="heading 5"/>
    <w:basedOn w:val="HeadingBase"/>
    <w:next w:val="Normal"/>
    <w:link w:val="Heading5Char"/>
    <w:qFormat/>
    <w:rsid w:val="00E3582E"/>
    <w:pPr>
      <w:spacing w:before="80"/>
      <w:outlineLvl w:val="4"/>
    </w:pPr>
    <w:rPr>
      <w:color w:val="918585"/>
      <w:sz w:val="20"/>
    </w:rPr>
  </w:style>
  <w:style w:type="paragraph" w:styleId="Heading6">
    <w:name w:val="heading 6"/>
    <w:basedOn w:val="HeadingBase"/>
    <w:next w:val="Normal"/>
    <w:link w:val="Heading6Char"/>
    <w:qFormat/>
    <w:rsid w:val="00E3582E"/>
    <w:pPr>
      <w:spacing w:before="60"/>
      <w:outlineLvl w:val="5"/>
    </w:pPr>
    <w:rPr>
      <w:color w:val="918585"/>
      <w:sz w:val="20"/>
    </w:rPr>
  </w:style>
  <w:style w:type="paragraph" w:styleId="Heading7">
    <w:name w:val="heading 7"/>
    <w:basedOn w:val="Normal"/>
    <w:next w:val="Normal"/>
    <w:link w:val="Heading7Char"/>
    <w:qFormat/>
    <w:rsid w:val="00E3582E"/>
    <w:pPr>
      <w:ind w:left="720"/>
      <w:outlineLvl w:val="6"/>
    </w:pPr>
    <w:rPr>
      <w:i/>
    </w:rPr>
  </w:style>
  <w:style w:type="paragraph" w:styleId="Heading8">
    <w:name w:val="heading 8"/>
    <w:basedOn w:val="Normal"/>
    <w:next w:val="Normal"/>
    <w:link w:val="Heading8Char"/>
    <w:qFormat/>
    <w:rsid w:val="00E3582E"/>
    <w:pPr>
      <w:ind w:left="720"/>
      <w:outlineLvl w:val="7"/>
    </w:pPr>
    <w:rPr>
      <w:i/>
    </w:rPr>
  </w:style>
  <w:style w:type="paragraph" w:styleId="Heading9">
    <w:name w:val="heading 9"/>
    <w:basedOn w:val="Normal"/>
    <w:next w:val="Normal"/>
    <w:link w:val="Heading9Char"/>
    <w:qFormat/>
    <w:rsid w:val="00E3582E"/>
    <w:pPr>
      <w:ind w:left="720"/>
      <w:outlineLvl w:val="8"/>
    </w:pPr>
    <w:rPr>
      <w:i/>
    </w:rPr>
  </w:style>
  <w:style w:type="character" w:default="1" w:styleId="DefaultParagraphFont">
    <w:name w:val="Default Paragraph Font"/>
    <w:uiPriority w:val="1"/>
    <w:unhideWhenUsed/>
    <w:rsid w:val="00E35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82E"/>
  </w:style>
  <w:style w:type="character" w:customStyle="1" w:styleId="Heading1Char">
    <w:name w:val="Heading 1 Char"/>
    <w:basedOn w:val="DefaultParagraphFont"/>
    <w:link w:val="Heading1"/>
    <w:rsid w:val="00E3582E"/>
    <w:rPr>
      <w:rFonts w:ascii="Times New Roman" w:eastAsia="Times New Roman" w:hAnsi="Times New Roman" w:cs="Times New Roman"/>
      <w:b/>
      <w:sz w:val="32"/>
      <w:szCs w:val="20"/>
      <w:lang w:eastAsia="en-US"/>
    </w:rPr>
  </w:style>
  <w:style w:type="paragraph" w:styleId="BodyText">
    <w:name w:val="Body Text"/>
    <w:basedOn w:val="Normal"/>
    <w:link w:val="BodyTextChar"/>
    <w:rsid w:val="00E358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82E"/>
    <w:rPr>
      <w:rFonts w:ascii="Times New Roman" w:eastAsia="Times New Roman" w:hAnsi="Times New Roman" w:cs="Times New Roman"/>
      <w:sz w:val="24"/>
      <w:lang w:eastAsia="en-US"/>
    </w:rPr>
  </w:style>
  <w:style w:type="paragraph" w:styleId="ListBullet">
    <w:name w:val="List Bullet"/>
    <w:basedOn w:val="List"/>
    <w:rsid w:val="00E3582E"/>
    <w:pPr>
      <w:numPr>
        <w:numId w:val="12"/>
      </w:numPr>
      <w:tabs>
        <w:tab w:val="clear" w:pos="340"/>
      </w:tabs>
      <w:spacing w:before="40" w:after="40"/>
    </w:pPr>
  </w:style>
  <w:style w:type="character" w:customStyle="1" w:styleId="SpecialBold">
    <w:name w:val="Special Bold"/>
    <w:basedOn w:val="DefaultParagraphFont"/>
    <w:rsid w:val="00E3582E"/>
    <w:rPr>
      <w:b/>
      <w:spacing w:val="0"/>
    </w:rPr>
  </w:style>
  <w:style w:type="paragraph" w:styleId="ListBullet2">
    <w:name w:val="List Bullet 2"/>
    <w:basedOn w:val="List2"/>
    <w:rsid w:val="00E3582E"/>
    <w:pPr>
      <w:numPr>
        <w:numId w:val="13"/>
      </w:numPr>
      <w:tabs>
        <w:tab w:val="clear" w:pos="680"/>
      </w:tabs>
    </w:pPr>
  </w:style>
  <w:style w:type="character" w:styleId="Emphasis">
    <w:name w:val="Emphasis"/>
    <w:basedOn w:val="DefaultParagraphFont"/>
    <w:qFormat/>
    <w:rsid w:val="00E3582E"/>
    <w:rPr>
      <w:i/>
    </w:rPr>
  </w:style>
  <w:style w:type="paragraph" w:customStyle="1" w:styleId="SuperHeading">
    <w:name w:val="SuperHeading"/>
    <w:basedOn w:val="Normal"/>
    <w:rsid w:val="00E3582E"/>
    <w:pPr>
      <w:spacing w:before="240" w:after="120"/>
      <w:outlineLvl w:val="0"/>
    </w:pPr>
    <w:rPr>
      <w:rFonts w:ascii="Times New Roman" w:hAnsi="Times New Roman"/>
      <w:b/>
      <w:sz w:val="32"/>
    </w:rPr>
  </w:style>
  <w:style w:type="paragraph" w:customStyle="1" w:styleId="AllowPageBreak">
    <w:name w:val="AllowPageBreak"/>
    <w:rsid w:val="00E358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5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82E"/>
    <w:rPr>
      <w:rFonts w:ascii="Courier New" w:eastAsia="Times New Roman" w:hAnsi="Courier New" w:cs="Times New Roman"/>
      <w:i/>
      <w:szCs w:val="20"/>
      <w:lang w:eastAsia="en-US"/>
    </w:rPr>
  </w:style>
  <w:style w:type="paragraph" w:customStyle="1" w:styleId="HeadingBase">
    <w:name w:val="Heading Base"/>
    <w:rsid w:val="00E35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82E"/>
    <w:pPr>
      <w:tabs>
        <w:tab w:val="right" w:leader="dot" w:pos="9072"/>
      </w:tabs>
      <w:ind w:left="567"/>
    </w:pPr>
    <w:rPr>
      <w:szCs w:val="22"/>
    </w:rPr>
  </w:style>
  <w:style w:type="paragraph" w:customStyle="1" w:styleId="TOCBase">
    <w:name w:val="TOC Base"/>
    <w:rsid w:val="00E35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82E"/>
    <w:pPr>
      <w:tabs>
        <w:tab w:val="right" w:leader="dot" w:pos="9072"/>
      </w:tabs>
      <w:spacing w:before="40" w:after="40"/>
      <w:ind w:left="284"/>
    </w:pPr>
    <w:rPr>
      <w:rFonts w:ascii="Times New Roman" w:hAnsi="Times New Roman"/>
    </w:rPr>
  </w:style>
  <w:style w:type="paragraph" w:styleId="TOC1">
    <w:name w:val="toc 1"/>
    <w:basedOn w:val="TOCBase"/>
    <w:next w:val="Normal"/>
    <w:rsid w:val="00E358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82E"/>
    <w:rPr>
      <w:rFonts w:ascii="Times New Roman" w:eastAsia="Times New Roman" w:hAnsi="Times New Roman" w:cs="Times New Roman"/>
      <w:sz w:val="16"/>
      <w:lang w:eastAsia="en-US"/>
    </w:rPr>
  </w:style>
  <w:style w:type="paragraph" w:styleId="Title">
    <w:name w:val="Title"/>
    <w:basedOn w:val="HeadingBase"/>
    <w:link w:val="TitleChar"/>
    <w:qFormat/>
    <w:rsid w:val="00E3582E"/>
    <w:pPr>
      <w:spacing w:before="5040"/>
      <w:jc w:val="center"/>
    </w:pPr>
    <w:rPr>
      <w:sz w:val="48"/>
      <w:szCs w:val="72"/>
      <w:lang w:val="en-US"/>
    </w:rPr>
  </w:style>
  <w:style w:type="character" w:customStyle="1" w:styleId="TitleChar">
    <w:name w:val="Title Char"/>
    <w:basedOn w:val="DefaultParagraphFont"/>
    <w:link w:val="Title"/>
    <w:rsid w:val="00E35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82E"/>
    <w:pPr>
      <w:tabs>
        <w:tab w:val="left" w:pos="3600"/>
        <w:tab w:val="left" w:pos="3958"/>
      </w:tabs>
    </w:pPr>
  </w:style>
  <w:style w:type="paragraph" w:styleId="List">
    <w:name w:val="List"/>
    <w:basedOn w:val="BodyText"/>
    <w:next w:val="BodyText"/>
    <w:rsid w:val="00E3582E"/>
    <w:pPr>
      <w:tabs>
        <w:tab w:val="left" w:pos="340"/>
      </w:tabs>
      <w:spacing w:before="60" w:after="60"/>
      <w:ind w:left="340" w:hanging="340"/>
    </w:pPr>
  </w:style>
  <w:style w:type="paragraph" w:customStyle="1" w:styleId="Note">
    <w:name w:val="Note"/>
    <w:basedOn w:val="BodyText"/>
    <w:rsid w:val="00E35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82E"/>
    <w:pPr>
      <w:framePr w:wrap="auto" w:hAnchor="text" w:y="6049"/>
    </w:pPr>
    <w:rPr>
      <w:color w:val="000000"/>
      <w:sz w:val="40"/>
    </w:rPr>
  </w:style>
  <w:style w:type="paragraph" w:customStyle="1" w:styleId="TOCTitle">
    <w:name w:val="TOCTitle"/>
    <w:basedOn w:val="Heading1"/>
    <w:rsid w:val="00E3582E"/>
    <w:pPr>
      <w:spacing w:after="240"/>
      <w:jc w:val="center"/>
      <w:outlineLvl w:val="9"/>
    </w:pPr>
    <w:rPr>
      <w:caps/>
    </w:rPr>
  </w:style>
  <w:style w:type="paragraph" w:customStyle="1" w:styleId="Version">
    <w:name w:val="Version"/>
    <w:rsid w:val="00E358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82E"/>
    <w:pPr>
      <w:keepNext w:val="0"/>
      <w:tabs>
        <w:tab w:val="right" w:pos="4176"/>
      </w:tabs>
      <w:ind w:left="198" w:hanging="198"/>
    </w:pPr>
    <w:rPr>
      <w:rFonts w:ascii="Garamond" w:hAnsi="Garamond"/>
    </w:rPr>
  </w:style>
  <w:style w:type="paragraph" w:styleId="IndexHeading">
    <w:name w:val="index heading"/>
    <w:basedOn w:val="Normal"/>
    <w:next w:val="Index1"/>
    <w:semiHidden/>
    <w:rsid w:val="00E3582E"/>
    <w:pPr>
      <w:spacing w:before="120" w:after="120"/>
    </w:pPr>
    <w:rPr>
      <w:rFonts w:ascii="Arial" w:hAnsi="Arial"/>
      <w:b/>
      <w:color w:val="918585"/>
      <w:sz w:val="24"/>
    </w:rPr>
  </w:style>
  <w:style w:type="paragraph" w:styleId="Header">
    <w:name w:val="header"/>
    <w:basedOn w:val="Normal"/>
    <w:link w:val="HeaderChar"/>
    <w:rsid w:val="00E35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82E"/>
    <w:rPr>
      <w:rFonts w:ascii="Times New Roman" w:eastAsia="Times New Roman" w:hAnsi="Times New Roman" w:cs="Times New Roman"/>
      <w:sz w:val="16"/>
      <w:szCs w:val="20"/>
      <w:lang w:val="en-GB" w:eastAsia="en-US"/>
    </w:rPr>
  </w:style>
  <w:style w:type="paragraph" w:customStyle="1" w:styleId="Chapter">
    <w:name w:val="Chapter"/>
    <w:basedOn w:val="Normal"/>
    <w:rsid w:val="00E3582E"/>
    <w:pPr>
      <w:spacing w:before="240"/>
    </w:pPr>
    <w:rPr>
      <w:rFonts w:ascii="Times New Roman" w:hAnsi="Times New Roman"/>
      <w:smallCaps/>
      <w:spacing w:val="80"/>
      <w:sz w:val="28"/>
    </w:rPr>
  </w:style>
  <w:style w:type="paragraph" w:customStyle="1" w:styleId="InChapter">
    <w:name w:val="InChapter"/>
    <w:basedOn w:val="Heading3"/>
    <w:rsid w:val="00E3582E"/>
    <w:pPr>
      <w:spacing w:after="240"/>
      <w:outlineLvl w:val="9"/>
    </w:pPr>
    <w:rPr>
      <w:noProof/>
    </w:rPr>
  </w:style>
  <w:style w:type="paragraph" w:styleId="Index2">
    <w:name w:val="index 2"/>
    <w:basedOn w:val="Normal"/>
    <w:next w:val="Normal"/>
    <w:semiHidden/>
    <w:rsid w:val="00E3582E"/>
    <w:pPr>
      <w:tabs>
        <w:tab w:val="right" w:pos="4176"/>
      </w:tabs>
      <w:ind w:left="568" w:hanging="284"/>
    </w:pPr>
    <w:rPr>
      <w:rFonts w:ascii="Garamond" w:hAnsi="Garamond"/>
    </w:rPr>
  </w:style>
  <w:style w:type="paragraph" w:customStyle="1" w:styleId="Byline">
    <w:name w:val="Byline"/>
    <w:rsid w:val="00E35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82E"/>
    <w:pPr>
      <w:tabs>
        <w:tab w:val="clear" w:pos="3600"/>
        <w:tab w:val="clear" w:pos="3958"/>
      </w:tabs>
      <w:jc w:val="right"/>
    </w:pPr>
  </w:style>
  <w:style w:type="paragraph" w:styleId="Caption">
    <w:name w:val="caption"/>
    <w:basedOn w:val="BodyText"/>
    <w:next w:val="Normal"/>
    <w:qFormat/>
    <w:rsid w:val="00E3582E"/>
    <w:pPr>
      <w:framePr w:w="2268" w:hSpace="181" w:vSpace="181" w:wrap="around" w:vAnchor="text" w:hAnchor="page" w:x="1135" w:y="285" w:anchorLock="1"/>
    </w:pPr>
    <w:rPr>
      <w:i/>
    </w:rPr>
  </w:style>
  <w:style w:type="paragraph" w:customStyle="1" w:styleId="MiniTOCTitle">
    <w:name w:val="MiniTOCTitle"/>
    <w:basedOn w:val="Heading4"/>
    <w:rsid w:val="00E3582E"/>
    <w:pPr>
      <w:spacing w:before="240"/>
      <w:outlineLvl w:val="9"/>
    </w:pPr>
    <w:rPr>
      <w:noProof/>
      <w:sz w:val="24"/>
    </w:rPr>
  </w:style>
  <w:style w:type="paragraph" w:customStyle="1" w:styleId="MiniTOCItem">
    <w:name w:val="MiniTOCItem"/>
    <w:basedOn w:val="ListBullet"/>
    <w:rsid w:val="00E3582E"/>
    <w:pPr>
      <w:numPr>
        <w:numId w:val="0"/>
      </w:numPr>
      <w:tabs>
        <w:tab w:val="right" w:leader="dot" w:pos="6521"/>
      </w:tabs>
      <w:spacing w:before="0" w:after="0"/>
    </w:pPr>
  </w:style>
  <w:style w:type="paragraph" w:customStyle="1" w:styleId="TOFTitle">
    <w:name w:val="TOFTitle"/>
    <w:basedOn w:val="TOCTitle"/>
    <w:rsid w:val="00E3582E"/>
  </w:style>
  <w:style w:type="paragraph" w:styleId="TableofFigures">
    <w:name w:val="table of figures"/>
    <w:basedOn w:val="Normal"/>
    <w:next w:val="Normal"/>
    <w:semiHidden/>
    <w:rsid w:val="00E3582E"/>
    <w:pPr>
      <w:tabs>
        <w:tab w:val="right" w:leader="dot" w:pos="9072"/>
      </w:tabs>
      <w:ind w:left="970" w:hanging="403"/>
    </w:pPr>
    <w:rPr>
      <w:rFonts w:ascii="Times New Roman" w:hAnsi="Times New Roman"/>
      <w:b/>
    </w:rPr>
  </w:style>
  <w:style w:type="paragraph" w:styleId="ListNumber">
    <w:name w:val="List Number"/>
    <w:basedOn w:val="List"/>
    <w:rsid w:val="00E3582E"/>
    <w:pPr>
      <w:numPr>
        <w:numId w:val="15"/>
      </w:numPr>
      <w:tabs>
        <w:tab w:val="clear" w:pos="340"/>
      </w:tabs>
    </w:pPr>
  </w:style>
  <w:style w:type="character" w:customStyle="1" w:styleId="WingdingSymbols">
    <w:name w:val="Wingding Symbols"/>
    <w:rsid w:val="00E3582E"/>
    <w:rPr>
      <w:rFonts w:ascii="Wingdings" w:hAnsi="Wingdings"/>
    </w:rPr>
  </w:style>
  <w:style w:type="paragraph" w:customStyle="1" w:styleId="TableHeading">
    <w:name w:val="Table Heading"/>
    <w:basedOn w:val="HeadingBase"/>
    <w:rsid w:val="00E3582E"/>
    <w:pPr>
      <w:keepLines/>
      <w:pBdr>
        <w:bottom w:val="single" w:sz="6" w:space="1" w:color="918585"/>
      </w:pBdr>
      <w:spacing w:before="240"/>
    </w:pPr>
  </w:style>
  <w:style w:type="character" w:customStyle="1" w:styleId="HotSpot">
    <w:name w:val="HotSpot"/>
    <w:rsid w:val="00E3582E"/>
    <w:rPr>
      <w:color w:val="0033CC"/>
      <w:u w:val="none"/>
    </w:rPr>
  </w:style>
  <w:style w:type="paragraph" w:customStyle="1" w:styleId="BodyTextRight">
    <w:name w:val="Body Text Right"/>
    <w:basedOn w:val="BodyText"/>
    <w:rsid w:val="00E3582E"/>
    <w:pPr>
      <w:spacing w:before="0" w:after="0"/>
      <w:jc w:val="right"/>
    </w:pPr>
  </w:style>
  <w:style w:type="paragraph" w:styleId="Index3">
    <w:name w:val="index 3"/>
    <w:basedOn w:val="ListNumber2"/>
    <w:next w:val="Normal"/>
    <w:semiHidden/>
    <w:rsid w:val="00E3582E"/>
    <w:pPr>
      <w:numPr>
        <w:numId w:val="0"/>
      </w:numPr>
      <w:tabs>
        <w:tab w:val="right" w:leader="dot" w:pos="4176"/>
      </w:tabs>
    </w:pPr>
  </w:style>
  <w:style w:type="paragraph" w:styleId="ListNumber2">
    <w:name w:val="List Number 2"/>
    <w:basedOn w:val="List2"/>
    <w:rsid w:val="00E3582E"/>
    <w:pPr>
      <w:numPr>
        <w:numId w:val="10"/>
      </w:numPr>
      <w:tabs>
        <w:tab w:val="clear" w:pos="1060"/>
      </w:tabs>
    </w:pPr>
  </w:style>
  <w:style w:type="paragraph" w:customStyle="1" w:styleId="MarginNote">
    <w:name w:val="Margin Note"/>
    <w:basedOn w:val="BodyText"/>
    <w:rsid w:val="00E35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82E"/>
    <w:rPr>
      <w:sz w:val="32"/>
    </w:rPr>
  </w:style>
  <w:style w:type="paragraph" w:customStyle="1" w:styleId="HeadingProcedure">
    <w:name w:val="Heading Procedure"/>
    <w:basedOn w:val="HeadingBase"/>
    <w:next w:val="Normal"/>
    <w:rsid w:val="00E3582E"/>
    <w:pPr>
      <w:tabs>
        <w:tab w:val="left" w:pos="0"/>
      </w:tabs>
      <w:spacing w:before="120" w:after="60"/>
    </w:pPr>
    <w:rPr>
      <w:i/>
      <w:color w:val="918585"/>
      <w:sz w:val="22"/>
    </w:rPr>
  </w:style>
  <w:style w:type="paragraph" w:customStyle="1" w:styleId="TableBodyText">
    <w:name w:val="Table Body Text"/>
    <w:basedOn w:val="BodyText"/>
    <w:rsid w:val="00E3582E"/>
    <w:pPr>
      <w:spacing w:before="60" w:after="60"/>
    </w:pPr>
  </w:style>
  <w:style w:type="paragraph" w:styleId="ListContinue">
    <w:name w:val="List Continue"/>
    <w:basedOn w:val="List"/>
    <w:rsid w:val="00E3582E"/>
    <w:pPr>
      <w:ind w:firstLine="0"/>
    </w:pPr>
  </w:style>
  <w:style w:type="paragraph" w:customStyle="1" w:styleId="ListNote">
    <w:name w:val="List Note"/>
    <w:basedOn w:val="List"/>
    <w:rsid w:val="00E3582E"/>
    <w:pPr>
      <w:pBdr>
        <w:top w:val="single" w:sz="6" w:space="2" w:color="918585"/>
        <w:bottom w:val="single" w:sz="6" w:space="2" w:color="918585"/>
      </w:pBdr>
      <w:tabs>
        <w:tab w:val="left" w:pos="1021"/>
      </w:tabs>
      <w:ind w:firstLine="0"/>
    </w:pPr>
  </w:style>
  <w:style w:type="paragraph" w:customStyle="1" w:styleId="Warning">
    <w:name w:val="Warning"/>
    <w:basedOn w:val="BodyText"/>
    <w:rsid w:val="00E3582E"/>
    <w:pPr>
      <w:shd w:val="clear" w:color="auto" w:fill="D9D9D9"/>
      <w:tabs>
        <w:tab w:val="left" w:pos="992"/>
      </w:tabs>
      <w:ind w:left="119" w:right="119"/>
    </w:pPr>
    <w:rPr>
      <w:sz w:val="20"/>
    </w:rPr>
  </w:style>
  <w:style w:type="paragraph" w:customStyle="1" w:styleId="MarginIcons">
    <w:name w:val="Margin Icons"/>
    <w:basedOn w:val="BodyText"/>
    <w:rsid w:val="00E35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82E"/>
    <w:rPr>
      <w:rFonts w:ascii="Courier New" w:hAnsi="Courier New"/>
    </w:rPr>
  </w:style>
  <w:style w:type="paragraph" w:customStyle="1" w:styleId="NoteBullet">
    <w:name w:val="Note Bullet"/>
    <w:basedOn w:val="Note"/>
    <w:rsid w:val="00E3582E"/>
    <w:pPr>
      <w:tabs>
        <w:tab w:val="clear" w:pos="680"/>
      </w:tabs>
      <w:spacing w:before="60" w:after="60"/>
    </w:pPr>
  </w:style>
  <w:style w:type="paragraph" w:customStyle="1" w:styleId="SubHeading2">
    <w:name w:val="SubHeading2"/>
    <w:basedOn w:val="HeadingBase"/>
    <w:rsid w:val="00E3582E"/>
    <w:pPr>
      <w:spacing w:before="240" w:after="60"/>
    </w:pPr>
    <w:rPr>
      <w:sz w:val="20"/>
    </w:rPr>
  </w:style>
  <w:style w:type="paragraph" w:customStyle="1" w:styleId="SubHeading1">
    <w:name w:val="SubHeading1"/>
    <w:basedOn w:val="HeadingBase"/>
    <w:rsid w:val="00E3582E"/>
    <w:pPr>
      <w:spacing w:before="240" w:after="60"/>
    </w:pPr>
    <w:rPr>
      <w:color w:val="918585"/>
      <w:sz w:val="22"/>
    </w:rPr>
  </w:style>
  <w:style w:type="paragraph" w:customStyle="1" w:styleId="SideHeading">
    <w:name w:val="Side Heading"/>
    <w:basedOn w:val="HeadingBase"/>
    <w:rsid w:val="00E35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82E"/>
    <w:pPr>
      <w:tabs>
        <w:tab w:val="num" w:pos="360"/>
      </w:tabs>
    </w:pPr>
  </w:style>
  <w:style w:type="paragraph" w:styleId="PlainText">
    <w:name w:val="Plain Text"/>
    <w:basedOn w:val="Normal"/>
    <w:link w:val="PlainTextChar"/>
    <w:rsid w:val="00E3582E"/>
    <w:rPr>
      <w:sz w:val="20"/>
    </w:rPr>
  </w:style>
  <w:style w:type="character" w:customStyle="1" w:styleId="PlainTextChar">
    <w:name w:val="Plain Text Char"/>
    <w:basedOn w:val="DefaultParagraphFont"/>
    <w:link w:val="PlainText"/>
    <w:rsid w:val="00E3582E"/>
    <w:rPr>
      <w:rFonts w:ascii="Courier New" w:eastAsia="Times New Roman" w:hAnsi="Courier New" w:cs="Times New Roman"/>
      <w:sz w:val="20"/>
      <w:szCs w:val="20"/>
      <w:lang w:eastAsia="en-US"/>
    </w:rPr>
  </w:style>
  <w:style w:type="character" w:customStyle="1" w:styleId="MenuOption">
    <w:name w:val="Menu Option"/>
    <w:basedOn w:val="DefaultParagraphFont"/>
    <w:rsid w:val="00E3582E"/>
    <w:rPr>
      <w:b/>
      <w:smallCaps/>
    </w:rPr>
  </w:style>
  <w:style w:type="paragraph" w:customStyle="1" w:styleId="TableListNumber">
    <w:name w:val="Table List Number"/>
    <w:basedOn w:val="ListNumber"/>
    <w:rsid w:val="00E3582E"/>
    <w:pPr>
      <w:numPr>
        <w:numId w:val="0"/>
      </w:numPr>
    </w:pPr>
  </w:style>
  <w:style w:type="paragraph" w:styleId="TOC4">
    <w:name w:val="toc 4"/>
    <w:basedOn w:val="TOCBase"/>
    <w:next w:val="Normal"/>
    <w:semiHidden/>
    <w:rsid w:val="00E3582E"/>
    <w:pPr>
      <w:tabs>
        <w:tab w:val="right" w:leader="dot" w:pos="9071"/>
      </w:tabs>
      <w:ind w:left="1701"/>
    </w:pPr>
  </w:style>
  <w:style w:type="paragraph" w:customStyle="1" w:styleId="ListAlpha">
    <w:name w:val="List Alpha"/>
    <w:basedOn w:val="List"/>
    <w:rsid w:val="00E3582E"/>
    <w:pPr>
      <w:numPr>
        <w:numId w:val="9"/>
      </w:numPr>
    </w:pPr>
  </w:style>
  <w:style w:type="paragraph" w:customStyle="1" w:styleId="ListAlpha2">
    <w:name w:val="List Alpha 2"/>
    <w:basedOn w:val="List2"/>
    <w:rsid w:val="00E3582E"/>
    <w:pPr>
      <w:numPr>
        <w:numId w:val="8"/>
      </w:numPr>
    </w:pPr>
  </w:style>
  <w:style w:type="paragraph" w:styleId="List2">
    <w:name w:val="List 2"/>
    <w:basedOn w:val="BodyText"/>
    <w:rsid w:val="00E3582E"/>
    <w:pPr>
      <w:tabs>
        <w:tab w:val="left" w:pos="680"/>
      </w:tabs>
      <w:spacing w:before="60" w:after="60"/>
      <w:ind w:left="680" w:hanging="340"/>
    </w:pPr>
  </w:style>
  <w:style w:type="paragraph" w:styleId="List3">
    <w:name w:val="List 3"/>
    <w:basedOn w:val="BodyText"/>
    <w:rsid w:val="00E3582E"/>
    <w:pPr>
      <w:tabs>
        <w:tab w:val="left" w:pos="1021"/>
      </w:tabs>
      <w:spacing w:before="60" w:after="60"/>
      <w:ind w:left="1020" w:hanging="340"/>
    </w:pPr>
  </w:style>
  <w:style w:type="paragraph" w:styleId="List4">
    <w:name w:val="List 4"/>
    <w:basedOn w:val="BodyText"/>
    <w:rsid w:val="00E3582E"/>
    <w:pPr>
      <w:tabs>
        <w:tab w:val="left" w:pos="1361"/>
      </w:tabs>
      <w:spacing w:before="60" w:after="60"/>
      <w:ind w:left="1361" w:hanging="340"/>
    </w:pPr>
  </w:style>
  <w:style w:type="paragraph" w:styleId="List5">
    <w:name w:val="List 5"/>
    <w:basedOn w:val="BodyText"/>
    <w:rsid w:val="00E3582E"/>
    <w:pPr>
      <w:tabs>
        <w:tab w:val="left" w:pos="1701"/>
      </w:tabs>
      <w:spacing w:before="60" w:after="60"/>
      <w:ind w:left="1701" w:hanging="340"/>
    </w:pPr>
  </w:style>
  <w:style w:type="paragraph" w:styleId="ListBullet3">
    <w:name w:val="List Bullet 3"/>
    <w:basedOn w:val="List3"/>
    <w:rsid w:val="00E3582E"/>
    <w:pPr>
      <w:numPr>
        <w:numId w:val="14"/>
      </w:numPr>
      <w:tabs>
        <w:tab w:val="clear" w:pos="1021"/>
      </w:tabs>
      <w:ind w:left="1037" w:hanging="357"/>
    </w:pPr>
  </w:style>
  <w:style w:type="paragraph" w:styleId="ListBullet4">
    <w:name w:val="List Bullet 4"/>
    <w:basedOn w:val="List4"/>
    <w:rsid w:val="00E3582E"/>
    <w:pPr>
      <w:numPr>
        <w:numId w:val="3"/>
      </w:numPr>
      <w:tabs>
        <w:tab w:val="clear" w:pos="1361"/>
      </w:tabs>
    </w:pPr>
  </w:style>
  <w:style w:type="paragraph" w:styleId="ListBullet5">
    <w:name w:val="List Bullet 5"/>
    <w:basedOn w:val="List5"/>
    <w:rsid w:val="00E3582E"/>
    <w:pPr>
      <w:numPr>
        <w:numId w:val="4"/>
      </w:numPr>
    </w:pPr>
  </w:style>
  <w:style w:type="paragraph" w:styleId="ListContinue2">
    <w:name w:val="List Continue 2"/>
    <w:basedOn w:val="List2"/>
    <w:rsid w:val="00E3582E"/>
    <w:pPr>
      <w:ind w:firstLine="0"/>
    </w:pPr>
  </w:style>
  <w:style w:type="paragraph" w:styleId="ListContinue3">
    <w:name w:val="List Continue 3"/>
    <w:basedOn w:val="List3"/>
    <w:rsid w:val="00E3582E"/>
    <w:pPr>
      <w:ind w:left="1021" w:firstLine="0"/>
    </w:pPr>
  </w:style>
  <w:style w:type="paragraph" w:styleId="ListContinue4">
    <w:name w:val="List Continue 4"/>
    <w:basedOn w:val="List4"/>
    <w:rsid w:val="00E3582E"/>
    <w:pPr>
      <w:ind w:firstLine="0"/>
    </w:pPr>
  </w:style>
  <w:style w:type="paragraph" w:styleId="ListContinue5">
    <w:name w:val="List Continue 5"/>
    <w:basedOn w:val="List5"/>
    <w:rsid w:val="00E3582E"/>
    <w:pPr>
      <w:ind w:firstLine="0"/>
    </w:pPr>
  </w:style>
  <w:style w:type="paragraph" w:styleId="ListNumber3">
    <w:name w:val="List Number 3"/>
    <w:basedOn w:val="List3"/>
    <w:rsid w:val="00E3582E"/>
    <w:pPr>
      <w:numPr>
        <w:numId w:val="5"/>
      </w:numPr>
    </w:pPr>
  </w:style>
  <w:style w:type="paragraph" w:styleId="ListNumber4">
    <w:name w:val="List Number 4"/>
    <w:basedOn w:val="List4"/>
    <w:rsid w:val="00E3582E"/>
    <w:pPr>
      <w:numPr>
        <w:numId w:val="6"/>
      </w:numPr>
    </w:pPr>
  </w:style>
  <w:style w:type="paragraph" w:styleId="ListNumber5">
    <w:name w:val="List Number 5"/>
    <w:basedOn w:val="List5"/>
    <w:rsid w:val="00E3582E"/>
    <w:pPr>
      <w:numPr>
        <w:numId w:val="7"/>
      </w:numPr>
    </w:pPr>
  </w:style>
  <w:style w:type="paragraph" w:styleId="BlockText">
    <w:name w:val="Block Text"/>
    <w:basedOn w:val="Normal"/>
    <w:rsid w:val="00E3582E"/>
    <w:pPr>
      <w:spacing w:after="120"/>
      <w:ind w:left="1440" w:right="1440"/>
    </w:pPr>
  </w:style>
  <w:style w:type="character" w:customStyle="1" w:styleId="Subscript">
    <w:name w:val="Subscript"/>
    <w:basedOn w:val="DefaultParagraphFont"/>
    <w:rsid w:val="00E3582E"/>
    <w:rPr>
      <w:sz w:val="16"/>
      <w:vertAlign w:val="subscript"/>
    </w:rPr>
  </w:style>
  <w:style w:type="character" w:customStyle="1" w:styleId="Superscript">
    <w:name w:val="Superscript"/>
    <w:basedOn w:val="DefaultParagraphFont"/>
    <w:rsid w:val="00E3582E"/>
    <w:rPr>
      <w:sz w:val="16"/>
      <w:vertAlign w:val="superscript"/>
    </w:rPr>
  </w:style>
  <w:style w:type="character" w:customStyle="1" w:styleId="Symbols">
    <w:name w:val="Symbols"/>
    <w:basedOn w:val="DefaultParagraphFont"/>
    <w:rsid w:val="00E3582E"/>
    <w:rPr>
      <w:rFonts w:ascii="Symbol" w:hAnsi="Symbol"/>
    </w:rPr>
  </w:style>
  <w:style w:type="character" w:customStyle="1" w:styleId="MenuOptions">
    <w:name w:val="Menu Options"/>
    <w:basedOn w:val="DefaultParagraphFont"/>
    <w:rsid w:val="00E3582E"/>
    <w:rPr>
      <w:rFonts w:ascii="Arial Narrow" w:hAnsi="Arial Narrow"/>
      <w:smallCaps/>
    </w:rPr>
  </w:style>
  <w:style w:type="character" w:customStyle="1" w:styleId="Buttons">
    <w:name w:val="Buttons"/>
    <w:basedOn w:val="DefaultParagraphFont"/>
    <w:rsid w:val="00E3582E"/>
    <w:rPr>
      <w:b/>
    </w:rPr>
  </w:style>
  <w:style w:type="character" w:customStyle="1" w:styleId="Underlined">
    <w:name w:val="Underlined"/>
    <w:basedOn w:val="DefaultParagraphFont"/>
    <w:rsid w:val="00E3582E"/>
    <w:rPr>
      <w:u w:val="single"/>
    </w:rPr>
  </w:style>
  <w:style w:type="paragraph" w:customStyle="1" w:styleId="TableBodyTextRight">
    <w:name w:val="Table Body Text Right"/>
    <w:basedOn w:val="TableBodyText"/>
    <w:rsid w:val="00E3582E"/>
    <w:pPr>
      <w:widowControl w:val="0"/>
      <w:autoSpaceDE w:val="0"/>
      <w:autoSpaceDN w:val="0"/>
      <w:adjustRightInd w:val="0"/>
      <w:jc w:val="right"/>
    </w:pPr>
    <w:rPr>
      <w:rFonts w:cs="Arial"/>
      <w:szCs w:val="18"/>
    </w:rPr>
  </w:style>
  <w:style w:type="paragraph" w:customStyle="1" w:styleId="CopyrightText">
    <w:name w:val="Copyright Text"/>
    <w:basedOn w:val="BodyText"/>
    <w:rsid w:val="00E3582E"/>
    <w:rPr>
      <w:sz w:val="18"/>
    </w:rPr>
  </w:style>
  <w:style w:type="paragraph" w:customStyle="1" w:styleId="BodySmallRight">
    <w:name w:val="Body Small Right"/>
    <w:basedOn w:val="BodyTextRight"/>
    <w:rsid w:val="00E3582E"/>
    <w:rPr>
      <w:sz w:val="18"/>
      <w:szCs w:val="18"/>
    </w:rPr>
  </w:style>
  <w:style w:type="paragraph" w:customStyle="1" w:styleId="MarginEdition">
    <w:name w:val="Margin Edition"/>
    <w:basedOn w:val="MarginNote"/>
    <w:rsid w:val="00E3582E"/>
    <w:pPr>
      <w:spacing w:before="0" w:after="0"/>
    </w:pPr>
    <w:rPr>
      <w:rFonts w:ascii="Times New Roman" w:hAnsi="Times New Roman"/>
      <w:color w:val="999999"/>
    </w:rPr>
  </w:style>
  <w:style w:type="paragraph" w:customStyle="1" w:styleId="Spacer">
    <w:name w:val="Spacer"/>
    <w:basedOn w:val="Normal"/>
    <w:rsid w:val="00E3582E"/>
    <w:rPr>
      <w:sz w:val="2"/>
      <w:szCs w:val="2"/>
    </w:rPr>
  </w:style>
  <w:style w:type="character" w:customStyle="1" w:styleId="Small">
    <w:name w:val="Small"/>
    <w:basedOn w:val="DefaultParagraphFont"/>
    <w:rsid w:val="00E3582E"/>
    <w:rPr>
      <w:sz w:val="16"/>
    </w:rPr>
  </w:style>
  <w:style w:type="paragraph" w:customStyle="1" w:styleId="WideTable">
    <w:name w:val="Wide Table"/>
    <w:basedOn w:val="Normal"/>
    <w:rsid w:val="00E3582E"/>
    <w:pPr>
      <w:ind w:left="-1418"/>
    </w:pPr>
    <w:rPr>
      <w:sz w:val="2"/>
      <w:szCs w:val="2"/>
    </w:rPr>
  </w:style>
  <w:style w:type="character" w:styleId="PageNumber">
    <w:name w:val="page number"/>
    <w:basedOn w:val="DefaultParagraphFont"/>
    <w:rsid w:val="00E3582E"/>
  </w:style>
  <w:style w:type="paragraph" w:styleId="Quote">
    <w:name w:val="Quote"/>
    <w:basedOn w:val="Heading1"/>
    <w:link w:val="QuoteChar"/>
    <w:qFormat/>
    <w:rsid w:val="00E3582E"/>
    <w:rPr>
      <w:b w:val="0"/>
      <w:sz w:val="72"/>
      <w:szCs w:val="72"/>
      <w:lang w:val="en-NZ"/>
    </w:rPr>
  </w:style>
  <w:style w:type="character" w:customStyle="1" w:styleId="QuoteChar">
    <w:name w:val="Quote Char"/>
    <w:basedOn w:val="DefaultParagraphFont"/>
    <w:link w:val="Quote"/>
    <w:rsid w:val="00E35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82E"/>
    <w:pPr>
      <w:pageBreakBefore/>
    </w:pPr>
  </w:style>
  <w:style w:type="paragraph" w:customStyle="1" w:styleId="Border">
    <w:name w:val="Border"/>
    <w:basedOn w:val="Normal"/>
    <w:qFormat/>
    <w:rsid w:val="00E35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82E"/>
    <w:rPr>
      <w:b/>
      <w:bCs/>
      <w:i/>
      <w:iCs/>
      <w:color w:val="auto"/>
    </w:rPr>
  </w:style>
  <w:style w:type="paragraph" w:styleId="IntenseQuote">
    <w:name w:val="Intense Quote"/>
    <w:basedOn w:val="Normal"/>
    <w:next w:val="Normal"/>
    <w:link w:val="IntenseQuoteChar"/>
    <w:uiPriority w:val="30"/>
    <w:qFormat/>
    <w:rsid w:val="00E35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82E"/>
    <w:rPr>
      <w:smallCaps/>
      <w:color w:val="auto"/>
      <w:u w:val="single"/>
    </w:rPr>
  </w:style>
  <w:style w:type="character" w:styleId="IntenseReference">
    <w:name w:val="Intense Reference"/>
    <w:basedOn w:val="DefaultParagraphFont"/>
    <w:uiPriority w:val="32"/>
    <w:qFormat/>
    <w:rsid w:val="00E3582E"/>
    <w:rPr>
      <w:b/>
      <w:bCs/>
      <w:smallCaps/>
      <w:color w:val="auto"/>
      <w:spacing w:val="5"/>
      <w:u w:val="single"/>
    </w:rPr>
  </w:style>
  <w:style w:type="paragraph" w:customStyle="1" w:styleId="2ColumnHeading">
    <w:name w:val="2Column Heading"/>
    <w:basedOn w:val="BodyText"/>
    <w:qFormat/>
    <w:rsid w:val="00E3582E"/>
    <w:pPr>
      <w:spacing w:after="60"/>
      <w:ind w:left="-2268"/>
    </w:pPr>
    <w:rPr>
      <w:b/>
    </w:rPr>
  </w:style>
  <w:style w:type="paragraph" w:customStyle="1" w:styleId="Heading1TOC">
    <w:name w:val="Heading1 TOC"/>
    <w:basedOn w:val="Normal"/>
    <w:qFormat/>
    <w:rsid w:val="00E3582E"/>
    <w:pPr>
      <w:spacing w:before="240" w:after="120"/>
    </w:pPr>
    <w:rPr>
      <w:rFonts w:ascii="Times New Roman" w:hAnsi="Times New Roman"/>
      <w:b/>
      <w:sz w:val="32"/>
    </w:rPr>
  </w:style>
  <w:style w:type="paragraph" w:customStyle="1" w:styleId="Heading2TOC">
    <w:name w:val="Heading2 TOC"/>
    <w:basedOn w:val="Normal"/>
    <w:qFormat/>
    <w:rsid w:val="00E3582E"/>
    <w:pPr>
      <w:spacing w:before="240" w:after="60"/>
    </w:pPr>
    <w:rPr>
      <w:rFonts w:ascii="Times New Roman" w:hAnsi="Times New Roman"/>
      <w:b/>
      <w:sz w:val="28"/>
    </w:rPr>
  </w:style>
  <w:style w:type="character" w:customStyle="1" w:styleId="Underline">
    <w:name w:val="Underline"/>
    <w:basedOn w:val="DefaultParagraphFont"/>
    <w:qFormat/>
    <w:rsid w:val="00E3582E"/>
    <w:rPr>
      <w:u w:val="single"/>
    </w:rPr>
  </w:style>
  <w:style w:type="character" w:customStyle="1" w:styleId="BoldandItalics">
    <w:name w:val="Bold and Italics"/>
    <w:qFormat/>
    <w:rsid w:val="00E3582E"/>
    <w:rPr>
      <w:b/>
      <w:i/>
      <w:u w:val="none"/>
    </w:rPr>
  </w:style>
  <w:style w:type="paragraph" w:styleId="BalloonText">
    <w:name w:val="Balloon Text"/>
    <w:basedOn w:val="Normal"/>
    <w:link w:val="BalloonTextChar"/>
    <w:rsid w:val="00E3582E"/>
    <w:rPr>
      <w:rFonts w:ascii="Tahoma" w:hAnsi="Tahoma" w:cs="Tahoma"/>
      <w:sz w:val="16"/>
      <w:szCs w:val="16"/>
    </w:rPr>
  </w:style>
  <w:style w:type="character" w:customStyle="1" w:styleId="BalloonTextChar">
    <w:name w:val="Balloon Text Char"/>
    <w:basedOn w:val="DefaultParagraphFont"/>
    <w:link w:val="BalloonText"/>
    <w:rsid w:val="00E35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8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82E"/>
    <w:rPr>
      <w:b/>
      <w:color w:val="660033"/>
      <w:spacing w:val="0"/>
    </w:rPr>
  </w:style>
  <w:style w:type="paragraph" w:customStyle="1" w:styleId="Nameditemlist">
    <w:name w:val="Named item list"/>
    <w:basedOn w:val="BodyText"/>
    <w:qFormat/>
    <w:rsid w:val="00E3582E"/>
    <w:pPr>
      <w:tabs>
        <w:tab w:val="left" w:pos="2835"/>
      </w:tabs>
      <w:ind w:left="2835" w:hanging="2835"/>
    </w:pPr>
  </w:style>
  <w:style w:type="paragraph" w:customStyle="1" w:styleId="BodyTextnopadding">
    <w:name w:val="Body Text no padding"/>
    <w:basedOn w:val="BodyText"/>
    <w:qFormat/>
    <w:rsid w:val="00E3582E"/>
    <w:pPr>
      <w:spacing w:before="0" w:after="0"/>
    </w:pPr>
  </w:style>
  <w:style w:type="paragraph" w:customStyle="1" w:styleId="BodyTextBold">
    <w:name w:val="Body Text Bold"/>
    <w:basedOn w:val="BodyText"/>
    <w:qFormat/>
    <w:rsid w:val="00E3582E"/>
    <w:rPr>
      <w:b/>
    </w:rPr>
  </w:style>
  <w:style w:type="character" w:styleId="Hyperlink">
    <w:name w:val="Hyperlink"/>
    <w:basedOn w:val="DefaultParagraphFont"/>
    <w:uiPriority w:val="99"/>
    <w:unhideWhenUsed/>
    <w:rsid w:val="00C63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1424</Words>
  <Characters>9157</Characters>
  <Application>Microsoft Office Word</Application>
  <DocSecurity>0</DocSecurity>
  <Lines>254</Lines>
  <Paragraphs>160</Paragraphs>
  <ScaleCrop>false</ScaleCrop>
  <Company>Author-it Software Corporation Ltd.</Company>
  <LinksUpToDate>false</LinksUpToDate>
  <CharactersWithSpaces>10421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MEM05067 Establish and maintain a welding procedure management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