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76B" w:rsidP="00E247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MEM05066 Develop and maintain welding procedures</w:t>
      </w:r>
      <w:r>
        <w:fldChar w:fldCharType="end"/>
      </w:r>
    </w:p>
    <w:p w:rsidR="00E2476B" w:rsidP="00E2476B">
      <w:pPr>
        <w:pStyle w:val="Version"/>
        <w:sectPr w:rsidSect="00F753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34F" w:rsidP="00F7534F">
      <w:pPr>
        <w:pStyle w:val="SuperHeading"/>
      </w:pPr>
      <w:r w:rsidRPr="00F7534F">
        <w:t>MEM05066 Develop and maintain welding procedures</w:t>
      </w:r>
    </w:p>
    <w:p w:rsidR="00000000" w:rsidRPr="00F7534F" w:rsidP="00F7534F">
      <w:pPr>
        <w:pStyle w:val="Heading1"/>
      </w:pPr>
      <w:bookmarkStart w:id="1" w:name="O_1270447"/>
      <w:bookmarkEnd w:id="1"/>
      <w:r w:rsidRPr="00F7534F">
        <w:t>Modification History</w:t>
      </w:r>
    </w:p>
    <w:p w:rsidR="00000000" w:rsidRPr="00F7534F" w:rsidP="00E2476B">
      <w:pPr>
        <w:pStyle w:val="BodyText"/>
      </w:pPr>
      <w:r w:rsidRPr="00F7534F">
        <w:t>Release 1. New Unit.</w:t>
      </w:r>
    </w:p>
    <w:p w:rsidR="00000000" w:rsidRPr="00F7534F" w:rsidP="00F7534F">
      <w:pPr>
        <w:pStyle w:val="Heading1"/>
      </w:pPr>
      <w:bookmarkStart w:id="2" w:name="O_1270448"/>
      <w:bookmarkEnd w:id="2"/>
      <w:r w:rsidRPr="00F7534F">
        <w:t>Application</w:t>
      </w:r>
    </w:p>
    <w:p w:rsidR="00000000" w:rsidRPr="00F7534F" w:rsidP="00E2476B">
      <w:pPr>
        <w:pStyle w:val="BodyText"/>
      </w:pPr>
      <w:r w:rsidRPr="00F7534F">
        <w:t>This unit of competency was developed for post trade engineering fabrication training and the recognition of post trade engineering fabrication skills in developing welding p</w:t>
      </w:r>
      <w:r w:rsidRPr="00F7534F">
        <w:t xml:space="preserve">rocedure specifications (WPS) to support welding operations undertaken to meet Australian and international welding standards and codes or where welding to a WPS is mandated as part of the work requirement. </w:t>
      </w:r>
    </w:p>
    <w:p w:rsidR="00000000" w:rsidRPr="00F7534F" w:rsidP="00E2476B">
      <w:pPr>
        <w:pStyle w:val="BodyText"/>
      </w:pPr>
      <w:r w:rsidRPr="00F7534F">
        <w:t>The unit scope includes the required underpinnin</w:t>
      </w:r>
      <w:r w:rsidRPr="00F7534F">
        <w:t xml:space="preserve">g welding and metallurgical skills and knowledge of relevant welding standards, welding terminology and welder qualification requirements as defined in the unit in conjunction with its prerequisites. </w:t>
      </w:r>
    </w:p>
    <w:p w:rsidR="00000000" w:rsidRPr="00F7534F" w:rsidP="00E2476B">
      <w:pPr>
        <w:pStyle w:val="BodyText"/>
      </w:pPr>
      <w:r w:rsidRPr="00F7534F">
        <w:t>The unit is intended to apply in occupations such as we</w:t>
      </w:r>
      <w:r w:rsidRPr="00F7534F">
        <w:t xml:space="preserve">lding supervisors, welding engineers, welding inspectors and professional and technical employees that require a detailed knowledge of how WPSs are developed and maintained.  </w:t>
      </w:r>
    </w:p>
    <w:p w:rsidR="00000000" w:rsidRPr="00F7534F" w:rsidP="00E2476B">
      <w:pPr>
        <w:pStyle w:val="BodyText"/>
      </w:pPr>
      <w:r w:rsidRPr="00F7534F">
        <w:t>Where the conduct of non-destructive testing (NDT) is required, relevant NDT uni</w:t>
      </w:r>
      <w:r w:rsidRPr="00F7534F">
        <w:t>ts must also be selected.</w:t>
      </w:r>
    </w:p>
    <w:p w:rsidR="00000000" w:rsidRPr="00F7534F" w:rsidP="00E2476B">
      <w:pPr>
        <w:pStyle w:val="BodyText"/>
      </w:pPr>
      <w:r w:rsidRPr="00F7534F">
        <w:t>No licensing, legislative or certification requirements apply to this unit at the time of publication.</w:t>
      </w:r>
    </w:p>
    <w:p w:rsidR="00000000" w:rsidRPr="00F7534F" w:rsidP="00E2476B">
      <w:pPr>
        <w:pStyle w:val="Heading3"/>
      </w:pPr>
      <w:r w:rsidRPr="00F7534F">
        <w:rPr>
          <w:rStyle w:val="SpecialBold"/>
        </w:rPr>
        <w:t>Band: B</w:t>
      </w:r>
    </w:p>
    <w:p w:rsidR="00000000" w:rsidRPr="00F7534F" w:rsidP="00E2476B">
      <w:pPr>
        <w:pStyle w:val="Heading3"/>
      </w:pPr>
      <w:r w:rsidRPr="00F7534F">
        <w:rPr>
          <w:rStyle w:val="SpecialBold"/>
        </w:rPr>
        <w:t>Unit weight: 6</w:t>
      </w:r>
    </w:p>
    <w:p w:rsidR="00000000" w:rsidRPr="00F7534F" w:rsidP="00F7534F">
      <w:pPr>
        <w:pStyle w:val="Heading1"/>
      </w:pPr>
      <w:bookmarkStart w:id="3" w:name="O_1270449"/>
      <w:bookmarkEnd w:id="3"/>
      <w:r w:rsidRPr="00F7534F">
        <w:t>Pre-requisite Unit</w:t>
      </w:r>
    </w:p>
    <w:p w:rsidR="00000000" w:rsidRPr="00F7534F" w:rsidP="00E2476B">
      <w:pPr>
        <w:pStyle w:val="List"/>
      </w:pPr>
      <w:r w:rsidRPr="00F7534F">
        <w:t>MEM05061 Apply basic metallurgy principles to welding applications</w:t>
      </w:r>
      <w:r w:rsidRPr="00F7534F">
        <w:t xml:space="preserve">  </w:t>
      </w:r>
    </w:p>
    <w:p w:rsidR="00000000" w:rsidRPr="00F7534F" w:rsidP="00E2476B">
      <w:pPr>
        <w:pStyle w:val="List"/>
      </w:pPr>
      <w:r w:rsidRPr="00F7534F">
        <w:t>MEM05078 Apply welding principles</w:t>
      </w:r>
    </w:p>
    <w:p w:rsidR="00000000" w:rsidRPr="00F7534F" w:rsidP="00E2476B">
      <w:pPr>
        <w:pStyle w:val="List"/>
      </w:pPr>
      <w:r w:rsidRPr="00F7534F">
        <w:t>MEM05085 Select welding processes</w:t>
      </w:r>
    </w:p>
    <w:p w:rsidR="00000000" w:rsidRPr="00F7534F" w:rsidP="00E2476B">
      <w:pPr>
        <w:pStyle w:val="List"/>
      </w:pPr>
      <w:r w:rsidRPr="00F7534F">
        <w:t>MEM11011 Undertake manual handling</w:t>
      </w:r>
    </w:p>
    <w:p w:rsidR="00000000" w:rsidRPr="00F7534F" w:rsidP="00E2476B">
      <w:pPr>
        <w:pStyle w:val="List"/>
      </w:pPr>
      <w:r w:rsidRPr="00F7534F">
        <w:t>MEM12023 Perform engineering measurements</w:t>
      </w:r>
    </w:p>
    <w:p w:rsidR="00000000" w:rsidRPr="00F7534F" w:rsidP="00E2476B">
      <w:pPr>
        <w:pStyle w:val="List"/>
      </w:pPr>
      <w:r w:rsidRPr="00F7534F">
        <w:t>MEM12024 Perform computations</w:t>
      </w:r>
    </w:p>
    <w:p w:rsidR="00000000" w:rsidRPr="00F7534F" w:rsidP="00E2476B">
      <w:pPr>
        <w:pStyle w:val="List"/>
      </w:pPr>
      <w:r w:rsidRPr="00F7534F">
        <w:t>MEM13015 Work safely and effectively in manufacturing and engineering</w:t>
      </w:r>
    </w:p>
    <w:p w:rsidR="00000000" w:rsidRPr="00F7534F" w:rsidP="00E2476B">
      <w:pPr>
        <w:pStyle w:val="List"/>
      </w:pPr>
      <w:r w:rsidRPr="00F7534F">
        <w:t>MEM14006</w:t>
      </w:r>
      <w:r w:rsidRPr="00F7534F">
        <w:t xml:space="preserve"> Plan work activities</w:t>
      </w:r>
    </w:p>
    <w:p w:rsidR="00000000" w:rsidRPr="00F7534F" w:rsidP="00E2476B">
      <w:pPr>
        <w:pStyle w:val="List"/>
      </w:pPr>
      <w:r w:rsidRPr="00F7534F">
        <w:t>MEM16006 Organise and communicate information</w:t>
      </w:r>
    </w:p>
    <w:p w:rsidR="00000000" w:rsidRPr="00F7534F" w:rsidP="00E2476B">
      <w:pPr>
        <w:pStyle w:val="BodyText"/>
      </w:pPr>
      <w:r w:rsidRPr="00F7534F">
        <w:t>Plus one or more of the following units and their prerequisites:</w:t>
      </w:r>
    </w:p>
    <w:p w:rsidR="00000000" w:rsidRPr="00F7534F" w:rsidP="00E2476B">
      <w:r w:rsidRPr="00F7534F">
        <w:t>MEM05060 Perform welds to code standards using submerged arc welding process</w:t>
      </w:r>
    </w:p>
    <w:p w:rsidR="00000000" w:rsidRPr="00F7534F" w:rsidP="00E2476B">
      <w:r w:rsidRPr="00F7534F">
        <w:t>MEM05079 Perform welds to code standards using</w:t>
      </w:r>
      <w:r w:rsidRPr="00F7534F">
        <w:t xml:space="preserve"> flux core arc welding process</w:t>
      </w:r>
    </w:p>
    <w:p w:rsidR="00000000" w:rsidRPr="00F7534F" w:rsidP="00E2476B">
      <w:r w:rsidRPr="00F7534F">
        <w:t>MEM05080 Perform welds to code standards using gas metal arc welding process</w:t>
      </w:r>
    </w:p>
    <w:p w:rsidR="00000000" w:rsidRPr="00F7534F" w:rsidP="00E2476B">
      <w:r w:rsidRPr="00F7534F">
        <w:t>MEM05081 Perform welds to code standards using gas tungsten arc welding process</w:t>
      </w:r>
    </w:p>
    <w:p w:rsidR="00000000" w:rsidRPr="00F7534F" w:rsidP="00E2476B">
      <w:r w:rsidRPr="00F7534F">
        <w:t>MEM05082 Perform pipe welds to code standards using manual metal arc</w:t>
      </w:r>
      <w:r w:rsidRPr="00F7534F">
        <w:t xml:space="preserve"> welding process</w:t>
      </w:r>
    </w:p>
    <w:p w:rsidR="00000000" w:rsidRPr="00F7534F" w:rsidP="00E2476B">
      <w:r w:rsidRPr="00F7534F">
        <w:t>MEM05083 Perform welds to code standards using manual metal arc welding process</w:t>
      </w:r>
    </w:p>
    <w:p w:rsidR="00000000" w:rsidRPr="00F7534F" w:rsidP="00E2476B">
      <w:r w:rsidRPr="00F7534F">
        <w:t>MEM05088 Perform welds to code standards using oxy fuel gas welding process</w:t>
      </w:r>
    </w:p>
    <w:p w:rsidR="00000000" w:rsidRPr="00F7534F" w:rsidP="00F7534F">
      <w:pPr>
        <w:pStyle w:val="Heading1"/>
      </w:pPr>
      <w:bookmarkStart w:id="4" w:name="O_1270450"/>
      <w:bookmarkEnd w:id="4"/>
      <w:r w:rsidRPr="00F7534F">
        <w:t>Competency Field</w:t>
      </w:r>
    </w:p>
    <w:p w:rsidR="00000000" w:rsidRPr="00F7534F" w:rsidP="00E2476B">
      <w:pPr>
        <w:pStyle w:val="BodyText"/>
      </w:pPr>
      <w:r w:rsidRPr="00F7534F">
        <w:t>Fabrication</w:t>
      </w:r>
    </w:p>
    <w:p w:rsidR="00000000" w:rsidRPr="00F7534F" w:rsidP="00F7534F">
      <w:pPr>
        <w:pStyle w:val="Heading1"/>
      </w:pPr>
      <w:bookmarkStart w:id="5" w:name="O_1270452"/>
      <w:bookmarkEnd w:id="5"/>
      <w:r w:rsidRPr="00F7534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24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BodyText"/>
            </w:pPr>
            <w:r w:rsidRPr="00F7534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rPr>
                <w:rStyle w:val="SpecialBold"/>
              </w:rPr>
              <w:t>Performance Criteria</w:t>
            </w:r>
          </w:p>
        </w:tc>
      </w:tr>
      <w:tr w:rsidTr="00E24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Performance criteria describe the performance needed to demonstrate achievement of the element.</w:t>
            </w:r>
          </w:p>
        </w:tc>
      </w:tr>
      <w:tr w:rsidTr="00E24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1. Interpret customer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BodyText"/>
            </w:pPr>
            <w:r w:rsidRPr="00F7534F">
              <w:t xml:space="preserve">1.1 Identify welding and fabrication requirements from drawings, specifications and other documentation </w:t>
            </w:r>
          </w:p>
          <w:p w:rsidR="00000000" w:rsidRPr="00F7534F" w:rsidP="00F7534F">
            <w:pPr>
              <w:pStyle w:val="BodyText"/>
            </w:pPr>
            <w:r w:rsidRPr="00F7534F">
              <w:t>1.2 Determine implications for required welding and testing from specified codes and standards</w:t>
            </w:r>
          </w:p>
          <w:p w:rsidR="00000000" w:rsidRPr="00F7534F" w:rsidP="00F7534F">
            <w:pPr>
              <w:pStyle w:val="BodyText"/>
            </w:pPr>
            <w:r w:rsidRPr="00F7534F">
              <w:t>1.3 Identify joint design and welding parameter specific</w:t>
            </w:r>
            <w:r w:rsidRPr="00F7534F">
              <w:t>ations required by WPS</w:t>
            </w:r>
          </w:p>
          <w:p w:rsidR="00000000" w:rsidRPr="00F7534F" w:rsidP="00F7534F">
            <w:pPr>
              <w:pStyle w:val="BodyText"/>
            </w:pPr>
            <w:r w:rsidRPr="00F7534F">
              <w:t>1.4 Identify issues where requests for further information (RFIs) are required and communicate them to the customer</w:t>
            </w:r>
          </w:p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1.5 Record any resultant changes to welding, fabrication and quality specifications</w:t>
            </w:r>
          </w:p>
        </w:tc>
      </w:tr>
      <w:tr w:rsidTr="00E24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 xml:space="preserve">2.Develop a preliminary WPS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BodyText"/>
            </w:pPr>
            <w:r w:rsidRPr="00F7534F">
              <w:t>2.1</w:t>
            </w:r>
            <w:r w:rsidRPr="00F7534F">
              <w:t xml:space="preserve"> List or produce sketches of required joints for inclusion in WPS</w:t>
            </w:r>
          </w:p>
          <w:p w:rsidR="00000000" w:rsidRPr="00F7534F" w:rsidP="00F7534F">
            <w:pPr>
              <w:pStyle w:val="BodyText"/>
            </w:pPr>
            <w:r w:rsidRPr="00F7534F">
              <w:t>2.2 Develop preliminary welding procedure specification based on the design, specified standards and any customer additional requirements</w:t>
            </w:r>
          </w:p>
          <w:p w:rsidR="00000000" w:rsidRPr="00F7534F" w:rsidP="00F7534F">
            <w:pPr>
              <w:pStyle w:val="BodyText"/>
            </w:pPr>
            <w:r w:rsidRPr="00F7534F">
              <w:t>2.3 Assess availability and appropriateness of pre-a</w:t>
            </w:r>
            <w:r w:rsidRPr="00F7534F">
              <w:t xml:space="preserve">pproved procedure qualification records (PQRs), WPSs and consumables </w:t>
            </w:r>
          </w:p>
          <w:p w:rsidR="00000000" w:rsidRPr="00F7534F" w:rsidP="00F7534F">
            <w:pPr>
              <w:pStyle w:val="BodyText"/>
            </w:pPr>
            <w:r w:rsidRPr="00F7534F">
              <w:t>2.4 Determine number and type of test pieces required</w:t>
            </w:r>
          </w:p>
          <w:p w:rsidR="00000000" w:rsidRPr="00F7534F" w:rsidP="00F7534F">
            <w:pPr>
              <w:pStyle w:val="BodyText"/>
            </w:pPr>
            <w:r w:rsidRPr="00F7534F">
              <w:t>2.5 Supervise welding of test pieces against preliminary WPS</w:t>
            </w:r>
          </w:p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2.6 Organise testing of test welds by an accredited testing agency or v</w:t>
            </w:r>
            <w:r w:rsidRPr="00F7534F">
              <w:t>erify results of previous testing procedures, where allowed under relevant standards or codes and customer specification</w:t>
            </w:r>
          </w:p>
        </w:tc>
      </w:tr>
      <w:tr w:rsidTr="00E24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3. Establish final welding procedure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BodyText"/>
            </w:pPr>
            <w:r w:rsidRPr="00F7534F">
              <w:t>3.1 Interpret destructive and non-destructive testing (NDT) reports</w:t>
            </w:r>
          </w:p>
          <w:p w:rsidR="00000000" w:rsidRPr="00F7534F" w:rsidP="00F7534F">
            <w:pPr>
              <w:pStyle w:val="BodyText"/>
            </w:pPr>
            <w:r w:rsidRPr="00F7534F">
              <w:t>3.2 Document test results and the procedures for creating and testing sample welds in a PQR</w:t>
            </w:r>
          </w:p>
          <w:p w:rsidR="00000000" w:rsidRPr="00F7534F" w:rsidP="00F7534F">
            <w:pPr>
              <w:pStyle w:val="BodyText"/>
            </w:pPr>
            <w:r w:rsidRPr="00F7534F">
              <w:t>3.3 Adjust preliminary WPS as necessary and document final WPS based on outcomes</w:t>
            </w:r>
          </w:p>
          <w:p w:rsidR="00000000" w:rsidRPr="00F7534F" w:rsidP="00F7534F">
            <w:pPr>
              <w:pStyle w:val="BodyText"/>
            </w:pPr>
            <w:r w:rsidRPr="00F7534F">
              <w:t>3.4 Obtain approval of WPS according to requirements of relevant standards and/or c</w:t>
            </w:r>
            <w:r w:rsidRPr="00F7534F">
              <w:t>odes, regulations and customer</w:t>
            </w:r>
          </w:p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3.5 Record WPS in accordance with enterprise standard and code requirements</w:t>
            </w:r>
          </w:p>
        </w:tc>
      </w:tr>
      <w:tr w:rsidTr="00E2476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09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4. Maintain WPS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BodyText"/>
            </w:pPr>
            <w:r w:rsidRPr="00F7534F">
              <w:t>4.1 Liaise with fabricator on use of WPS in production</w:t>
            </w:r>
          </w:p>
          <w:p w:rsidR="00000000" w:rsidRPr="00F7534F" w:rsidP="00F7534F">
            <w:pPr>
              <w:pStyle w:val="BodyText"/>
            </w:pPr>
            <w:r w:rsidRPr="00F7534F">
              <w:t>4.2 Review results of testing of production test pieces and other weld tests</w:t>
            </w:r>
          </w:p>
          <w:p w:rsidR="00000000" w:rsidRPr="00F7534F" w:rsidP="00F7534F">
            <w:pPr>
              <w:pStyle w:val="BodyText"/>
            </w:pPr>
            <w:r w:rsidRPr="00F7534F">
              <w:t xml:space="preserve">4.3 Adjust WPS based on review  </w:t>
            </w:r>
          </w:p>
          <w:p w:rsidR="00000000" w:rsidRPr="00F7534F" w:rsidP="00F7534F">
            <w:pPr>
              <w:pStyle w:val="BodyText"/>
            </w:pPr>
            <w:r w:rsidRPr="00F7534F">
              <w:t>4.4 Obtain approval of any adjustments to WPS according to requirements of relevant standards and/or codes, regulations and customer</w:t>
            </w:r>
          </w:p>
          <w:p w:rsidR="00000000" w:rsidRPr="00F7534F" w:rsidP="00F7534F">
            <w:pPr>
              <w:pStyle w:val="BodyText"/>
            </w:pPr>
            <w:r w:rsidRPr="00F7534F">
              <w:t>4.5 Record adjustments to WPS according to enterprise and standard and code requirements</w:t>
            </w:r>
          </w:p>
        </w:tc>
      </w:tr>
    </w:tbl>
    <w:p w:rsidR="00000000" w:rsidRPr="00F7534F" w:rsidP="00F7534F">
      <w:pPr>
        <w:pStyle w:val="BodyText"/>
      </w:pPr>
    </w:p>
    <w:p w:rsidR="00000000" w:rsidRPr="00F7534F" w:rsidP="00F7534F">
      <w:pPr>
        <w:pStyle w:val="AllowPageBreak"/>
      </w:pPr>
    </w:p>
    <w:p w:rsidR="00000000" w:rsidRPr="00F7534F" w:rsidP="00F7534F">
      <w:pPr>
        <w:pStyle w:val="Heading1"/>
      </w:pPr>
      <w:bookmarkStart w:id="6" w:name="O_1270453"/>
      <w:bookmarkEnd w:id="6"/>
      <w:r w:rsidRPr="00F7534F">
        <w:t>Foundation Skills</w:t>
      </w:r>
    </w:p>
    <w:p w:rsidR="00000000" w:rsidRPr="00F7534F" w:rsidP="00E2476B">
      <w:pPr>
        <w:pStyle w:val="BodyText"/>
      </w:pPr>
      <w:r w:rsidRPr="00F7534F">
        <w:t xml:space="preserve">This section describes those language, literacy, numeracy and employment skills that are essential to performance. </w:t>
      </w:r>
    </w:p>
    <w:p w:rsidR="00000000" w:rsidRPr="00F7534F" w:rsidP="00E2476B">
      <w:pPr>
        <w:pStyle w:val="BodyText"/>
      </w:pPr>
      <w:r w:rsidRPr="00F7534F">
        <w:t>Foundation skills essential to performance are explicit in the performance criteria of this unit of competency.</w:t>
      </w:r>
    </w:p>
    <w:p w:rsidR="00000000" w:rsidRPr="00F7534F" w:rsidP="00F7534F">
      <w:pPr>
        <w:pStyle w:val="Heading1"/>
      </w:pPr>
      <w:bookmarkStart w:id="7" w:name="O_1270454"/>
      <w:bookmarkEnd w:id="7"/>
      <w:r w:rsidRPr="00F7534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8"/>
        <w:gridCol w:w="6312"/>
      </w:tblGrid>
      <w:tr w:rsidTr="00F7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1"/>
          <w:tblHeader/>
        </w:trPr>
        <w:tc>
          <w:tcPr>
            <w:tcW w:w="9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 xml:space="preserve">This field allows for different work environments and conditions that may affect performance. Essential </w:t>
            </w:r>
            <w:r w:rsidRPr="00F7534F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F7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76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 xml:space="preserve">Standards and codes include  Australian or  international standards and </w:t>
            </w:r>
            <w:r w:rsidRPr="00F7534F">
              <w:t>codes covering: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ListBullet"/>
            </w:pPr>
            <w:r w:rsidRPr="00F7534F">
              <w:t>welding processes</w:t>
            </w:r>
          </w:p>
          <w:p w:rsidR="00000000" w:rsidRPr="00F7534F" w:rsidP="00F7534F">
            <w:pPr>
              <w:pStyle w:val="ListBullet"/>
            </w:pPr>
            <w:r w:rsidRPr="00F7534F">
              <w:t>welding consumables</w:t>
            </w:r>
          </w:p>
          <w:p w:rsidR="00000000" w:rsidRPr="00F7534F" w:rsidP="00F7534F">
            <w:pPr>
              <w:pStyle w:val="ListBullet"/>
            </w:pPr>
            <w:r w:rsidRPr="00F7534F">
              <w:t>materials used in fabrication related projects or products</w:t>
            </w:r>
          </w:p>
          <w:p w:rsidR="00000000" w:rsidRPr="00F7534F" w:rsidP="00F7534F">
            <w:pPr>
              <w:pStyle w:val="ListBullet"/>
            </w:pPr>
            <w:r w:rsidRPr="00F7534F">
              <w:t>destructive and non-destructive testing of welds</w:t>
            </w:r>
          </w:p>
          <w:p w:rsidR="00000000" w:rsidP="00F7534F">
            <w:pPr>
              <w:pStyle w:val="ListBullet"/>
              <w:rPr>
                <w:lang w:val="en-NZ"/>
              </w:rPr>
            </w:pPr>
            <w:r w:rsidRPr="00F7534F">
              <w:t>qualifying of welders, welding inspectors and welding supervisors.</w:t>
            </w:r>
          </w:p>
        </w:tc>
      </w:tr>
      <w:tr w:rsidTr="00F7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1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Non-destructive test reports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ListBullet"/>
            </w:pPr>
            <w:r w:rsidRPr="00F7534F">
              <w:t>dye penetrant</w:t>
            </w:r>
          </w:p>
          <w:p w:rsidR="00000000" w:rsidRPr="00F7534F" w:rsidP="00F7534F">
            <w:pPr>
              <w:pStyle w:val="ListBullet"/>
            </w:pPr>
            <w:r w:rsidRPr="00F7534F">
              <w:t>magnetic particle</w:t>
            </w:r>
          </w:p>
          <w:p w:rsidR="00000000" w:rsidRPr="00F7534F" w:rsidP="00F7534F">
            <w:pPr>
              <w:pStyle w:val="ListBullet"/>
            </w:pPr>
            <w:r w:rsidRPr="00F7534F">
              <w:t>radiographic</w:t>
            </w:r>
          </w:p>
          <w:p w:rsidR="00000000" w:rsidP="00F7534F">
            <w:pPr>
              <w:pStyle w:val="ListBullet"/>
              <w:rPr>
                <w:lang w:val="en-NZ"/>
              </w:rPr>
            </w:pPr>
            <w:r w:rsidRPr="00F7534F">
              <w:t xml:space="preserve">ultrasound. </w:t>
            </w:r>
          </w:p>
        </w:tc>
      </w:tr>
      <w:tr w:rsidTr="00F7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Welding procedure qualification record (PQR)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BodyText"/>
            </w:pPr>
            <w:r w:rsidRPr="00F7534F">
              <w:t>the PQR is used as the basis for developing WPS. It is usually not job specific or c</w:t>
            </w:r>
            <w:r w:rsidRPr="00F7534F">
              <w:t xml:space="preserve">ustomer specific although different organisations may use different formats providing the required information is included. The PQR must include: </w:t>
            </w:r>
          </w:p>
          <w:p w:rsidR="00000000" w:rsidRPr="00F7534F" w:rsidP="00F7534F">
            <w:pPr>
              <w:pStyle w:val="ListBullet"/>
            </w:pPr>
            <w:r w:rsidRPr="00F7534F">
              <w:t>the measured parameters used in producing the test weld</w:t>
            </w:r>
          </w:p>
          <w:p w:rsidR="00000000" w:rsidRPr="00F7534F" w:rsidP="00F7534F">
            <w:pPr>
              <w:pStyle w:val="ListBullet"/>
            </w:pPr>
            <w:r w:rsidRPr="00F7534F">
              <w:t>all relevant destructive and NDT tests and their outcomes of those tests or a reference to other documents that record the results</w:t>
            </w:r>
          </w:p>
          <w:p w:rsidR="00000000" w:rsidP="00F7534F">
            <w:pPr>
              <w:pStyle w:val="ListBullet"/>
              <w:rPr>
                <w:lang w:val="en-NZ"/>
              </w:rPr>
            </w:pPr>
            <w:r w:rsidRPr="00F7534F">
              <w:t>details of the approval of the PQR by an appropriate person.</w:t>
            </w:r>
          </w:p>
        </w:tc>
      </w:tr>
      <w:tr w:rsidTr="00F7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Welding procedure specification (WPS) format includes one or mo</w:t>
            </w:r>
            <w:r w:rsidRPr="00F7534F">
              <w:t>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ListBullet"/>
            </w:pPr>
            <w:r w:rsidRPr="00F7534F">
              <w:t xml:space="preserve">electronic </w:t>
            </w:r>
          </w:p>
          <w:p w:rsidR="00000000" w:rsidP="00F7534F">
            <w:pPr>
              <w:pStyle w:val="ListBullet"/>
              <w:rPr>
                <w:lang w:val="en-NZ"/>
              </w:rPr>
            </w:pPr>
            <w:r w:rsidRPr="00F7534F">
              <w:t>paper based.</w:t>
            </w:r>
          </w:p>
        </w:tc>
      </w:tr>
      <w:tr w:rsidTr="00F753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4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34F">
            <w:pPr>
              <w:pStyle w:val="BodyText"/>
              <w:rPr>
                <w:lang w:val="en-NZ"/>
              </w:rPr>
            </w:pPr>
            <w:r w:rsidRPr="00F7534F">
              <w:t>Welding procedure parameters include one or more of the following: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34F" w:rsidP="00F7534F">
            <w:pPr>
              <w:pStyle w:val="ListBullet"/>
            </w:pPr>
            <w:r w:rsidRPr="00F7534F">
              <w:t>material specification and grade</w:t>
            </w:r>
          </w:p>
          <w:p w:rsidR="00000000" w:rsidRPr="00F7534F" w:rsidP="00F7534F">
            <w:pPr>
              <w:pStyle w:val="ListBullet"/>
            </w:pPr>
            <w:r w:rsidRPr="00F7534F">
              <w:t>material preparation</w:t>
            </w:r>
          </w:p>
          <w:p w:rsidR="00000000" w:rsidRPr="00F7534F" w:rsidP="00F7534F">
            <w:pPr>
              <w:pStyle w:val="ListBullet"/>
            </w:pPr>
            <w:r w:rsidRPr="00F7534F">
              <w:t>joint details</w:t>
            </w:r>
          </w:p>
          <w:p w:rsidR="00000000" w:rsidRPr="00F7534F" w:rsidP="00F7534F">
            <w:pPr>
              <w:pStyle w:val="ListBullet"/>
            </w:pPr>
            <w:r w:rsidRPr="00F7534F">
              <w:t xml:space="preserve">position </w:t>
            </w:r>
          </w:p>
          <w:p w:rsidR="00000000" w:rsidRPr="00F7534F" w:rsidP="00F7534F">
            <w:pPr>
              <w:pStyle w:val="ListBullet"/>
            </w:pPr>
            <w:r w:rsidRPr="00F7534F">
              <w:t>run sequence and pass number</w:t>
            </w:r>
          </w:p>
          <w:p w:rsidR="00000000" w:rsidRPr="00F7534F" w:rsidP="00F7534F">
            <w:pPr>
              <w:pStyle w:val="ListBullet"/>
            </w:pPr>
            <w:r w:rsidRPr="00F7534F">
              <w:t>welding process</w:t>
            </w:r>
          </w:p>
          <w:p w:rsidR="00000000" w:rsidRPr="00F7534F" w:rsidP="00F7534F">
            <w:pPr>
              <w:pStyle w:val="ListBullet"/>
            </w:pPr>
            <w:r w:rsidRPr="00F7534F">
              <w:t>filler material</w:t>
            </w:r>
          </w:p>
          <w:p w:rsidR="00000000" w:rsidRPr="00F7534F" w:rsidP="00F7534F">
            <w:pPr>
              <w:pStyle w:val="ListBullet"/>
            </w:pPr>
            <w:r w:rsidRPr="00F7534F">
              <w:t>material diameter</w:t>
            </w:r>
          </w:p>
          <w:p w:rsidR="00000000" w:rsidRPr="00F7534F" w:rsidP="00F7534F">
            <w:pPr>
              <w:pStyle w:val="ListBullet"/>
            </w:pPr>
            <w:r w:rsidRPr="00F7534F">
              <w:t>current</w:t>
            </w:r>
          </w:p>
          <w:p w:rsidR="00000000" w:rsidRPr="00F7534F" w:rsidP="00F7534F">
            <w:pPr>
              <w:pStyle w:val="ListBullet"/>
            </w:pPr>
            <w:r w:rsidRPr="00F7534F">
              <w:t>voltage</w:t>
            </w:r>
          </w:p>
          <w:p w:rsidR="00000000" w:rsidRPr="00F7534F" w:rsidP="00F7534F">
            <w:pPr>
              <w:pStyle w:val="ListBullet"/>
            </w:pPr>
            <w:r w:rsidRPr="00F7534F">
              <w:t>polarity</w:t>
            </w:r>
          </w:p>
          <w:p w:rsidR="00000000" w:rsidRPr="00F7534F" w:rsidP="00F7534F">
            <w:pPr>
              <w:pStyle w:val="ListBullet"/>
            </w:pPr>
            <w:r w:rsidRPr="00F7534F">
              <w:t>wire feed speed where relevant</w:t>
            </w:r>
          </w:p>
          <w:p w:rsidR="00000000" w:rsidRPr="00F7534F" w:rsidP="00F7534F">
            <w:pPr>
              <w:pStyle w:val="ListBullet"/>
            </w:pPr>
            <w:r w:rsidRPr="00F7534F">
              <w:t>travel speed</w:t>
            </w:r>
          </w:p>
          <w:p w:rsidR="00000000" w:rsidRPr="00F7534F" w:rsidP="00F7534F">
            <w:pPr>
              <w:pStyle w:val="ListBullet"/>
            </w:pPr>
            <w:r w:rsidRPr="00F7534F">
              <w:t>pre and post-heat input where required.</w:t>
            </w:r>
          </w:p>
        </w:tc>
      </w:tr>
    </w:tbl>
    <w:p w:rsidR="00000000" w:rsidRPr="00F7534F" w:rsidP="00F7534F">
      <w:pPr>
        <w:pStyle w:val="BodyText"/>
      </w:pPr>
    </w:p>
    <w:p w:rsidR="00000000" w:rsidRPr="00F7534F" w:rsidP="00F7534F">
      <w:pPr>
        <w:pStyle w:val="AllowPageBreak"/>
      </w:pPr>
    </w:p>
    <w:p w:rsidR="00000000" w:rsidRPr="00F7534F" w:rsidP="00F7534F">
      <w:pPr>
        <w:pStyle w:val="Heading1"/>
      </w:pPr>
      <w:bookmarkStart w:id="8" w:name="O_1270455"/>
      <w:bookmarkEnd w:id="8"/>
      <w:r w:rsidRPr="00F7534F">
        <w:t>Unit Mapping Information</w:t>
      </w:r>
    </w:p>
    <w:p w:rsidR="00000000" w:rsidRPr="00F7534F" w:rsidP="00E2476B">
      <w:pPr>
        <w:pStyle w:val="BodyText"/>
      </w:pPr>
      <w:r w:rsidRPr="00F7534F">
        <w:t>No equivalent unit.</w:t>
      </w:r>
    </w:p>
    <w:p w:rsidR="00000000" w:rsidRPr="00F7534F" w:rsidP="00F7534F">
      <w:pPr>
        <w:pStyle w:val="Heading1"/>
      </w:pPr>
      <w:bookmarkStart w:id="9" w:name="O_1270462"/>
      <w:bookmarkEnd w:id="9"/>
      <w:r w:rsidRPr="00F7534F">
        <w:t>Links</w:t>
      </w:r>
    </w:p>
    <w:p w:rsidR="00000000" w:rsidRPr="00F7534F" w:rsidP="00E2476B">
      <w:pPr>
        <w:pStyle w:val="BodyText"/>
      </w:pPr>
      <w:r w:rsidRPr="00F753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9416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7534F" w:rsidP="00F7534F"/>
    <w:sectPr w:rsidSect="00F753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3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34F" w:rsidRPr="00E2476B" w:rsidP="00E247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3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6B" w:rsidP="00F753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76B" w:rsidP="00F753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2476B" w:rsidP="00F753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3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34F" w:rsidRPr="00E2476B" w:rsidP="00E247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3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76B" w:rsidRPr="002D2AF8" w:rsidP="00F753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MEM05066 Develop and maintain welding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2476B" w:rsidP="00F753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D4F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5030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3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3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3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3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3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3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3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3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3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3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3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34F"/>
  </w:style>
  <w:style w:type="character" w:customStyle="1" w:styleId="Heading1Char">
    <w:name w:val="Heading 1 Char"/>
    <w:basedOn w:val="DefaultParagraphFont"/>
    <w:link w:val="Heading1"/>
    <w:rsid w:val="00F753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3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3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3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34F"/>
    <w:rPr>
      <w:b/>
      <w:spacing w:val="0"/>
    </w:rPr>
  </w:style>
  <w:style w:type="paragraph" w:customStyle="1" w:styleId="SuperHeading">
    <w:name w:val="SuperHeading"/>
    <w:basedOn w:val="Normal"/>
    <w:rsid w:val="00F753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3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3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3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3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3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3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3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3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3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3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3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3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3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3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3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3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3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3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3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3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3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3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53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53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3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3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3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3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3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3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3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3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34F"/>
    <w:rPr>
      <w:i/>
    </w:rPr>
  </w:style>
  <w:style w:type="paragraph" w:styleId="Caption">
    <w:name w:val="caption"/>
    <w:basedOn w:val="BodyText"/>
    <w:next w:val="Normal"/>
    <w:qFormat/>
    <w:rsid w:val="00F753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3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3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34F"/>
  </w:style>
  <w:style w:type="paragraph" w:styleId="TableofFigures">
    <w:name w:val="table of figures"/>
    <w:basedOn w:val="Normal"/>
    <w:next w:val="Normal"/>
    <w:semiHidden/>
    <w:rsid w:val="00F753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3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534F"/>
    <w:rPr>
      <w:rFonts w:ascii="Wingdings" w:hAnsi="Wingdings"/>
    </w:rPr>
  </w:style>
  <w:style w:type="paragraph" w:customStyle="1" w:styleId="TableHeading">
    <w:name w:val="Table Heading"/>
    <w:basedOn w:val="HeadingBase"/>
    <w:rsid w:val="00F753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34F"/>
    <w:rPr>
      <w:color w:val="0033CC"/>
      <w:u w:val="none"/>
    </w:rPr>
  </w:style>
  <w:style w:type="paragraph" w:customStyle="1" w:styleId="BodyTextRight">
    <w:name w:val="Body Text Right"/>
    <w:basedOn w:val="BodyText"/>
    <w:rsid w:val="00F753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3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3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3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3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3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34F"/>
    <w:rPr>
      <w:sz w:val="32"/>
    </w:rPr>
  </w:style>
  <w:style w:type="paragraph" w:customStyle="1" w:styleId="HeadingProcedure">
    <w:name w:val="Heading Procedure"/>
    <w:basedOn w:val="HeadingBase"/>
    <w:next w:val="Normal"/>
    <w:rsid w:val="00F753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34F"/>
    <w:pPr>
      <w:spacing w:before="60" w:after="60"/>
    </w:pPr>
  </w:style>
  <w:style w:type="paragraph" w:styleId="ListContinue">
    <w:name w:val="List Continue"/>
    <w:basedOn w:val="List"/>
    <w:rsid w:val="00F7534F"/>
    <w:pPr>
      <w:ind w:firstLine="0"/>
    </w:pPr>
  </w:style>
  <w:style w:type="paragraph" w:customStyle="1" w:styleId="ListNote">
    <w:name w:val="List Note"/>
    <w:basedOn w:val="List"/>
    <w:rsid w:val="00F753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3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3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34F"/>
    <w:rPr>
      <w:rFonts w:ascii="Courier New" w:hAnsi="Courier New"/>
    </w:rPr>
  </w:style>
  <w:style w:type="paragraph" w:customStyle="1" w:styleId="NoteBullet">
    <w:name w:val="Note Bullet"/>
    <w:basedOn w:val="Note"/>
    <w:rsid w:val="00F753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3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3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3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3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53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3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34F"/>
    <w:rPr>
      <w:b/>
      <w:smallCaps/>
    </w:rPr>
  </w:style>
  <w:style w:type="paragraph" w:customStyle="1" w:styleId="TableListNumber">
    <w:name w:val="Table List Number"/>
    <w:basedOn w:val="ListNumber"/>
    <w:rsid w:val="00F753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3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34F"/>
    <w:pPr>
      <w:numPr>
        <w:numId w:val="8"/>
      </w:numPr>
    </w:pPr>
  </w:style>
  <w:style w:type="paragraph" w:customStyle="1" w:styleId="ListAlpha2">
    <w:name w:val="List Alpha 2"/>
    <w:basedOn w:val="List2"/>
    <w:rsid w:val="00F7534F"/>
    <w:pPr>
      <w:numPr>
        <w:numId w:val="7"/>
      </w:numPr>
    </w:pPr>
  </w:style>
  <w:style w:type="paragraph" w:styleId="List2">
    <w:name w:val="List 2"/>
    <w:basedOn w:val="BodyText"/>
    <w:rsid w:val="00F753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3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3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3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3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3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534F"/>
    <w:pPr>
      <w:numPr>
        <w:numId w:val="3"/>
      </w:numPr>
    </w:pPr>
  </w:style>
  <w:style w:type="paragraph" w:styleId="ListContinue2">
    <w:name w:val="List Continue 2"/>
    <w:basedOn w:val="List2"/>
    <w:rsid w:val="00F7534F"/>
    <w:pPr>
      <w:ind w:firstLine="0"/>
    </w:pPr>
  </w:style>
  <w:style w:type="paragraph" w:styleId="ListContinue3">
    <w:name w:val="List Continue 3"/>
    <w:basedOn w:val="List3"/>
    <w:rsid w:val="00F7534F"/>
    <w:pPr>
      <w:ind w:left="1021" w:firstLine="0"/>
    </w:pPr>
  </w:style>
  <w:style w:type="paragraph" w:styleId="ListContinue4">
    <w:name w:val="List Continue 4"/>
    <w:basedOn w:val="List4"/>
    <w:rsid w:val="00F7534F"/>
    <w:pPr>
      <w:ind w:firstLine="0"/>
    </w:pPr>
  </w:style>
  <w:style w:type="paragraph" w:styleId="ListContinue5">
    <w:name w:val="List Continue 5"/>
    <w:basedOn w:val="List5"/>
    <w:rsid w:val="00F7534F"/>
    <w:pPr>
      <w:ind w:firstLine="0"/>
    </w:pPr>
  </w:style>
  <w:style w:type="paragraph" w:styleId="ListNumber3">
    <w:name w:val="List Number 3"/>
    <w:basedOn w:val="List3"/>
    <w:rsid w:val="00F7534F"/>
    <w:pPr>
      <w:numPr>
        <w:numId w:val="4"/>
      </w:numPr>
    </w:pPr>
  </w:style>
  <w:style w:type="paragraph" w:styleId="ListNumber4">
    <w:name w:val="List Number 4"/>
    <w:basedOn w:val="List4"/>
    <w:rsid w:val="00F7534F"/>
    <w:pPr>
      <w:numPr>
        <w:numId w:val="5"/>
      </w:numPr>
    </w:pPr>
  </w:style>
  <w:style w:type="paragraph" w:styleId="ListNumber5">
    <w:name w:val="List Number 5"/>
    <w:basedOn w:val="List5"/>
    <w:rsid w:val="00F7534F"/>
    <w:pPr>
      <w:numPr>
        <w:numId w:val="6"/>
      </w:numPr>
    </w:pPr>
  </w:style>
  <w:style w:type="paragraph" w:styleId="BlockText">
    <w:name w:val="Block Text"/>
    <w:basedOn w:val="Normal"/>
    <w:rsid w:val="00F753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3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34F"/>
    <w:rPr>
      <w:sz w:val="16"/>
      <w:vertAlign w:val="superscript"/>
    </w:rPr>
  </w:style>
  <w:style w:type="character" w:customStyle="1" w:styleId="Symbols">
    <w:name w:val="Symbols"/>
    <w:basedOn w:val="DefaultParagraphFont"/>
    <w:rsid w:val="00F7534F"/>
    <w:rPr>
      <w:rFonts w:ascii="Symbol" w:hAnsi="Symbol"/>
    </w:rPr>
  </w:style>
  <w:style w:type="character" w:customStyle="1" w:styleId="MenuOptions">
    <w:name w:val="Menu Options"/>
    <w:basedOn w:val="DefaultParagraphFont"/>
    <w:rsid w:val="00F753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34F"/>
    <w:rPr>
      <w:b/>
    </w:rPr>
  </w:style>
  <w:style w:type="character" w:customStyle="1" w:styleId="Underlined">
    <w:name w:val="Underlined"/>
    <w:basedOn w:val="DefaultParagraphFont"/>
    <w:rsid w:val="00F7534F"/>
    <w:rPr>
      <w:u w:val="single"/>
    </w:rPr>
  </w:style>
  <w:style w:type="paragraph" w:customStyle="1" w:styleId="TableBodyTextRight">
    <w:name w:val="Table Body Text Right"/>
    <w:basedOn w:val="TableBodyText"/>
    <w:rsid w:val="00F753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34F"/>
    <w:rPr>
      <w:sz w:val="18"/>
    </w:rPr>
  </w:style>
  <w:style w:type="paragraph" w:customStyle="1" w:styleId="BodySmallRight">
    <w:name w:val="Body Small Right"/>
    <w:basedOn w:val="BodyTextRight"/>
    <w:rsid w:val="00F7534F"/>
    <w:rPr>
      <w:sz w:val="18"/>
      <w:szCs w:val="18"/>
    </w:rPr>
  </w:style>
  <w:style w:type="paragraph" w:customStyle="1" w:styleId="MarginEdition">
    <w:name w:val="Margin Edition"/>
    <w:basedOn w:val="MarginNote"/>
    <w:rsid w:val="00F753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34F"/>
    <w:rPr>
      <w:sz w:val="2"/>
      <w:szCs w:val="2"/>
    </w:rPr>
  </w:style>
  <w:style w:type="character" w:customStyle="1" w:styleId="Small">
    <w:name w:val="Small"/>
    <w:basedOn w:val="DefaultParagraphFont"/>
    <w:rsid w:val="00F7534F"/>
    <w:rPr>
      <w:sz w:val="16"/>
    </w:rPr>
  </w:style>
  <w:style w:type="paragraph" w:customStyle="1" w:styleId="WideTable">
    <w:name w:val="Wide Table"/>
    <w:basedOn w:val="Normal"/>
    <w:rsid w:val="00F753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34F"/>
  </w:style>
  <w:style w:type="paragraph" w:styleId="Quote">
    <w:name w:val="Quote"/>
    <w:basedOn w:val="Heading1"/>
    <w:link w:val="QuoteChar"/>
    <w:qFormat/>
    <w:rsid w:val="00F753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3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34F"/>
    <w:pPr>
      <w:pageBreakBefore/>
    </w:pPr>
  </w:style>
  <w:style w:type="paragraph" w:customStyle="1" w:styleId="Border">
    <w:name w:val="Border"/>
    <w:basedOn w:val="Normal"/>
    <w:qFormat/>
    <w:rsid w:val="00F753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3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3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3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3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3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3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3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3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34F"/>
    <w:rPr>
      <w:u w:val="single"/>
    </w:rPr>
  </w:style>
  <w:style w:type="character" w:customStyle="1" w:styleId="BoldandItalics">
    <w:name w:val="Bold and Italics"/>
    <w:qFormat/>
    <w:rsid w:val="00F7534F"/>
    <w:rPr>
      <w:b/>
      <w:i/>
      <w:u w:val="none"/>
    </w:rPr>
  </w:style>
  <w:style w:type="paragraph" w:styleId="BalloonText">
    <w:name w:val="Balloon Text"/>
    <w:basedOn w:val="Normal"/>
    <w:link w:val="BalloonTextChar"/>
    <w:rsid w:val="00F753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3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3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3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3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3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34F"/>
    <w:pPr>
      <w:spacing w:before="0" w:after="0"/>
    </w:pPr>
  </w:style>
  <w:style w:type="paragraph" w:customStyle="1" w:styleId="BodyTextBold">
    <w:name w:val="Body Text Bold"/>
    <w:basedOn w:val="BodyText"/>
    <w:qFormat/>
    <w:rsid w:val="00F7534F"/>
    <w:rPr>
      <w:b/>
    </w:rPr>
  </w:style>
  <w:style w:type="character" w:styleId="Hyperlink">
    <w:name w:val="Hyperlink"/>
    <w:basedOn w:val="DefaultParagraphFont"/>
    <w:uiPriority w:val="99"/>
    <w:unhideWhenUsed/>
    <w:rsid w:val="00E247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957</Words>
  <Characters>5935</Characters>
  <Application>Microsoft Office Word</Application>
  <DocSecurity>0</DocSecurity>
  <Lines>179</Lines>
  <Paragraphs>125</Paragraphs>
  <ScaleCrop>false</ScaleCrop>
  <Company>Author-it Software Corporation Ltd.</Company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MEM05066 Develop and maintain welding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