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FD5" w:rsidP="00424FD5">
      <w:pPr>
        <w:pStyle w:val="Title"/>
      </w:pPr>
      <w:r>
        <w:fldChar w:fldCharType="begin"/>
      </w:r>
      <w:r>
        <w:instrText xml:space="preserve"> TITLE   \* MERGEFORMAT </w:instrText>
      </w:r>
      <w:r>
        <w:fldChar w:fldCharType="separate"/>
      </w:r>
      <w:r>
        <w:t>MEM05065 Maintain weld records</w:t>
      </w:r>
      <w:r>
        <w:fldChar w:fldCharType="end"/>
      </w:r>
    </w:p>
    <w:p w:rsidR="00424FD5" w:rsidP="00424FD5">
      <w:pPr>
        <w:pStyle w:val="Version"/>
        <w:sectPr w:rsidSect="00C963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6334" w:rsidP="00C96334">
      <w:pPr>
        <w:pStyle w:val="SuperHeading"/>
      </w:pPr>
      <w:r w:rsidRPr="00C96334">
        <w:t>MEM05065 Maintain weld records</w:t>
      </w:r>
    </w:p>
    <w:p w:rsidR="00000000" w:rsidRPr="00C96334" w:rsidP="00C96334">
      <w:pPr>
        <w:pStyle w:val="Heading1"/>
      </w:pPr>
      <w:bookmarkStart w:id="1" w:name="O_1270409"/>
      <w:bookmarkEnd w:id="1"/>
      <w:r w:rsidRPr="00C96334">
        <w:t>Modification History</w:t>
      </w:r>
    </w:p>
    <w:p w:rsidR="00000000" w:rsidRPr="00C96334" w:rsidP="00424FD5">
      <w:pPr>
        <w:pStyle w:val="BodyText"/>
      </w:pPr>
      <w:r w:rsidRPr="00C96334">
        <w:t xml:space="preserve">Release 1. New Unit. </w:t>
      </w:r>
    </w:p>
    <w:p w:rsidR="00000000" w:rsidRPr="00C96334" w:rsidP="00C96334">
      <w:pPr>
        <w:pStyle w:val="Heading1"/>
      </w:pPr>
      <w:bookmarkStart w:id="2" w:name="O_1270410"/>
      <w:bookmarkEnd w:id="2"/>
      <w:r w:rsidRPr="00C96334">
        <w:t>Application</w:t>
      </w:r>
    </w:p>
    <w:p w:rsidR="00000000" w:rsidRPr="00C96334" w:rsidP="00424FD5">
      <w:pPr>
        <w:pStyle w:val="BodyText"/>
      </w:pPr>
      <w:r w:rsidRPr="00C96334">
        <w:t>maintaining accurate and compliant weld records associated with enterprise quality system requirements, an individual customer or project, or as part of welder qualification continui</w:t>
      </w:r>
      <w:r w:rsidRPr="00C96334">
        <w:t xml:space="preserve">ty requirements. </w:t>
      </w:r>
    </w:p>
    <w:p w:rsidR="00000000" w:rsidRPr="00C96334" w:rsidP="00424FD5">
      <w:pPr>
        <w:pStyle w:val="BodyText"/>
      </w:pPr>
      <w:r w:rsidRPr="00C96334">
        <w:t>It defines the knowledge and skills required to establish record keeping requirements, record accurate details of welds in accordance with formal weld record systems and traceability requirements as defined in the unit in conjunction with</w:t>
      </w:r>
      <w:r w:rsidRPr="00C96334">
        <w:t xml:space="preserve"> its prerequisites. Weld record keeping may be undertaken electronically or manually.</w:t>
      </w:r>
    </w:p>
    <w:p w:rsidR="00000000" w:rsidRPr="00C96334" w:rsidP="00424FD5">
      <w:pPr>
        <w:pStyle w:val="BodyText"/>
      </w:pPr>
      <w:r w:rsidRPr="00C96334">
        <w:t>No licensing, legislative or certification requirements apply to this unit at the time of publication.</w:t>
      </w:r>
    </w:p>
    <w:p w:rsidR="00000000" w:rsidRPr="00C96334" w:rsidP="00424FD5">
      <w:pPr>
        <w:pStyle w:val="Heading4"/>
      </w:pPr>
      <w:r w:rsidRPr="00C96334">
        <w:rPr>
          <w:rStyle w:val="SpecialBold"/>
        </w:rPr>
        <w:t>Band: A</w:t>
      </w:r>
    </w:p>
    <w:p w:rsidR="00424FD5" w:rsidP="00424FD5">
      <w:pPr>
        <w:pStyle w:val="Heading4"/>
      </w:pPr>
      <w:r w:rsidRPr="00C96334">
        <w:rPr>
          <w:rStyle w:val="SpecialBold"/>
        </w:rPr>
        <w:t>Unit weight: 4</w:t>
      </w:r>
    </w:p>
    <w:p w:rsidR="00000000" w:rsidRPr="00C96334" w:rsidP="00C96334">
      <w:pPr>
        <w:pStyle w:val="Heading1"/>
      </w:pPr>
      <w:bookmarkStart w:id="3" w:name="O_1270411"/>
      <w:bookmarkEnd w:id="3"/>
      <w:r w:rsidRPr="00C96334">
        <w:t>Pre-requisite Unit</w:t>
      </w:r>
    </w:p>
    <w:p w:rsidR="00000000" w:rsidRPr="00C96334" w:rsidP="00424FD5">
      <w:pPr>
        <w:pStyle w:val="List"/>
      </w:pPr>
      <w:r w:rsidRPr="00C96334">
        <w:t>MEM05</w:t>
      </w:r>
      <w:r w:rsidRPr="00C96334">
        <w:t>085 Select welding processes</w:t>
      </w:r>
    </w:p>
    <w:p w:rsidR="00000000" w:rsidRPr="00C96334" w:rsidP="00424FD5">
      <w:pPr>
        <w:pStyle w:val="List"/>
      </w:pPr>
      <w:r w:rsidRPr="00C96334">
        <w:t>MEM09002 Interpret technical drawing</w:t>
      </w:r>
    </w:p>
    <w:p w:rsidR="00000000" w:rsidRPr="00C96334" w:rsidP="00424FD5">
      <w:pPr>
        <w:pStyle w:val="List"/>
      </w:pPr>
      <w:r w:rsidRPr="00C96334">
        <w:t>MEM11011 Undertake manual handling</w:t>
      </w:r>
    </w:p>
    <w:p w:rsidR="00000000" w:rsidRPr="00C96334" w:rsidP="00424FD5">
      <w:pPr>
        <w:pStyle w:val="List"/>
      </w:pPr>
      <w:r w:rsidRPr="00C96334">
        <w:t>MEM12023 Perform engineering measurements</w:t>
      </w:r>
    </w:p>
    <w:p w:rsidR="00000000" w:rsidRPr="00C96334" w:rsidP="00424FD5">
      <w:pPr>
        <w:pStyle w:val="List"/>
      </w:pPr>
      <w:r w:rsidRPr="00C96334">
        <w:t>MEM12024 Perform computations</w:t>
      </w:r>
    </w:p>
    <w:p w:rsidR="00000000" w:rsidRPr="00C96334" w:rsidP="00424FD5">
      <w:pPr>
        <w:pStyle w:val="List"/>
      </w:pPr>
      <w:r w:rsidRPr="00C96334">
        <w:t>MEM13015 Work safely and effectively in manufacturing and engineering</w:t>
      </w:r>
    </w:p>
    <w:p w:rsidR="00000000" w:rsidRPr="00C96334" w:rsidP="00424FD5">
      <w:pPr>
        <w:pStyle w:val="List"/>
      </w:pPr>
      <w:r w:rsidRPr="00C96334">
        <w:t>MEM14006 Plan</w:t>
      </w:r>
      <w:r w:rsidRPr="00C96334">
        <w:t xml:space="preserve"> work activities</w:t>
      </w:r>
    </w:p>
    <w:p w:rsidR="00000000" w:rsidRPr="00C96334" w:rsidP="00424FD5">
      <w:pPr>
        <w:pStyle w:val="List"/>
      </w:pPr>
      <w:r w:rsidRPr="00C96334">
        <w:t>MEM16006 Organise and communicate information</w:t>
      </w:r>
    </w:p>
    <w:p w:rsidR="00000000" w:rsidRPr="00C96334" w:rsidP="00424FD5">
      <w:pPr>
        <w:pStyle w:val="List"/>
      </w:pPr>
      <w:r w:rsidRPr="00C96334">
        <w:t>MEM18001 Use hand tools</w:t>
      </w:r>
    </w:p>
    <w:p w:rsidR="00000000" w:rsidRPr="00C96334" w:rsidP="00424FD5">
      <w:pPr>
        <w:pStyle w:val="List"/>
      </w:pPr>
      <w:r w:rsidRPr="00C96334">
        <w:t>MEM18002 Use power tools/hand held operations</w:t>
      </w:r>
    </w:p>
    <w:p w:rsidR="00000000" w:rsidRPr="00C96334" w:rsidP="00424FD5">
      <w:pPr>
        <w:pStyle w:val="List"/>
      </w:pPr>
      <w:r w:rsidRPr="00C96334">
        <w:t xml:space="preserve">Plus one or more of the following units and their prerequisites </w:t>
      </w:r>
    </w:p>
    <w:p w:rsidR="00000000" w:rsidRPr="00C96334" w:rsidP="00424FD5">
      <w:pPr>
        <w:pStyle w:val="List"/>
      </w:pPr>
      <w:r w:rsidRPr="00C96334">
        <w:t>MEM05090 Weld using manual metal arc welding process</w:t>
      </w:r>
    </w:p>
    <w:p w:rsidR="00000000" w:rsidRPr="00C96334" w:rsidP="00424FD5">
      <w:pPr>
        <w:pStyle w:val="List"/>
      </w:pPr>
      <w:r w:rsidRPr="00C96334">
        <w:t>MEM05</w:t>
      </w:r>
      <w:r w:rsidRPr="00C96334">
        <w:t>091 Weld using gas metal arc welding process</w:t>
      </w:r>
    </w:p>
    <w:p w:rsidR="00000000" w:rsidRPr="00C96334" w:rsidP="00424FD5">
      <w:pPr>
        <w:pStyle w:val="List"/>
      </w:pPr>
      <w:r w:rsidRPr="00C96334">
        <w:t>MEM05092 Weld using gas tungsten arc welding process</w:t>
      </w:r>
    </w:p>
    <w:p w:rsidR="00000000" w:rsidRPr="00C96334" w:rsidP="00424FD5">
      <w:pPr>
        <w:pStyle w:val="List"/>
      </w:pPr>
      <w:r w:rsidRPr="00C96334">
        <w:t>MEM05093 Weld using submerged arc welding process</w:t>
      </w:r>
    </w:p>
    <w:p w:rsidR="00000000" w:rsidRPr="00C96334" w:rsidP="00424FD5">
      <w:pPr>
        <w:pStyle w:val="List"/>
      </w:pPr>
      <w:r w:rsidRPr="00C96334">
        <w:t>MEM05096 Weld using flux core arc welding process</w:t>
      </w:r>
    </w:p>
    <w:p w:rsidR="00424FD5" w:rsidP="00424FD5">
      <w:pPr>
        <w:pStyle w:val="List"/>
      </w:pPr>
      <w:r w:rsidRPr="00C96334">
        <w:t>MEM05097 Weld using oxy fuel gas welding process</w:t>
      </w:r>
    </w:p>
    <w:p w:rsidR="00424FD5" w:rsidP="00C96334">
      <w:pPr>
        <w:pStyle w:val="BodyText"/>
      </w:pPr>
    </w:p>
    <w:p w:rsidR="00000000" w:rsidRPr="00C96334" w:rsidP="00C96334">
      <w:pPr>
        <w:pStyle w:val="Heading1"/>
      </w:pPr>
      <w:bookmarkStart w:id="4" w:name="O_1270412"/>
      <w:bookmarkEnd w:id="4"/>
      <w:r w:rsidRPr="00C96334">
        <w:t>Competency Field</w:t>
      </w:r>
    </w:p>
    <w:p w:rsidR="00000000" w:rsidRPr="00C96334" w:rsidP="00424FD5">
      <w:pPr>
        <w:pStyle w:val="BodyText"/>
      </w:pPr>
      <w:r w:rsidRPr="00C96334">
        <w:t>Fabrication</w:t>
      </w:r>
    </w:p>
    <w:p w:rsidR="00000000" w:rsidRPr="00C96334" w:rsidP="00C96334">
      <w:pPr>
        <w:pStyle w:val="Heading1"/>
      </w:pPr>
      <w:bookmarkStart w:id="5" w:name="O_1270414"/>
      <w:bookmarkEnd w:id="5"/>
      <w:r w:rsidRPr="00C96334">
        <w:t>Elements and Performance Criteria</w:t>
      </w:r>
    </w:p>
    <w:tbl>
      <w:tblPr>
        <w:tblW w:w="9639" w:type="dxa"/>
        <w:tblLayout w:type="fixed"/>
        <w:tblCellMar>
          <w:left w:w="62" w:type="dxa"/>
          <w:right w:w="62" w:type="dxa"/>
        </w:tblCellMar>
        <w:tblLook w:val="0000"/>
      </w:tblPr>
      <w:tblGrid>
        <w:gridCol w:w="2502"/>
        <w:gridCol w:w="7137"/>
      </w:tblGrid>
      <w:tr w:rsidTr="00424FD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96334" w:rsidP="00C96334">
            <w:pPr>
              <w:pStyle w:val="BodyText"/>
            </w:pPr>
            <w:r w:rsidRPr="00C9633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6334">
            <w:pPr>
              <w:pStyle w:val="BodyText"/>
              <w:rPr>
                <w:lang w:val="en-NZ"/>
              </w:rPr>
            </w:pPr>
            <w:r w:rsidRPr="00C96334">
              <w:rPr>
                <w:rStyle w:val="SpecialBold"/>
              </w:rPr>
              <w:t>Performance Criteria</w:t>
            </w:r>
          </w:p>
        </w:tc>
      </w:tr>
      <w:tr w:rsidTr="00424FD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6334">
            <w:pPr>
              <w:pStyle w:val="BodyText"/>
              <w:rPr>
                <w:lang w:val="en-NZ"/>
              </w:rPr>
            </w:pPr>
            <w:r w:rsidRPr="00C9633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6334">
            <w:pPr>
              <w:pStyle w:val="BodyText"/>
              <w:rPr>
                <w:lang w:val="en-NZ"/>
              </w:rPr>
            </w:pPr>
            <w:r w:rsidRPr="00C96334">
              <w:t>Performance criteria describe the performance needed to demonstrate achievement of</w:t>
            </w:r>
            <w:r w:rsidRPr="00C96334">
              <w:t xml:space="preserve"> the element.</w:t>
            </w:r>
          </w:p>
        </w:tc>
      </w:tr>
      <w:tr w:rsidTr="00424FD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334">
            <w:pPr>
              <w:pStyle w:val="BodyText"/>
              <w:rPr>
                <w:lang w:val="en-NZ"/>
              </w:rPr>
            </w:pPr>
            <w:r w:rsidRPr="00C96334">
              <w:t>1. Identify weld record keeping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334" w:rsidP="00C96334">
            <w:pPr>
              <w:pStyle w:val="BodyText"/>
            </w:pPr>
            <w:r w:rsidRPr="00C96334">
              <w:t>1.1 Identify general record keeping requirements associated with job</w:t>
            </w:r>
          </w:p>
          <w:p w:rsidR="00000000" w:rsidRPr="00C96334" w:rsidP="00C96334">
            <w:pPr>
              <w:pStyle w:val="BodyText"/>
            </w:pPr>
            <w:r w:rsidRPr="00C96334">
              <w:t xml:space="preserve">1.2 Identify any regulatory requirements that apply to weld record keeping </w:t>
            </w:r>
          </w:p>
          <w:p w:rsidR="00000000" w:rsidP="00C96334">
            <w:pPr>
              <w:pStyle w:val="BodyText"/>
              <w:rPr>
                <w:lang w:val="en-NZ"/>
              </w:rPr>
            </w:pPr>
            <w:r w:rsidRPr="00C96334">
              <w:t>1.3 Identify scope of welding records and parameters to be recorded and form of the record</w:t>
            </w:r>
          </w:p>
        </w:tc>
      </w:tr>
      <w:tr w:rsidTr="00424FD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334">
            <w:pPr>
              <w:pStyle w:val="BodyText"/>
              <w:rPr>
                <w:lang w:val="en-NZ"/>
              </w:rPr>
            </w:pPr>
            <w:r w:rsidRPr="00C96334">
              <w:t>2. Record welds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334" w:rsidP="00C96334">
            <w:pPr>
              <w:pStyle w:val="BodyText"/>
            </w:pPr>
            <w:r w:rsidRPr="00C96334">
              <w:t>2.1 Record job and welding task data according to specifications</w:t>
            </w:r>
          </w:p>
          <w:p w:rsidR="00000000" w:rsidRPr="00C96334" w:rsidP="00C96334">
            <w:pPr>
              <w:pStyle w:val="BodyText"/>
            </w:pPr>
            <w:r w:rsidRPr="00C96334">
              <w:t>2.2 Record details of welds performed including any required test pieces and produc</w:t>
            </w:r>
            <w:r w:rsidRPr="00C96334">
              <w:t xml:space="preserve">tion test plate welds in the required form, together with joint numbers and symbols, and standard identifiers for materials and consumables  </w:t>
            </w:r>
          </w:p>
          <w:p w:rsidR="00000000" w:rsidP="00C96334">
            <w:pPr>
              <w:pStyle w:val="BodyText"/>
              <w:rPr>
                <w:lang w:val="en-NZ"/>
              </w:rPr>
            </w:pPr>
            <w:r w:rsidRPr="00C96334">
              <w:t>2.3 Check that all weld parameters and other data required for traceability has been entered correctly before fina</w:t>
            </w:r>
            <w:r w:rsidRPr="00C96334">
              <w:t>lising weld record</w:t>
            </w:r>
          </w:p>
        </w:tc>
      </w:tr>
      <w:tr w:rsidTr="00424FD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334">
            <w:pPr>
              <w:pStyle w:val="BodyText"/>
              <w:rPr>
                <w:lang w:val="en-NZ"/>
              </w:rPr>
            </w:pPr>
            <w:r w:rsidRPr="00C96334">
              <w:t>3. Participate in maintaining own welder continuity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334" w:rsidP="00C96334">
            <w:pPr>
              <w:pStyle w:val="BodyText"/>
            </w:pPr>
            <w:r w:rsidRPr="00C96334">
              <w:t>3.1 Monitor own pre-qualification against relevant standards, codes and weld procedure specifications (WPS)</w:t>
            </w:r>
          </w:p>
          <w:p w:rsidR="00000000" w:rsidRPr="00C96334" w:rsidP="00C96334">
            <w:pPr>
              <w:pStyle w:val="BodyText"/>
            </w:pPr>
            <w:r w:rsidRPr="00C96334">
              <w:t>3.2 Contribute welder pre-qualification data for validation and entry into w</w:t>
            </w:r>
            <w:r w:rsidRPr="00C96334">
              <w:t xml:space="preserve">elder logs or other like records </w:t>
            </w:r>
          </w:p>
        </w:tc>
      </w:tr>
    </w:tbl>
    <w:p w:rsidR="00000000" w:rsidRPr="00C96334" w:rsidP="00C96334">
      <w:pPr>
        <w:pStyle w:val="BodyText"/>
      </w:pPr>
    </w:p>
    <w:p w:rsidR="00000000" w:rsidRPr="00C96334" w:rsidP="00C96334">
      <w:pPr>
        <w:pStyle w:val="AllowPageBreak"/>
      </w:pPr>
    </w:p>
    <w:p w:rsidR="00000000" w:rsidRPr="00C96334" w:rsidP="00C96334">
      <w:pPr>
        <w:pStyle w:val="Heading1"/>
      </w:pPr>
      <w:bookmarkStart w:id="6" w:name="O_1270415"/>
      <w:bookmarkEnd w:id="6"/>
      <w:r w:rsidRPr="00C96334">
        <w:t>Foundation Skills</w:t>
      </w:r>
    </w:p>
    <w:p w:rsidR="00000000" w:rsidRPr="00C96334" w:rsidP="00424FD5">
      <w:pPr>
        <w:pStyle w:val="BodyText"/>
      </w:pPr>
      <w:r w:rsidRPr="00C96334">
        <w:t>This section describes those language, literacy, numeracy and employment skills that are essential to performance.</w:t>
      </w:r>
    </w:p>
    <w:p w:rsidR="00000000" w:rsidRPr="00C96334" w:rsidP="00424FD5">
      <w:pPr>
        <w:pStyle w:val="BodyText"/>
      </w:pPr>
      <w:r w:rsidRPr="00C96334">
        <w:t>Foundation skills essential to performance are explicit in the performance criteria of this unit of competency.</w:t>
      </w:r>
    </w:p>
    <w:p w:rsidR="00000000" w:rsidRPr="00C96334" w:rsidP="00C96334">
      <w:pPr>
        <w:pStyle w:val="Heading1"/>
      </w:pPr>
      <w:bookmarkStart w:id="7" w:name="O_1270416"/>
      <w:bookmarkEnd w:id="7"/>
      <w:r w:rsidRPr="00C96334">
        <w:t>Range of Conditions</w:t>
      </w:r>
    </w:p>
    <w:p w:rsidR="00000000" w:rsidRPr="00C96334" w:rsidP="00424FD5">
      <w:pPr>
        <w:pStyle w:val="BodyText"/>
      </w:pPr>
      <w:r w:rsidRPr="00C96334">
        <w:t>This field allows for different work environments and conditions that may affect performance. Essential o</w:t>
      </w:r>
      <w:r w:rsidRPr="00C96334">
        <w:t>perating conditions that may be present (depending 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698"/>
        <w:gridCol w:w="6312"/>
      </w:tblGrid>
      <w:tr w:rsidTr="00C96334">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334">
            <w:pPr>
              <w:pStyle w:val="BodyText"/>
              <w:rPr>
                <w:lang w:val="en-NZ"/>
              </w:rPr>
            </w:pPr>
            <w:r w:rsidRPr="00C96334">
              <w:t>Weld record keeping requirements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334" w:rsidP="00C96334">
            <w:pPr>
              <w:pStyle w:val="ListBullet"/>
            </w:pPr>
            <w:r w:rsidRPr="00C96334">
              <w:t>wel</w:t>
            </w:r>
            <w:r w:rsidRPr="00C96334">
              <w:t xml:space="preserve">der identification </w:t>
            </w:r>
          </w:p>
          <w:p w:rsidR="00000000" w:rsidRPr="00C96334" w:rsidP="00C96334">
            <w:pPr>
              <w:pStyle w:val="ListBullet"/>
            </w:pPr>
            <w:r w:rsidRPr="00C96334">
              <w:t>WPS and standards related to the welding performed</w:t>
            </w:r>
          </w:p>
          <w:p w:rsidR="00000000" w:rsidRPr="00C96334" w:rsidP="00C96334">
            <w:pPr>
              <w:pStyle w:val="ListBullet"/>
            </w:pPr>
            <w:r w:rsidRPr="00C96334">
              <w:t>welder pre-qualification and continuity information</w:t>
            </w:r>
          </w:p>
          <w:p w:rsidR="00000000" w:rsidRPr="00C96334" w:rsidP="00C96334">
            <w:pPr>
              <w:pStyle w:val="ListBullet"/>
            </w:pPr>
            <w:r w:rsidRPr="00C96334">
              <w:t xml:space="preserve">welding supervisor </w:t>
            </w:r>
          </w:p>
          <w:p w:rsidR="00000000" w:rsidRPr="00C96334" w:rsidP="00C96334">
            <w:pPr>
              <w:pStyle w:val="ListBullet"/>
            </w:pPr>
            <w:r w:rsidRPr="00C96334">
              <w:t>weld bay/location in the enterprise</w:t>
            </w:r>
          </w:p>
          <w:p w:rsidR="00000000" w:rsidRPr="00C96334" w:rsidP="00C96334">
            <w:pPr>
              <w:pStyle w:val="ListBullet"/>
            </w:pPr>
            <w:r w:rsidRPr="00C96334">
              <w:t>job number or other job identifier</w:t>
            </w:r>
          </w:p>
          <w:p w:rsidR="00000000" w:rsidRPr="00C96334" w:rsidP="00C96334">
            <w:pPr>
              <w:pStyle w:val="ListBullet"/>
            </w:pPr>
            <w:r w:rsidRPr="00C96334">
              <w:t>date welds performed</w:t>
            </w:r>
          </w:p>
          <w:p w:rsidR="00000000" w:rsidRPr="00C96334" w:rsidP="00C96334">
            <w:pPr>
              <w:pStyle w:val="ListBullet"/>
            </w:pPr>
            <w:r w:rsidRPr="00C96334">
              <w:t xml:space="preserve">any pre or post weld </w:t>
            </w:r>
            <w:r w:rsidRPr="00C96334">
              <w:t>heat treatment</w:t>
            </w:r>
          </w:p>
          <w:p w:rsidR="00000000" w:rsidRPr="00C96334" w:rsidP="00C96334">
            <w:pPr>
              <w:pStyle w:val="ListBullet"/>
            </w:pPr>
            <w:r w:rsidRPr="00C96334">
              <w:t>equipment, material and consumables used</w:t>
            </w:r>
          </w:p>
          <w:p w:rsidR="00000000" w:rsidRPr="00C96334" w:rsidP="00C96334">
            <w:pPr>
              <w:pStyle w:val="ListBullet"/>
            </w:pPr>
            <w:r w:rsidRPr="00C96334">
              <w:t>basic non-destructive testing (NDT) and other tests performed by the welder</w:t>
            </w:r>
          </w:p>
          <w:p w:rsidR="00000000" w:rsidRPr="00C96334" w:rsidP="00C96334">
            <w:pPr>
              <w:pStyle w:val="ListBullet"/>
            </w:pPr>
            <w:r w:rsidRPr="00C96334">
              <w:t>weld non-conformities and faults and record of corrective or preventative actions taken</w:t>
            </w:r>
          </w:p>
          <w:p w:rsidR="00000000" w:rsidRPr="00C96334" w:rsidP="00C96334">
            <w:pPr>
              <w:pStyle w:val="ListBullet"/>
            </w:pPr>
            <w:r w:rsidRPr="00C96334">
              <w:t xml:space="preserve">other non-conformances </w:t>
            </w:r>
          </w:p>
          <w:p w:rsidR="00000000" w:rsidP="00C96334">
            <w:pPr>
              <w:pStyle w:val="ListBullet"/>
              <w:rPr>
                <w:lang w:val="en-NZ"/>
              </w:rPr>
            </w:pPr>
            <w:r w:rsidRPr="00C96334">
              <w:t>other record</w:t>
            </w:r>
            <w:r w:rsidRPr="00C96334">
              <w:t xml:space="preserve">s required by the enterprise welding record management quality system data. </w:t>
            </w:r>
          </w:p>
        </w:tc>
      </w:tr>
      <w:tr w:rsidTr="00C96334">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334">
            <w:pPr>
              <w:pStyle w:val="BodyText"/>
              <w:rPr>
                <w:lang w:val="en-NZ"/>
              </w:rPr>
            </w:pPr>
            <w:r w:rsidRPr="00C96334">
              <w:t>Enterprise weld record systems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334" w:rsidP="00C96334">
            <w:pPr>
              <w:pStyle w:val="ListBullet"/>
            </w:pPr>
            <w:r w:rsidRPr="00C96334">
              <w:t>PC based records using standard spreadsheet or word processing software</w:t>
            </w:r>
          </w:p>
          <w:p w:rsidR="00000000" w:rsidRPr="00C96334" w:rsidP="00C96334">
            <w:pPr>
              <w:pStyle w:val="ListBullet"/>
            </w:pPr>
            <w:r w:rsidRPr="00C96334">
              <w:t>PC based records using dedicated weld record software programs</w:t>
            </w:r>
          </w:p>
          <w:p w:rsidR="00000000" w:rsidRPr="00C96334" w:rsidP="00C96334">
            <w:pPr>
              <w:pStyle w:val="ListBullet"/>
            </w:pPr>
            <w:r w:rsidRPr="00C96334">
              <w:t>electronic records using cloud based dedicated weld record software programs</w:t>
            </w:r>
          </w:p>
          <w:p w:rsidR="00000000" w:rsidRPr="00C96334" w:rsidP="00C96334">
            <w:pPr>
              <w:pStyle w:val="ListBullet"/>
            </w:pPr>
            <w:r w:rsidRPr="00C96334">
              <w:t>welding parameter data gathered automatically by the welding machine, handheld recording devices connected or loaded</w:t>
            </w:r>
            <w:r w:rsidRPr="00C96334">
              <w:t xml:space="preserve"> to welding software </w:t>
            </w:r>
          </w:p>
          <w:p w:rsidR="00000000" w:rsidP="00C96334">
            <w:pPr>
              <w:pStyle w:val="ListBullet"/>
              <w:rPr>
                <w:lang w:val="en-NZ"/>
              </w:rPr>
            </w:pPr>
            <w:r w:rsidRPr="00C96334">
              <w:t>paper or microfiche record systems.</w:t>
            </w:r>
          </w:p>
        </w:tc>
      </w:tr>
      <w:tr w:rsidTr="00C96334">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334">
            <w:pPr>
              <w:pStyle w:val="BodyText"/>
              <w:rPr>
                <w:lang w:val="en-NZ"/>
              </w:rPr>
            </w:pPr>
            <w:r w:rsidRPr="00C96334">
              <w:t>Welding parameters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334" w:rsidP="00C96334">
            <w:pPr>
              <w:pStyle w:val="ListBullet"/>
            </w:pPr>
            <w:r w:rsidRPr="00C96334">
              <w:t>material specification and grade</w:t>
            </w:r>
          </w:p>
          <w:p w:rsidR="00000000" w:rsidRPr="00C96334" w:rsidP="00C96334">
            <w:pPr>
              <w:pStyle w:val="ListBullet"/>
            </w:pPr>
            <w:r w:rsidRPr="00C96334">
              <w:t>material preparation requirements</w:t>
            </w:r>
          </w:p>
          <w:p w:rsidR="00000000" w:rsidRPr="00C96334" w:rsidP="00C96334">
            <w:pPr>
              <w:pStyle w:val="ListBullet"/>
            </w:pPr>
            <w:r w:rsidRPr="00C96334">
              <w:t>joint details</w:t>
            </w:r>
          </w:p>
          <w:p w:rsidR="00000000" w:rsidRPr="00C96334" w:rsidP="00C96334">
            <w:pPr>
              <w:pStyle w:val="ListBullet"/>
            </w:pPr>
            <w:r w:rsidRPr="00C96334">
              <w:t>process type</w:t>
            </w:r>
          </w:p>
          <w:p w:rsidR="00000000" w:rsidRPr="00C96334" w:rsidP="00C96334">
            <w:pPr>
              <w:pStyle w:val="ListBullet"/>
            </w:pPr>
            <w:r w:rsidRPr="00C96334">
              <w:t xml:space="preserve">position </w:t>
            </w:r>
          </w:p>
          <w:p w:rsidR="00000000" w:rsidRPr="00C96334" w:rsidP="00C96334">
            <w:pPr>
              <w:pStyle w:val="ListBullet"/>
            </w:pPr>
            <w:r w:rsidRPr="00C96334">
              <w:t>run sequence and pass number</w:t>
            </w:r>
          </w:p>
          <w:p w:rsidR="00000000" w:rsidRPr="00C96334" w:rsidP="00C96334">
            <w:pPr>
              <w:pStyle w:val="ListBullet"/>
            </w:pPr>
            <w:r w:rsidRPr="00C96334">
              <w:t>weldin</w:t>
            </w:r>
            <w:r w:rsidRPr="00C96334">
              <w:t>g process</w:t>
            </w:r>
          </w:p>
          <w:p w:rsidR="00000000" w:rsidRPr="00C96334" w:rsidP="00C96334">
            <w:pPr>
              <w:pStyle w:val="ListBullet"/>
            </w:pPr>
            <w:r w:rsidRPr="00C96334">
              <w:t>filler material</w:t>
            </w:r>
          </w:p>
          <w:p w:rsidR="00000000" w:rsidRPr="00C96334" w:rsidP="00C96334">
            <w:pPr>
              <w:pStyle w:val="ListBullet"/>
            </w:pPr>
            <w:r w:rsidRPr="00C96334">
              <w:t>material diameter</w:t>
            </w:r>
          </w:p>
          <w:p w:rsidR="00000000" w:rsidRPr="00C96334" w:rsidP="00C96334">
            <w:pPr>
              <w:pStyle w:val="ListBullet"/>
            </w:pPr>
            <w:r w:rsidRPr="00C96334">
              <w:t>current</w:t>
            </w:r>
          </w:p>
          <w:p w:rsidR="00000000" w:rsidRPr="00C96334" w:rsidP="00C96334">
            <w:pPr>
              <w:pStyle w:val="ListBullet"/>
            </w:pPr>
            <w:r w:rsidRPr="00C96334">
              <w:t>voltage</w:t>
            </w:r>
          </w:p>
          <w:p w:rsidR="00000000" w:rsidRPr="00C96334" w:rsidP="00C96334">
            <w:pPr>
              <w:pStyle w:val="ListBullet"/>
            </w:pPr>
            <w:r w:rsidRPr="00C96334">
              <w:t>polarity</w:t>
            </w:r>
          </w:p>
          <w:p w:rsidR="00000000" w:rsidRPr="00C96334" w:rsidP="00C96334">
            <w:pPr>
              <w:pStyle w:val="ListBullet"/>
            </w:pPr>
            <w:r w:rsidRPr="00C96334">
              <w:t>wire feed speed</w:t>
            </w:r>
          </w:p>
          <w:p w:rsidR="00000000" w:rsidRPr="00C96334" w:rsidP="00C96334">
            <w:pPr>
              <w:pStyle w:val="ListBullet"/>
            </w:pPr>
            <w:r w:rsidRPr="00C96334">
              <w:t>travel speed</w:t>
            </w:r>
          </w:p>
          <w:p w:rsidR="00000000" w:rsidP="00C96334">
            <w:pPr>
              <w:pStyle w:val="ListBullet"/>
              <w:rPr>
                <w:lang w:val="en-NZ"/>
              </w:rPr>
            </w:pPr>
            <w:r w:rsidRPr="00C96334">
              <w:t xml:space="preserve">pre and post heat input. </w:t>
            </w:r>
          </w:p>
        </w:tc>
      </w:tr>
      <w:tr w:rsidTr="00C96334">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334">
            <w:pPr>
              <w:pStyle w:val="BodyText"/>
              <w:rPr>
                <w:lang w:val="en-NZ"/>
              </w:rPr>
            </w:pPr>
            <w:r w:rsidRPr="00C96334">
              <w:t>Individual job and welding time data includes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334" w:rsidP="00C96334">
            <w:pPr>
              <w:pStyle w:val="ListBullet"/>
            </w:pPr>
            <w:r w:rsidRPr="00C96334">
              <w:t>job commencement and conclusion</w:t>
            </w:r>
          </w:p>
          <w:p w:rsidR="00000000" w:rsidRPr="00C96334" w:rsidP="00C96334">
            <w:pPr>
              <w:pStyle w:val="ListBullet"/>
            </w:pPr>
            <w:r w:rsidRPr="00C96334">
              <w:t>commencement and conclusion times for each joint weld</w:t>
            </w:r>
          </w:p>
          <w:p w:rsidR="00000000" w:rsidRPr="00C96334" w:rsidP="00C96334">
            <w:pPr>
              <w:pStyle w:val="ListBullet"/>
            </w:pPr>
            <w:r w:rsidRPr="00C96334">
              <w:t>on arc time</w:t>
            </w:r>
          </w:p>
          <w:p w:rsidR="00000000" w:rsidRPr="00C96334" w:rsidP="00C96334">
            <w:pPr>
              <w:pStyle w:val="ListBullet"/>
            </w:pPr>
            <w:r w:rsidRPr="00C96334">
              <w:t>pre and post heat time and date.</w:t>
            </w:r>
          </w:p>
        </w:tc>
      </w:tr>
    </w:tbl>
    <w:p w:rsidR="00000000" w:rsidRPr="00C96334" w:rsidP="00C96334">
      <w:pPr>
        <w:pStyle w:val="BodyText"/>
      </w:pPr>
    </w:p>
    <w:p w:rsidR="00000000" w:rsidRPr="00C96334" w:rsidP="00C96334">
      <w:pPr>
        <w:pStyle w:val="AllowPageBreak"/>
      </w:pPr>
    </w:p>
    <w:p w:rsidR="00000000" w:rsidRPr="00C96334" w:rsidP="00C96334">
      <w:pPr>
        <w:pStyle w:val="Heading1"/>
      </w:pPr>
      <w:bookmarkStart w:id="8" w:name="O_1270417"/>
      <w:bookmarkEnd w:id="8"/>
      <w:r w:rsidRPr="00C96334">
        <w:t>Unit Mapping Information</w:t>
      </w:r>
    </w:p>
    <w:p w:rsidR="00000000" w:rsidRPr="00C96334" w:rsidP="00424FD5">
      <w:pPr>
        <w:pStyle w:val="BodyText"/>
      </w:pPr>
      <w:r w:rsidRPr="00C96334">
        <w:t>Release 1. New unit.</w:t>
      </w:r>
    </w:p>
    <w:p w:rsidR="00000000" w:rsidRPr="00C96334" w:rsidP="00C96334">
      <w:pPr>
        <w:pStyle w:val="Heading1"/>
      </w:pPr>
      <w:bookmarkStart w:id="9" w:name="O_1270424"/>
      <w:bookmarkEnd w:id="9"/>
      <w:r w:rsidRPr="00C96334">
        <w:t>Links</w:t>
      </w:r>
    </w:p>
    <w:p w:rsidR="00000000" w:rsidRPr="00C96334" w:rsidP="00424FD5">
      <w:pPr>
        <w:pStyle w:val="BodyText"/>
      </w:pPr>
      <w:r w:rsidRPr="00C9633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B74B5">
        <w:rPr>
          <w:rStyle w:val="Hyperlink"/>
        </w:rPr>
        <w:t>https://vetnet.gov.au/Pages/TrainingDocs.aspx?q=b7050d37-5fd0-4740-8f7d-3b7a49c10bb2</w:t>
      </w:r>
      <w:r>
        <w:fldChar w:fldCharType="end"/>
      </w:r>
    </w:p>
    <w:p w:rsidR="00000000" w:rsidRPr="00C96334" w:rsidP="00C96334"/>
    <w:sectPr w:rsidSect="00C963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34" w:rsidRPr="00424FD5" w:rsidP="00424F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D5" w:rsidP="00C96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4FD5" w:rsidP="00C9633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4FD5" w:rsidP="00C963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6334" w:rsidRPr="00424FD5" w:rsidP="00424F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D5" w:rsidRPr="002D2AF8" w:rsidP="00C96334">
    <w:pPr>
      <w:pStyle w:val="Header"/>
      <w:framePr w:wrap="around"/>
    </w:pPr>
    <w:r>
      <w:fldChar w:fldCharType="begin"/>
    </w:r>
    <w:r>
      <w:instrText xml:space="preserve"> TITLE   \* MERGEFORMAT </w:instrText>
    </w:r>
    <w:r>
      <w:fldChar w:fldCharType="separate"/>
    </w:r>
    <w:r>
      <w:t>MEM05065 Maintain weld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24FD5" w:rsidP="00C963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1250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B41C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3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334"/>
    <w:pPr>
      <w:spacing w:before="360" w:after="60"/>
      <w:outlineLvl w:val="0"/>
    </w:pPr>
    <w:rPr>
      <w:sz w:val="32"/>
    </w:rPr>
  </w:style>
  <w:style w:type="paragraph" w:styleId="Heading2">
    <w:name w:val="heading 2"/>
    <w:basedOn w:val="HeadingBase"/>
    <w:next w:val="BodyText"/>
    <w:link w:val="Heading2Char"/>
    <w:qFormat/>
    <w:rsid w:val="00C96334"/>
    <w:pPr>
      <w:keepLines/>
      <w:spacing w:before="240" w:after="120"/>
      <w:outlineLvl w:val="1"/>
    </w:pPr>
    <w:rPr>
      <w:sz w:val="28"/>
      <w:szCs w:val="40"/>
    </w:rPr>
  </w:style>
  <w:style w:type="paragraph" w:styleId="Heading3">
    <w:name w:val="heading 3"/>
    <w:basedOn w:val="HeadingBase"/>
    <w:next w:val="BodyText"/>
    <w:link w:val="Heading3Char"/>
    <w:qFormat/>
    <w:rsid w:val="00C96334"/>
    <w:pPr>
      <w:spacing w:before="180" w:after="120"/>
      <w:outlineLvl w:val="2"/>
    </w:pPr>
    <w:rPr>
      <w:spacing w:val="-10"/>
      <w:kern w:val="32"/>
    </w:rPr>
  </w:style>
  <w:style w:type="paragraph" w:styleId="Heading4">
    <w:name w:val="heading 4"/>
    <w:basedOn w:val="HeadingBase"/>
    <w:next w:val="BodyText"/>
    <w:link w:val="Heading4Char"/>
    <w:qFormat/>
    <w:rsid w:val="00C96334"/>
    <w:pPr>
      <w:spacing w:before="160" w:after="120"/>
      <w:outlineLvl w:val="3"/>
    </w:pPr>
    <w:rPr>
      <w:sz w:val="22"/>
    </w:rPr>
  </w:style>
  <w:style w:type="paragraph" w:styleId="Heading5">
    <w:name w:val="heading 5"/>
    <w:basedOn w:val="HeadingBase"/>
    <w:next w:val="Normal"/>
    <w:link w:val="Heading5Char"/>
    <w:qFormat/>
    <w:rsid w:val="00C96334"/>
    <w:pPr>
      <w:spacing w:before="80"/>
      <w:outlineLvl w:val="4"/>
    </w:pPr>
    <w:rPr>
      <w:color w:val="918585"/>
      <w:sz w:val="20"/>
    </w:rPr>
  </w:style>
  <w:style w:type="paragraph" w:styleId="Heading6">
    <w:name w:val="heading 6"/>
    <w:basedOn w:val="HeadingBase"/>
    <w:next w:val="Normal"/>
    <w:link w:val="Heading6Char"/>
    <w:qFormat/>
    <w:rsid w:val="00C96334"/>
    <w:pPr>
      <w:spacing w:before="60"/>
      <w:outlineLvl w:val="5"/>
    </w:pPr>
    <w:rPr>
      <w:color w:val="918585"/>
      <w:sz w:val="20"/>
    </w:rPr>
  </w:style>
  <w:style w:type="paragraph" w:styleId="Heading7">
    <w:name w:val="heading 7"/>
    <w:basedOn w:val="Normal"/>
    <w:next w:val="Normal"/>
    <w:link w:val="Heading7Char"/>
    <w:qFormat/>
    <w:rsid w:val="00C96334"/>
    <w:pPr>
      <w:ind w:left="720"/>
      <w:outlineLvl w:val="6"/>
    </w:pPr>
    <w:rPr>
      <w:i/>
    </w:rPr>
  </w:style>
  <w:style w:type="paragraph" w:styleId="Heading8">
    <w:name w:val="heading 8"/>
    <w:basedOn w:val="Normal"/>
    <w:next w:val="Normal"/>
    <w:link w:val="Heading8Char"/>
    <w:qFormat/>
    <w:rsid w:val="00C96334"/>
    <w:pPr>
      <w:ind w:left="720"/>
      <w:outlineLvl w:val="7"/>
    </w:pPr>
    <w:rPr>
      <w:i/>
    </w:rPr>
  </w:style>
  <w:style w:type="paragraph" w:styleId="Heading9">
    <w:name w:val="heading 9"/>
    <w:basedOn w:val="Normal"/>
    <w:next w:val="Normal"/>
    <w:link w:val="Heading9Char"/>
    <w:qFormat/>
    <w:rsid w:val="00C96334"/>
    <w:pPr>
      <w:ind w:left="720"/>
      <w:outlineLvl w:val="8"/>
    </w:pPr>
    <w:rPr>
      <w:i/>
    </w:rPr>
  </w:style>
  <w:style w:type="character" w:default="1" w:styleId="DefaultParagraphFont">
    <w:name w:val="Default Paragraph Font"/>
    <w:uiPriority w:val="1"/>
    <w:unhideWhenUsed/>
    <w:rsid w:val="00C96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334"/>
  </w:style>
  <w:style w:type="character" w:customStyle="1" w:styleId="Heading1Char">
    <w:name w:val="Heading 1 Char"/>
    <w:basedOn w:val="DefaultParagraphFont"/>
    <w:link w:val="Heading1"/>
    <w:rsid w:val="00C96334"/>
    <w:rPr>
      <w:rFonts w:ascii="Times New Roman" w:eastAsia="Times New Roman" w:hAnsi="Times New Roman" w:cs="Times New Roman"/>
      <w:b/>
      <w:sz w:val="32"/>
      <w:szCs w:val="20"/>
      <w:lang w:eastAsia="en-US"/>
    </w:rPr>
  </w:style>
  <w:style w:type="paragraph" w:styleId="BodyText">
    <w:name w:val="Body Text"/>
    <w:basedOn w:val="Normal"/>
    <w:link w:val="BodyTextChar"/>
    <w:rsid w:val="00C963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6334"/>
    <w:rPr>
      <w:rFonts w:ascii="Times New Roman" w:eastAsia="Times New Roman" w:hAnsi="Times New Roman" w:cs="Times New Roman"/>
      <w:sz w:val="24"/>
      <w:lang w:eastAsia="en-US"/>
    </w:rPr>
  </w:style>
  <w:style w:type="paragraph" w:styleId="ListBullet">
    <w:name w:val="List Bullet"/>
    <w:basedOn w:val="List"/>
    <w:rsid w:val="00C96334"/>
    <w:pPr>
      <w:numPr>
        <w:numId w:val="11"/>
      </w:numPr>
      <w:tabs>
        <w:tab w:val="clear" w:pos="340"/>
      </w:tabs>
      <w:spacing w:before="40" w:after="40"/>
    </w:pPr>
  </w:style>
  <w:style w:type="character" w:customStyle="1" w:styleId="SpecialBold">
    <w:name w:val="Special Bold"/>
    <w:basedOn w:val="DefaultParagraphFont"/>
    <w:rsid w:val="00C96334"/>
    <w:rPr>
      <w:b/>
      <w:spacing w:val="0"/>
    </w:rPr>
  </w:style>
  <w:style w:type="paragraph" w:customStyle="1" w:styleId="SuperHeading">
    <w:name w:val="SuperHeading"/>
    <w:basedOn w:val="Normal"/>
    <w:rsid w:val="00C96334"/>
    <w:pPr>
      <w:spacing w:before="240" w:after="120"/>
      <w:outlineLvl w:val="0"/>
    </w:pPr>
    <w:rPr>
      <w:rFonts w:ascii="Times New Roman" w:hAnsi="Times New Roman"/>
      <w:b/>
      <w:sz w:val="32"/>
    </w:rPr>
  </w:style>
  <w:style w:type="paragraph" w:customStyle="1" w:styleId="AllowPageBreak">
    <w:name w:val="AllowPageBreak"/>
    <w:rsid w:val="00C963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6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3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3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334"/>
    <w:rPr>
      <w:rFonts w:ascii="Courier New" w:eastAsia="Times New Roman" w:hAnsi="Courier New" w:cs="Times New Roman"/>
      <w:i/>
      <w:szCs w:val="20"/>
      <w:lang w:eastAsia="en-US"/>
    </w:rPr>
  </w:style>
  <w:style w:type="paragraph" w:customStyle="1" w:styleId="HeadingBase">
    <w:name w:val="Heading Base"/>
    <w:rsid w:val="00C96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334"/>
    <w:pPr>
      <w:tabs>
        <w:tab w:val="right" w:leader="dot" w:pos="9072"/>
      </w:tabs>
      <w:ind w:left="567"/>
    </w:pPr>
    <w:rPr>
      <w:szCs w:val="22"/>
    </w:rPr>
  </w:style>
  <w:style w:type="paragraph" w:customStyle="1" w:styleId="TOCBase">
    <w:name w:val="TOC Base"/>
    <w:rsid w:val="00C96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334"/>
    <w:pPr>
      <w:tabs>
        <w:tab w:val="right" w:leader="dot" w:pos="9072"/>
      </w:tabs>
      <w:spacing w:before="40" w:after="40"/>
      <w:ind w:left="284"/>
    </w:pPr>
    <w:rPr>
      <w:rFonts w:ascii="Times New Roman" w:hAnsi="Times New Roman"/>
    </w:rPr>
  </w:style>
  <w:style w:type="paragraph" w:styleId="TOC1">
    <w:name w:val="toc 1"/>
    <w:basedOn w:val="TOCBase"/>
    <w:next w:val="Normal"/>
    <w:rsid w:val="00C963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6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334"/>
    <w:rPr>
      <w:rFonts w:ascii="Times New Roman" w:eastAsia="Times New Roman" w:hAnsi="Times New Roman" w:cs="Times New Roman"/>
      <w:sz w:val="16"/>
      <w:lang w:eastAsia="en-US"/>
    </w:rPr>
  </w:style>
  <w:style w:type="paragraph" w:styleId="Title">
    <w:name w:val="Title"/>
    <w:basedOn w:val="HeadingBase"/>
    <w:link w:val="TitleChar"/>
    <w:qFormat/>
    <w:rsid w:val="00C96334"/>
    <w:pPr>
      <w:spacing w:before="5040"/>
      <w:jc w:val="center"/>
    </w:pPr>
    <w:rPr>
      <w:sz w:val="48"/>
      <w:szCs w:val="72"/>
      <w:lang w:val="en-US"/>
    </w:rPr>
  </w:style>
  <w:style w:type="character" w:customStyle="1" w:styleId="TitleChar">
    <w:name w:val="Title Char"/>
    <w:basedOn w:val="DefaultParagraphFont"/>
    <w:link w:val="Title"/>
    <w:rsid w:val="00C96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334"/>
    <w:pPr>
      <w:tabs>
        <w:tab w:val="left" w:pos="3600"/>
        <w:tab w:val="left" w:pos="3958"/>
      </w:tabs>
    </w:pPr>
  </w:style>
  <w:style w:type="paragraph" w:styleId="List">
    <w:name w:val="List"/>
    <w:basedOn w:val="BodyText"/>
    <w:next w:val="BodyText"/>
    <w:rsid w:val="00C96334"/>
    <w:pPr>
      <w:tabs>
        <w:tab w:val="left" w:pos="340"/>
      </w:tabs>
      <w:spacing w:before="60" w:after="60"/>
      <w:ind w:left="340" w:hanging="340"/>
    </w:pPr>
  </w:style>
  <w:style w:type="paragraph" w:customStyle="1" w:styleId="Note">
    <w:name w:val="Note"/>
    <w:basedOn w:val="BodyText"/>
    <w:rsid w:val="00C96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334"/>
    <w:pPr>
      <w:framePr w:wrap="auto" w:hAnchor="text" w:y="6049"/>
    </w:pPr>
    <w:rPr>
      <w:color w:val="000000"/>
      <w:sz w:val="40"/>
    </w:rPr>
  </w:style>
  <w:style w:type="paragraph" w:customStyle="1" w:styleId="TOCTitle">
    <w:name w:val="TOCTitle"/>
    <w:basedOn w:val="Heading1"/>
    <w:rsid w:val="00C96334"/>
    <w:pPr>
      <w:spacing w:after="240"/>
      <w:jc w:val="center"/>
      <w:outlineLvl w:val="9"/>
    </w:pPr>
    <w:rPr>
      <w:caps/>
    </w:rPr>
  </w:style>
  <w:style w:type="paragraph" w:customStyle="1" w:styleId="Version">
    <w:name w:val="Version"/>
    <w:rsid w:val="00C963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6334"/>
    <w:pPr>
      <w:numPr>
        <w:numId w:val="12"/>
      </w:numPr>
      <w:tabs>
        <w:tab w:val="clear" w:pos="680"/>
      </w:tabs>
    </w:pPr>
  </w:style>
  <w:style w:type="paragraph" w:styleId="Index1">
    <w:name w:val="index 1"/>
    <w:basedOn w:val="Normal"/>
    <w:next w:val="Normal"/>
    <w:semiHidden/>
    <w:rsid w:val="00C96334"/>
    <w:pPr>
      <w:keepNext w:val="0"/>
      <w:tabs>
        <w:tab w:val="right" w:pos="4176"/>
      </w:tabs>
      <w:ind w:left="198" w:hanging="198"/>
    </w:pPr>
    <w:rPr>
      <w:rFonts w:ascii="Garamond" w:hAnsi="Garamond"/>
    </w:rPr>
  </w:style>
  <w:style w:type="paragraph" w:styleId="IndexHeading">
    <w:name w:val="index heading"/>
    <w:basedOn w:val="Normal"/>
    <w:next w:val="Index1"/>
    <w:semiHidden/>
    <w:rsid w:val="00C96334"/>
    <w:pPr>
      <w:spacing w:before="120" w:after="120"/>
    </w:pPr>
    <w:rPr>
      <w:rFonts w:ascii="Arial" w:hAnsi="Arial"/>
      <w:b/>
      <w:color w:val="918585"/>
      <w:sz w:val="24"/>
    </w:rPr>
  </w:style>
  <w:style w:type="paragraph" w:styleId="Header">
    <w:name w:val="header"/>
    <w:basedOn w:val="Normal"/>
    <w:link w:val="HeaderChar"/>
    <w:rsid w:val="00C96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334"/>
    <w:rPr>
      <w:rFonts w:ascii="Times New Roman" w:eastAsia="Times New Roman" w:hAnsi="Times New Roman" w:cs="Times New Roman"/>
      <w:sz w:val="16"/>
      <w:szCs w:val="20"/>
      <w:lang w:val="en-GB" w:eastAsia="en-US"/>
    </w:rPr>
  </w:style>
  <w:style w:type="paragraph" w:customStyle="1" w:styleId="Chapter">
    <w:name w:val="Chapter"/>
    <w:basedOn w:val="Normal"/>
    <w:rsid w:val="00C96334"/>
    <w:pPr>
      <w:spacing w:before="240"/>
    </w:pPr>
    <w:rPr>
      <w:rFonts w:ascii="Times New Roman" w:hAnsi="Times New Roman"/>
      <w:smallCaps/>
      <w:spacing w:val="80"/>
      <w:sz w:val="28"/>
    </w:rPr>
  </w:style>
  <w:style w:type="paragraph" w:customStyle="1" w:styleId="InChapter">
    <w:name w:val="InChapter"/>
    <w:basedOn w:val="Heading3"/>
    <w:rsid w:val="00C96334"/>
    <w:pPr>
      <w:spacing w:after="240"/>
      <w:outlineLvl w:val="9"/>
    </w:pPr>
    <w:rPr>
      <w:noProof/>
    </w:rPr>
  </w:style>
  <w:style w:type="paragraph" w:styleId="Index2">
    <w:name w:val="index 2"/>
    <w:basedOn w:val="Normal"/>
    <w:next w:val="Normal"/>
    <w:semiHidden/>
    <w:rsid w:val="00C96334"/>
    <w:pPr>
      <w:tabs>
        <w:tab w:val="right" w:pos="4176"/>
      </w:tabs>
      <w:ind w:left="568" w:hanging="284"/>
    </w:pPr>
    <w:rPr>
      <w:rFonts w:ascii="Garamond" w:hAnsi="Garamond"/>
    </w:rPr>
  </w:style>
  <w:style w:type="paragraph" w:customStyle="1" w:styleId="Byline">
    <w:name w:val="Byline"/>
    <w:rsid w:val="00C96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334"/>
    <w:pPr>
      <w:tabs>
        <w:tab w:val="clear" w:pos="3600"/>
        <w:tab w:val="clear" w:pos="3958"/>
      </w:tabs>
      <w:jc w:val="right"/>
    </w:pPr>
  </w:style>
  <w:style w:type="character" w:styleId="Emphasis">
    <w:name w:val="Emphasis"/>
    <w:basedOn w:val="DefaultParagraphFont"/>
    <w:qFormat/>
    <w:rsid w:val="00C96334"/>
    <w:rPr>
      <w:i/>
    </w:rPr>
  </w:style>
  <w:style w:type="paragraph" w:styleId="Caption">
    <w:name w:val="caption"/>
    <w:basedOn w:val="BodyText"/>
    <w:next w:val="Normal"/>
    <w:qFormat/>
    <w:rsid w:val="00C96334"/>
    <w:pPr>
      <w:framePr w:w="2268" w:hSpace="181" w:vSpace="181" w:wrap="around" w:vAnchor="text" w:hAnchor="page" w:x="1135" w:y="285" w:anchorLock="1"/>
    </w:pPr>
    <w:rPr>
      <w:i/>
    </w:rPr>
  </w:style>
  <w:style w:type="paragraph" w:customStyle="1" w:styleId="MiniTOCTitle">
    <w:name w:val="MiniTOCTitle"/>
    <w:basedOn w:val="Heading4"/>
    <w:rsid w:val="00C96334"/>
    <w:pPr>
      <w:spacing w:before="240"/>
      <w:outlineLvl w:val="9"/>
    </w:pPr>
    <w:rPr>
      <w:noProof/>
      <w:sz w:val="24"/>
    </w:rPr>
  </w:style>
  <w:style w:type="paragraph" w:customStyle="1" w:styleId="MiniTOCItem">
    <w:name w:val="MiniTOCItem"/>
    <w:basedOn w:val="ListBullet"/>
    <w:rsid w:val="00C96334"/>
    <w:pPr>
      <w:numPr>
        <w:numId w:val="0"/>
      </w:numPr>
      <w:tabs>
        <w:tab w:val="right" w:leader="dot" w:pos="6521"/>
      </w:tabs>
      <w:spacing w:before="0" w:after="0"/>
    </w:pPr>
  </w:style>
  <w:style w:type="paragraph" w:customStyle="1" w:styleId="TOFTitle">
    <w:name w:val="TOFTitle"/>
    <w:basedOn w:val="TOCTitle"/>
    <w:rsid w:val="00C96334"/>
  </w:style>
  <w:style w:type="paragraph" w:styleId="TableofFigures">
    <w:name w:val="table of figures"/>
    <w:basedOn w:val="Normal"/>
    <w:next w:val="Normal"/>
    <w:semiHidden/>
    <w:rsid w:val="00C96334"/>
    <w:pPr>
      <w:tabs>
        <w:tab w:val="right" w:leader="dot" w:pos="9072"/>
      </w:tabs>
      <w:ind w:left="970" w:hanging="403"/>
    </w:pPr>
    <w:rPr>
      <w:rFonts w:ascii="Times New Roman" w:hAnsi="Times New Roman"/>
      <w:b/>
    </w:rPr>
  </w:style>
  <w:style w:type="paragraph" w:styleId="ListNumber">
    <w:name w:val="List Number"/>
    <w:basedOn w:val="List"/>
    <w:rsid w:val="00C96334"/>
    <w:pPr>
      <w:numPr>
        <w:numId w:val="14"/>
      </w:numPr>
      <w:tabs>
        <w:tab w:val="clear" w:pos="340"/>
      </w:tabs>
    </w:pPr>
  </w:style>
  <w:style w:type="character" w:customStyle="1" w:styleId="WingdingSymbols">
    <w:name w:val="Wingding Symbols"/>
    <w:rsid w:val="00C96334"/>
    <w:rPr>
      <w:rFonts w:ascii="Wingdings" w:hAnsi="Wingdings"/>
    </w:rPr>
  </w:style>
  <w:style w:type="paragraph" w:customStyle="1" w:styleId="TableHeading">
    <w:name w:val="Table Heading"/>
    <w:basedOn w:val="HeadingBase"/>
    <w:rsid w:val="00C96334"/>
    <w:pPr>
      <w:keepLines/>
      <w:pBdr>
        <w:bottom w:val="single" w:sz="6" w:space="1" w:color="918585"/>
      </w:pBdr>
      <w:spacing w:before="240"/>
    </w:pPr>
  </w:style>
  <w:style w:type="character" w:customStyle="1" w:styleId="HotSpot">
    <w:name w:val="HotSpot"/>
    <w:rsid w:val="00C96334"/>
    <w:rPr>
      <w:color w:val="0033CC"/>
      <w:u w:val="none"/>
    </w:rPr>
  </w:style>
  <w:style w:type="paragraph" w:customStyle="1" w:styleId="BodyTextRight">
    <w:name w:val="Body Text Right"/>
    <w:basedOn w:val="BodyText"/>
    <w:rsid w:val="00C96334"/>
    <w:pPr>
      <w:spacing w:before="0" w:after="0"/>
      <w:jc w:val="right"/>
    </w:pPr>
  </w:style>
  <w:style w:type="paragraph" w:styleId="Index3">
    <w:name w:val="index 3"/>
    <w:basedOn w:val="ListNumber2"/>
    <w:next w:val="Normal"/>
    <w:semiHidden/>
    <w:rsid w:val="00C96334"/>
    <w:pPr>
      <w:numPr>
        <w:numId w:val="0"/>
      </w:numPr>
      <w:tabs>
        <w:tab w:val="right" w:leader="dot" w:pos="4176"/>
      </w:tabs>
    </w:pPr>
  </w:style>
  <w:style w:type="paragraph" w:styleId="ListNumber2">
    <w:name w:val="List Number 2"/>
    <w:basedOn w:val="List2"/>
    <w:rsid w:val="00C96334"/>
    <w:pPr>
      <w:numPr>
        <w:numId w:val="9"/>
      </w:numPr>
      <w:tabs>
        <w:tab w:val="clear" w:pos="1060"/>
      </w:tabs>
    </w:pPr>
  </w:style>
  <w:style w:type="paragraph" w:customStyle="1" w:styleId="MarginNote">
    <w:name w:val="Margin Note"/>
    <w:basedOn w:val="BodyText"/>
    <w:rsid w:val="00C96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3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334"/>
    <w:rPr>
      <w:sz w:val="32"/>
    </w:rPr>
  </w:style>
  <w:style w:type="paragraph" w:customStyle="1" w:styleId="HeadingProcedure">
    <w:name w:val="Heading Procedure"/>
    <w:basedOn w:val="HeadingBase"/>
    <w:next w:val="Normal"/>
    <w:rsid w:val="00C96334"/>
    <w:pPr>
      <w:tabs>
        <w:tab w:val="left" w:pos="0"/>
      </w:tabs>
      <w:spacing w:before="120" w:after="60"/>
    </w:pPr>
    <w:rPr>
      <w:i/>
      <w:color w:val="918585"/>
      <w:sz w:val="22"/>
    </w:rPr>
  </w:style>
  <w:style w:type="paragraph" w:customStyle="1" w:styleId="TableBodyText">
    <w:name w:val="Table Body Text"/>
    <w:basedOn w:val="BodyText"/>
    <w:rsid w:val="00C96334"/>
    <w:pPr>
      <w:spacing w:before="60" w:after="60"/>
    </w:pPr>
  </w:style>
  <w:style w:type="paragraph" w:styleId="ListContinue">
    <w:name w:val="List Continue"/>
    <w:basedOn w:val="List"/>
    <w:rsid w:val="00C96334"/>
    <w:pPr>
      <w:ind w:firstLine="0"/>
    </w:pPr>
  </w:style>
  <w:style w:type="paragraph" w:customStyle="1" w:styleId="ListNote">
    <w:name w:val="List Note"/>
    <w:basedOn w:val="List"/>
    <w:rsid w:val="00C96334"/>
    <w:pPr>
      <w:pBdr>
        <w:top w:val="single" w:sz="6" w:space="2" w:color="918585"/>
        <w:bottom w:val="single" w:sz="6" w:space="2" w:color="918585"/>
      </w:pBdr>
      <w:tabs>
        <w:tab w:val="left" w:pos="1021"/>
      </w:tabs>
      <w:ind w:firstLine="0"/>
    </w:pPr>
  </w:style>
  <w:style w:type="paragraph" w:customStyle="1" w:styleId="Warning">
    <w:name w:val="Warning"/>
    <w:basedOn w:val="BodyText"/>
    <w:rsid w:val="00C96334"/>
    <w:pPr>
      <w:shd w:val="clear" w:color="auto" w:fill="D9D9D9"/>
      <w:tabs>
        <w:tab w:val="left" w:pos="992"/>
      </w:tabs>
      <w:ind w:left="119" w:right="119"/>
    </w:pPr>
    <w:rPr>
      <w:sz w:val="20"/>
    </w:rPr>
  </w:style>
  <w:style w:type="paragraph" w:customStyle="1" w:styleId="MarginIcons">
    <w:name w:val="Margin Icons"/>
    <w:basedOn w:val="BodyText"/>
    <w:rsid w:val="00C96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334"/>
    <w:rPr>
      <w:rFonts w:ascii="Courier New" w:hAnsi="Courier New"/>
    </w:rPr>
  </w:style>
  <w:style w:type="paragraph" w:customStyle="1" w:styleId="NoteBullet">
    <w:name w:val="Note Bullet"/>
    <w:basedOn w:val="Note"/>
    <w:rsid w:val="00C96334"/>
    <w:pPr>
      <w:tabs>
        <w:tab w:val="clear" w:pos="680"/>
      </w:tabs>
      <w:spacing w:before="60" w:after="60"/>
    </w:pPr>
  </w:style>
  <w:style w:type="paragraph" w:customStyle="1" w:styleId="SubHeading2">
    <w:name w:val="SubHeading2"/>
    <w:basedOn w:val="HeadingBase"/>
    <w:rsid w:val="00C96334"/>
    <w:pPr>
      <w:spacing w:before="240" w:after="60"/>
    </w:pPr>
    <w:rPr>
      <w:sz w:val="20"/>
    </w:rPr>
  </w:style>
  <w:style w:type="paragraph" w:customStyle="1" w:styleId="SubHeading1">
    <w:name w:val="SubHeading1"/>
    <w:basedOn w:val="HeadingBase"/>
    <w:rsid w:val="00C96334"/>
    <w:pPr>
      <w:spacing w:before="240" w:after="60"/>
    </w:pPr>
    <w:rPr>
      <w:color w:val="918585"/>
      <w:sz w:val="22"/>
    </w:rPr>
  </w:style>
  <w:style w:type="paragraph" w:customStyle="1" w:styleId="SideHeading">
    <w:name w:val="Side Heading"/>
    <w:basedOn w:val="HeadingBase"/>
    <w:rsid w:val="00C96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334"/>
    <w:pPr>
      <w:numPr>
        <w:numId w:val="10"/>
      </w:numPr>
    </w:pPr>
  </w:style>
  <w:style w:type="paragraph" w:styleId="PlainText">
    <w:name w:val="Plain Text"/>
    <w:basedOn w:val="Normal"/>
    <w:link w:val="PlainTextChar"/>
    <w:rsid w:val="00C96334"/>
    <w:rPr>
      <w:sz w:val="20"/>
    </w:rPr>
  </w:style>
  <w:style w:type="character" w:customStyle="1" w:styleId="PlainTextChar">
    <w:name w:val="Plain Text Char"/>
    <w:basedOn w:val="DefaultParagraphFont"/>
    <w:link w:val="PlainText"/>
    <w:rsid w:val="00C96334"/>
    <w:rPr>
      <w:rFonts w:ascii="Courier New" w:eastAsia="Times New Roman" w:hAnsi="Courier New" w:cs="Times New Roman"/>
      <w:sz w:val="20"/>
      <w:szCs w:val="20"/>
      <w:lang w:eastAsia="en-US"/>
    </w:rPr>
  </w:style>
  <w:style w:type="character" w:customStyle="1" w:styleId="MenuOption">
    <w:name w:val="Menu Option"/>
    <w:basedOn w:val="DefaultParagraphFont"/>
    <w:rsid w:val="00C96334"/>
    <w:rPr>
      <w:b/>
      <w:smallCaps/>
    </w:rPr>
  </w:style>
  <w:style w:type="paragraph" w:customStyle="1" w:styleId="TableListNumber">
    <w:name w:val="Table List Number"/>
    <w:basedOn w:val="ListNumber"/>
    <w:rsid w:val="00C96334"/>
    <w:pPr>
      <w:numPr>
        <w:numId w:val="0"/>
      </w:numPr>
    </w:pPr>
  </w:style>
  <w:style w:type="paragraph" w:styleId="TOC4">
    <w:name w:val="toc 4"/>
    <w:basedOn w:val="TOCBase"/>
    <w:next w:val="Normal"/>
    <w:semiHidden/>
    <w:rsid w:val="00C96334"/>
    <w:pPr>
      <w:tabs>
        <w:tab w:val="right" w:leader="dot" w:pos="9071"/>
      </w:tabs>
      <w:ind w:left="1701"/>
    </w:pPr>
  </w:style>
  <w:style w:type="paragraph" w:customStyle="1" w:styleId="ListAlpha">
    <w:name w:val="List Alpha"/>
    <w:basedOn w:val="List"/>
    <w:rsid w:val="00C96334"/>
    <w:pPr>
      <w:numPr>
        <w:numId w:val="8"/>
      </w:numPr>
    </w:pPr>
  </w:style>
  <w:style w:type="paragraph" w:customStyle="1" w:styleId="ListAlpha2">
    <w:name w:val="List Alpha 2"/>
    <w:basedOn w:val="List2"/>
    <w:rsid w:val="00C96334"/>
    <w:pPr>
      <w:numPr>
        <w:numId w:val="7"/>
      </w:numPr>
    </w:pPr>
  </w:style>
  <w:style w:type="paragraph" w:styleId="List2">
    <w:name w:val="List 2"/>
    <w:basedOn w:val="BodyText"/>
    <w:rsid w:val="00C96334"/>
    <w:pPr>
      <w:tabs>
        <w:tab w:val="left" w:pos="680"/>
      </w:tabs>
      <w:spacing w:before="60" w:after="60"/>
      <w:ind w:left="680" w:hanging="340"/>
    </w:pPr>
  </w:style>
  <w:style w:type="paragraph" w:styleId="List3">
    <w:name w:val="List 3"/>
    <w:basedOn w:val="BodyText"/>
    <w:rsid w:val="00C96334"/>
    <w:pPr>
      <w:tabs>
        <w:tab w:val="left" w:pos="1021"/>
      </w:tabs>
      <w:spacing w:before="60" w:after="60"/>
      <w:ind w:left="1020" w:hanging="340"/>
    </w:pPr>
  </w:style>
  <w:style w:type="paragraph" w:styleId="List4">
    <w:name w:val="List 4"/>
    <w:basedOn w:val="BodyText"/>
    <w:rsid w:val="00C96334"/>
    <w:pPr>
      <w:tabs>
        <w:tab w:val="left" w:pos="1361"/>
      </w:tabs>
      <w:spacing w:before="60" w:after="60"/>
      <w:ind w:left="1361" w:hanging="340"/>
    </w:pPr>
  </w:style>
  <w:style w:type="paragraph" w:styleId="List5">
    <w:name w:val="List 5"/>
    <w:basedOn w:val="BodyText"/>
    <w:rsid w:val="00C96334"/>
    <w:pPr>
      <w:tabs>
        <w:tab w:val="left" w:pos="1701"/>
      </w:tabs>
      <w:spacing w:before="60" w:after="60"/>
      <w:ind w:left="1701" w:hanging="340"/>
    </w:pPr>
  </w:style>
  <w:style w:type="paragraph" w:styleId="ListBullet3">
    <w:name w:val="List Bullet 3"/>
    <w:basedOn w:val="List3"/>
    <w:rsid w:val="00C96334"/>
    <w:pPr>
      <w:numPr>
        <w:numId w:val="13"/>
      </w:numPr>
      <w:tabs>
        <w:tab w:val="clear" w:pos="1021"/>
      </w:tabs>
      <w:ind w:left="1037" w:hanging="357"/>
    </w:pPr>
  </w:style>
  <w:style w:type="paragraph" w:styleId="ListBullet4">
    <w:name w:val="List Bullet 4"/>
    <w:basedOn w:val="List4"/>
    <w:rsid w:val="00C96334"/>
    <w:pPr>
      <w:numPr>
        <w:numId w:val="2"/>
      </w:numPr>
      <w:tabs>
        <w:tab w:val="clear" w:pos="1361"/>
      </w:tabs>
    </w:pPr>
  </w:style>
  <w:style w:type="paragraph" w:styleId="ListBullet5">
    <w:name w:val="List Bullet 5"/>
    <w:basedOn w:val="List5"/>
    <w:rsid w:val="00C96334"/>
    <w:pPr>
      <w:numPr>
        <w:numId w:val="3"/>
      </w:numPr>
    </w:pPr>
  </w:style>
  <w:style w:type="paragraph" w:styleId="ListContinue2">
    <w:name w:val="List Continue 2"/>
    <w:basedOn w:val="List2"/>
    <w:rsid w:val="00C96334"/>
    <w:pPr>
      <w:ind w:firstLine="0"/>
    </w:pPr>
  </w:style>
  <w:style w:type="paragraph" w:styleId="ListContinue3">
    <w:name w:val="List Continue 3"/>
    <w:basedOn w:val="List3"/>
    <w:rsid w:val="00C96334"/>
    <w:pPr>
      <w:ind w:left="1021" w:firstLine="0"/>
    </w:pPr>
  </w:style>
  <w:style w:type="paragraph" w:styleId="ListContinue4">
    <w:name w:val="List Continue 4"/>
    <w:basedOn w:val="List4"/>
    <w:rsid w:val="00C96334"/>
    <w:pPr>
      <w:ind w:firstLine="0"/>
    </w:pPr>
  </w:style>
  <w:style w:type="paragraph" w:styleId="ListContinue5">
    <w:name w:val="List Continue 5"/>
    <w:basedOn w:val="List5"/>
    <w:rsid w:val="00C96334"/>
    <w:pPr>
      <w:ind w:firstLine="0"/>
    </w:pPr>
  </w:style>
  <w:style w:type="paragraph" w:styleId="ListNumber3">
    <w:name w:val="List Number 3"/>
    <w:basedOn w:val="List3"/>
    <w:rsid w:val="00C96334"/>
    <w:pPr>
      <w:numPr>
        <w:numId w:val="4"/>
      </w:numPr>
    </w:pPr>
  </w:style>
  <w:style w:type="paragraph" w:styleId="ListNumber4">
    <w:name w:val="List Number 4"/>
    <w:basedOn w:val="List4"/>
    <w:rsid w:val="00C96334"/>
    <w:pPr>
      <w:numPr>
        <w:numId w:val="5"/>
      </w:numPr>
    </w:pPr>
  </w:style>
  <w:style w:type="paragraph" w:styleId="ListNumber5">
    <w:name w:val="List Number 5"/>
    <w:basedOn w:val="List5"/>
    <w:rsid w:val="00C96334"/>
    <w:pPr>
      <w:numPr>
        <w:numId w:val="6"/>
      </w:numPr>
    </w:pPr>
  </w:style>
  <w:style w:type="paragraph" w:styleId="BlockText">
    <w:name w:val="Block Text"/>
    <w:basedOn w:val="Normal"/>
    <w:rsid w:val="00C96334"/>
    <w:pPr>
      <w:spacing w:after="120"/>
      <w:ind w:left="1440" w:right="1440"/>
    </w:pPr>
  </w:style>
  <w:style w:type="character" w:customStyle="1" w:styleId="Subscript">
    <w:name w:val="Subscript"/>
    <w:basedOn w:val="DefaultParagraphFont"/>
    <w:rsid w:val="00C96334"/>
    <w:rPr>
      <w:sz w:val="16"/>
      <w:vertAlign w:val="subscript"/>
    </w:rPr>
  </w:style>
  <w:style w:type="character" w:customStyle="1" w:styleId="Superscript">
    <w:name w:val="Superscript"/>
    <w:basedOn w:val="DefaultParagraphFont"/>
    <w:rsid w:val="00C96334"/>
    <w:rPr>
      <w:sz w:val="16"/>
      <w:vertAlign w:val="superscript"/>
    </w:rPr>
  </w:style>
  <w:style w:type="character" w:customStyle="1" w:styleId="Symbols">
    <w:name w:val="Symbols"/>
    <w:basedOn w:val="DefaultParagraphFont"/>
    <w:rsid w:val="00C96334"/>
    <w:rPr>
      <w:rFonts w:ascii="Symbol" w:hAnsi="Symbol"/>
    </w:rPr>
  </w:style>
  <w:style w:type="character" w:customStyle="1" w:styleId="MenuOptions">
    <w:name w:val="Menu Options"/>
    <w:basedOn w:val="DefaultParagraphFont"/>
    <w:rsid w:val="00C96334"/>
    <w:rPr>
      <w:rFonts w:ascii="Arial Narrow" w:hAnsi="Arial Narrow"/>
      <w:smallCaps/>
    </w:rPr>
  </w:style>
  <w:style w:type="character" w:customStyle="1" w:styleId="Buttons">
    <w:name w:val="Buttons"/>
    <w:basedOn w:val="DefaultParagraphFont"/>
    <w:rsid w:val="00C96334"/>
    <w:rPr>
      <w:b/>
    </w:rPr>
  </w:style>
  <w:style w:type="character" w:customStyle="1" w:styleId="Underlined">
    <w:name w:val="Underlined"/>
    <w:basedOn w:val="DefaultParagraphFont"/>
    <w:rsid w:val="00C96334"/>
    <w:rPr>
      <w:u w:val="single"/>
    </w:rPr>
  </w:style>
  <w:style w:type="paragraph" w:customStyle="1" w:styleId="TableBodyTextRight">
    <w:name w:val="Table Body Text Right"/>
    <w:basedOn w:val="TableBodyText"/>
    <w:rsid w:val="00C96334"/>
    <w:pPr>
      <w:widowControl w:val="0"/>
      <w:autoSpaceDE w:val="0"/>
      <w:autoSpaceDN w:val="0"/>
      <w:adjustRightInd w:val="0"/>
      <w:jc w:val="right"/>
    </w:pPr>
    <w:rPr>
      <w:rFonts w:cs="Arial"/>
      <w:szCs w:val="18"/>
    </w:rPr>
  </w:style>
  <w:style w:type="paragraph" w:customStyle="1" w:styleId="CopyrightText">
    <w:name w:val="Copyright Text"/>
    <w:basedOn w:val="BodyText"/>
    <w:rsid w:val="00C96334"/>
    <w:rPr>
      <w:sz w:val="18"/>
    </w:rPr>
  </w:style>
  <w:style w:type="paragraph" w:customStyle="1" w:styleId="BodySmallRight">
    <w:name w:val="Body Small Right"/>
    <w:basedOn w:val="BodyTextRight"/>
    <w:rsid w:val="00C96334"/>
    <w:rPr>
      <w:sz w:val="18"/>
      <w:szCs w:val="18"/>
    </w:rPr>
  </w:style>
  <w:style w:type="paragraph" w:customStyle="1" w:styleId="MarginEdition">
    <w:name w:val="Margin Edition"/>
    <w:basedOn w:val="MarginNote"/>
    <w:rsid w:val="00C96334"/>
    <w:pPr>
      <w:spacing w:before="0" w:after="0"/>
    </w:pPr>
    <w:rPr>
      <w:rFonts w:ascii="Times New Roman" w:hAnsi="Times New Roman"/>
      <w:color w:val="999999"/>
    </w:rPr>
  </w:style>
  <w:style w:type="paragraph" w:customStyle="1" w:styleId="Spacer">
    <w:name w:val="Spacer"/>
    <w:basedOn w:val="Normal"/>
    <w:rsid w:val="00C96334"/>
    <w:rPr>
      <w:sz w:val="2"/>
      <w:szCs w:val="2"/>
    </w:rPr>
  </w:style>
  <w:style w:type="character" w:customStyle="1" w:styleId="Small">
    <w:name w:val="Small"/>
    <w:basedOn w:val="DefaultParagraphFont"/>
    <w:rsid w:val="00C96334"/>
    <w:rPr>
      <w:sz w:val="16"/>
    </w:rPr>
  </w:style>
  <w:style w:type="paragraph" w:customStyle="1" w:styleId="WideTable">
    <w:name w:val="Wide Table"/>
    <w:basedOn w:val="Normal"/>
    <w:rsid w:val="00C96334"/>
    <w:pPr>
      <w:ind w:left="-1418"/>
    </w:pPr>
    <w:rPr>
      <w:sz w:val="2"/>
      <w:szCs w:val="2"/>
    </w:rPr>
  </w:style>
  <w:style w:type="character" w:styleId="PageNumber">
    <w:name w:val="page number"/>
    <w:basedOn w:val="DefaultParagraphFont"/>
    <w:rsid w:val="00C96334"/>
  </w:style>
  <w:style w:type="paragraph" w:styleId="Quote">
    <w:name w:val="Quote"/>
    <w:basedOn w:val="Heading1"/>
    <w:link w:val="QuoteChar"/>
    <w:qFormat/>
    <w:rsid w:val="00C96334"/>
    <w:rPr>
      <w:b w:val="0"/>
      <w:sz w:val="72"/>
      <w:szCs w:val="72"/>
      <w:lang w:val="en-NZ"/>
    </w:rPr>
  </w:style>
  <w:style w:type="character" w:customStyle="1" w:styleId="QuoteChar">
    <w:name w:val="Quote Char"/>
    <w:basedOn w:val="DefaultParagraphFont"/>
    <w:link w:val="Quote"/>
    <w:rsid w:val="00C96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334"/>
    <w:pPr>
      <w:pageBreakBefore/>
    </w:pPr>
  </w:style>
  <w:style w:type="paragraph" w:customStyle="1" w:styleId="Border">
    <w:name w:val="Border"/>
    <w:basedOn w:val="Normal"/>
    <w:qFormat/>
    <w:rsid w:val="00C96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334"/>
    <w:rPr>
      <w:b/>
      <w:bCs/>
      <w:i/>
      <w:iCs/>
      <w:color w:val="auto"/>
    </w:rPr>
  </w:style>
  <w:style w:type="paragraph" w:styleId="IntenseQuote">
    <w:name w:val="Intense Quote"/>
    <w:basedOn w:val="Normal"/>
    <w:next w:val="Normal"/>
    <w:link w:val="IntenseQuoteChar"/>
    <w:uiPriority w:val="30"/>
    <w:qFormat/>
    <w:rsid w:val="00C96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3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334"/>
    <w:rPr>
      <w:smallCaps/>
      <w:color w:val="auto"/>
      <w:u w:val="single"/>
    </w:rPr>
  </w:style>
  <w:style w:type="character" w:styleId="IntenseReference">
    <w:name w:val="Intense Reference"/>
    <w:basedOn w:val="DefaultParagraphFont"/>
    <w:uiPriority w:val="32"/>
    <w:qFormat/>
    <w:rsid w:val="00C96334"/>
    <w:rPr>
      <w:b/>
      <w:bCs/>
      <w:smallCaps/>
      <w:color w:val="auto"/>
      <w:spacing w:val="5"/>
      <w:u w:val="single"/>
    </w:rPr>
  </w:style>
  <w:style w:type="paragraph" w:customStyle="1" w:styleId="2ColumnHeading">
    <w:name w:val="2Column Heading"/>
    <w:basedOn w:val="BodyText"/>
    <w:qFormat/>
    <w:rsid w:val="00C96334"/>
    <w:pPr>
      <w:spacing w:after="60"/>
      <w:ind w:left="-2268"/>
    </w:pPr>
    <w:rPr>
      <w:b/>
    </w:rPr>
  </w:style>
  <w:style w:type="paragraph" w:customStyle="1" w:styleId="Heading1TOC">
    <w:name w:val="Heading1 TOC"/>
    <w:basedOn w:val="Normal"/>
    <w:qFormat/>
    <w:rsid w:val="00C96334"/>
    <w:pPr>
      <w:spacing w:before="240" w:after="120"/>
    </w:pPr>
    <w:rPr>
      <w:rFonts w:ascii="Times New Roman" w:hAnsi="Times New Roman"/>
      <w:b/>
      <w:sz w:val="32"/>
    </w:rPr>
  </w:style>
  <w:style w:type="paragraph" w:customStyle="1" w:styleId="Heading2TOC">
    <w:name w:val="Heading2 TOC"/>
    <w:basedOn w:val="Normal"/>
    <w:qFormat/>
    <w:rsid w:val="00C96334"/>
    <w:pPr>
      <w:spacing w:before="240" w:after="60"/>
    </w:pPr>
    <w:rPr>
      <w:rFonts w:ascii="Times New Roman" w:hAnsi="Times New Roman"/>
      <w:b/>
      <w:sz w:val="28"/>
    </w:rPr>
  </w:style>
  <w:style w:type="character" w:customStyle="1" w:styleId="Underline">
    <w:name w:val="Underline"/>
    <w:basedOn w:val="DefaultParagraphFont"/>
    <w:qFormat/>
    <w:rsid w:val="00C96334"/>
    <w:rPr>
      <w:u w:val="single"/>
    </w:rPr>
  </w:style>
  <w:style w:type="character" w:customStyle="1" w:styleId="BoldandItalics">
    <w:name w:val="Bold and Italics"/>
    <w:qFormat/>
    <w:rsid w:val="00C96334"/>
    <w:rPr>
      <w:b/>
      <w:i/>
      <w:u w:val="none"/>
    </w:rPr>
  </w:style>
  <w:style w:type="paragraph" w:styleId="BalloonText">
    <w:name w:val="Balloon Text"/>
    <w:basedOn w:val="Normal"/>
    <w:link w:val="BalloonTextChar"/>
    <w:rsid w:val="00C96334"/>
    <w:rPr>
      <w:rFonts w:ascii="Tahoma" w:hAnsi="Tahoma" w:cs="Tahoma"/>
      <w:sz w:val="16"/>
      <w:szCs w:val="16"/>
    </w:rPr>
  </w:style>
  <w:style w:type="character" w:customStyle="1" w:styleId="BalloonTextChar">
    <w:name w:val="Balloon Text Char"/>
    <w:basedOn w:val="DefaultParagraphFont"/>
    <w:link w:val="BalloonText"/>
    <w:rsid w:val="00C963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3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63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334"/>
    <w:rPr>
      <w:b/>
      <w:color w:val="660033"/>
      <w:spacing w:val="0"/>
    </w:rPr>
  </w:style>
  <w:style w:type="paragraph" w:customStyle="1" w:styleId="Nameditemlist">
    <w:name w:val="Named item list"/>
    <w:basedOn w:val="BodyText"/>
    <w:qFormat/>
    <w:rsid w:val="00C96334"/>
    <w:pPr>
      <w:tabs>
        <w:tab w:val="left" w:pos="2835"/>
      </w:tabs>
      <w:ind w:left="2835" w:hanging="2835"/>
    </w:pPr>
  </w:style>
  <w:style w:type="paragraph" w:customStyle="1" w:styleId="BodyTextnopadding">
    <w:name w:val="Body Text no padding"/>
    <w:basedOn w:val="BodyText"/>
    <w:qFormat/>
    <w:rsid w:val="00C96334"/>
    <w:pPr>
      <w:spacing w:before="0" w:after="0"/>
    </w:pPr>
  </w:style>
  <w:style w:type="paragraph" w:customStyle="1" w:styleId="BodyTextBold">
    <w:name w:val="Body Text Bold"/>
    <w:basedOn w:val="BodyText"/>
    <w:qFormat/>
    <w:rsid w:val="00C96334"/>
    <w:rPr>
      <w:b/>
    </w:rPr>
  </w:style>
  <w:style w:type="character" w:styleId="Hyperlink">
    <w:name w:val="Hyperlink"/>
    <w:basedOn w:val="DefaultParagraphFont"/>
    <w:uiPriority w:val="99"/>
    <w:unhideWhenUsed/>
    <w:rsid w:val="00424F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4625</Characters>
  <Application>Microsoft Office Word</Application>
  <DocSecurity>0</DocSecurity>
  <Lines>159</Lines>
  <Paragraphs>114</Paragraphs>
  <ScaleCrop>false</ScaleCrop>
  <Company>Author-it Software Corporation Ltd.</Company>
  <LinksUpToDate>false</LinksUpToDate>
  <CharactersWithSpaces>5248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MEM05065 Maintain weld records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2023-02-03T07:02:00Z</dcterms:created>
  <dcterms:modified xsi:type="dcterms:W3CDTF">2023-02-03T07:02:00Z</dcterms:modified>
</cp:coreProperties>
</file>