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89E" w:rsidP="00410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MEM05064 Establish and maintain a weld record management system</w:t>
      </w:r>
      <w:r>
        <w:fldChar w:fldCharType="end"/>
      </w:r>
    </w:p>
    <w:p w:rsidR="0041089E" w:rsidP="0041089E">
      <w:pPr>
        <w:pStyle w:val="Version"/>
        <w:sectPr w:rsidSect="00B46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534" w:rsidP="00B46534">
      <w:pPr>
        <w:pStyle w:val="SuperHeading"/>
      </w:pPr>
      <w:r w:rsidRPr="00B46534">
        <w:t>Assessment Requirements for MEM05064 Establish and maintain a weld record management system</w:t>
      </w:r>
    </w:p>
    <w:p w:rsidR="00000000" w:rsidRPr="00B46534" w:rsidP="00B46534">
      <w:pPr>
        <w:pStyle w:val="Heading1"/>
      </w:pPr>
      <w:bookmarkStart w:id="1" w:name="O_1270400"/>
      <w:bookmarkEnd w:id="1"/>
      <w:r w:rsidRPr="00B46534">
        <w:t>Modification History</w:t>
      </w:r>
    </w:p>
    <w:p w:rsidR="00000000" w:rsidRPr="00B46534" w:rsidP="0041089E">
      <w:pPr>
        <w:pStyle w:val="BodyText"/>
      </w:pPr>
      <w:r w:rsidRPr="00B46534">
        <w:t>Release 1. New unit.</w:t>
      </w:r>
    </w:p>
    <w:p w:rsidR="00000000" w:rsidRPr="00B46534" w:rsidP="00B46534">
      <w:pPr>
        <w:pStyle w:val="Heading1"/>
      </w:pPr>
      <w:bookmarkStart w:id="2" w:name="O_1270401"/>
      <w:bookmarkEnd w:id="2"/>
      <w:r w:rsidRPr="00B46534">
        <w:t>Performance Evidence</w:t>
      </w:r>
    </w:p>
    <w:p w:rsidR="00000000" w:rsidRPr="00B46534" w:rsidP="0041089E">
      <w:pPr>
        <w:pStyle w:val="BodyText"/>
      </w:pPr>
      <w:r w:rsidRPr="00B46534">
        <w:t>Evidence required to demonstrate competence in this unit must be relevant to and satisfy the requirements of the elements and performance criteria and include the ability to:</w:t>
      </w:r>
    </w:p>
    <w:p w:rsidR="00000000" w:rsidRPr="00B46534" w:rsidP="00B46534">
      <w:pPr>
        <w:pStyle w:val="ListBullet"/>
      </w:pPr>
      <w:r w:rsidRPr="00B46534">
        <w:t>review welding operations to identify scope of the weld records management syste</w:t>
      </w:r>
      <w:r w:rsidRPr="00B46534">
        <w:t>m</w:t>
      </w:r>
    </w:p>
    <w:p w:rsidR="00000000" w:rsidRPr="00B46534" w:rsidP="00B46534">
      <w:pPr>
        <w:pStyle w:val="ListBullet"/>
      </w:pPr>
      <w:r w:rsidRPr="00B46534">
        <w:t xml:space="preserve">establish rules for unique identifiers to be used in the weld record system </w:t>
      </w:r>
    </w:p>
    <w:p w:rsidR="00000000" w:rsidRPr="00B46534" w:rsidP="00B46534">
      <w:pPr>
        <w:pStyle w:val="ListBullet"/>
      </w:pPr>
      <w:r w:rsidRPr="00B46534">
        <w:t>establish procedures for record data entry, approval or verification before entry</w:t>
      </w:r>
    </w:p>
    <w:p w:rsidR="00000000" w:rsidRPr="00B46534" w:rsidP="00B46534">
      <w:pPr>
        <w:pStyle w:val="ListBullet"/>
      </w:pPr>
      <w:r w:rsidRPr="00B46534">
        <w:t>establish privacy, backup and security procedures for a weld record management system</w:t>
      </w:r>
    </w:p>
    <w:p w:rsidR="00000000" w:rsidRPr="00B46534" w:rsidP="00B46534">
      <w:pPr>
        <w:pStyle w:val="ListBullet"/>
      </w:pPr>
      <w:r w:rsidRPr="00B46534">
        <w:t>make reco</w:t>
      </w:r>
      <w:r w:rsidRPr="00B46534">
        <w:t>mmendations on the scope and format of a weld record management system for a fabrication enterprise</w:t>
      </w:r>
    </w:p>
    <w:p w:rsidR="00000000" w:rsidRPr="00B46534" w:rsidP="00B46534">
      <w:pPr>
        <w:pStyle w:val="ListBullet"/>
      </w:pPr>
      <w:r w:rsidRPr="00B46534">
        <w:t>establish a library of standards and codes for an enterprise</w:t>
      </w:r>
    </w:p>
    <w:p w:rsidR="00000000" w:rsidRPr="00B46534" w:rsidP="00B46534">
      <w:pPr>
        <w:pStyle w:val="ListBullet"/>
      </w:pPr>
      <w:r w:rsidRPr="00B46534">
        <w:t>monitor and adjust the weld records management system against fabrication and welding operation</w:t>
      </w:r>
      <w:r w:rsidRPr="00B46534">
        <w:t>s in an enterprise.</w:t>
      </w:r>
    </w:p>
    <w:p w:rsidR="00000000" w:rsidRPr="00B46534" w:rsidP="00B46534">
      <w:pPr>
        <w:pStyle w:val="BodyText"/>
      </w:pPr>
    </w:p>
    <w:p w:rsidR="00000000" w:rsidRPr="0041089E" w:rsidP="0041089E">
      <w:pPr>
        <w:pStyle w:val="BodyText"/>
        <w:rPr>
          <w:i/>
        </w:rPr>
      </w:pPr>
      <w:r w:rsidRPr="0041089E">
        <w:rPr>
          <w:rStyle w:val="Emphasis"/>
        </w:rPr>
        <w:t>Note: Where a volume and/or frequency is not specified, demonstration must be provided at least once.</w:t>
      </w:r>
    </w:p>
    <w:p w:rsidR="00000000" w:rsidRPr="00B46534" w:rsidP="00B46534">
      <w:pPr>
        <w:pStyle w:val="Heading1"/>
      </w:pPr>
      <w:bookmarkStart w:id="3" w:name="O_1270402"/>
      <w:bookmarkEnd w:id="3"/>
      <w:r w:rsidRPr="00B46534">
        <w:t>Knowledge Evidence</w:t>
      </w:r>
    </w:p>
    <w:p w:rsidR="00000000" w:rsidRPr="00B46534" w:rsidP="0041089E">
      <w:pPr>
        <w:pStyle w:val="BodyText"/>
      </w:pPr>
      <w:r w:rsidRPr="00B46534">
        <w:t>Evidence required to demonstrate the required knowledge for this unit must be relevant to and s</w:t>
      </w:r>
      <w:r w:rsidRPr="00B46534">
        <w:t>atisfy the requirements of the elements and performance criteria and include knowledge of:</w:t>
      </w:r>
    </w:p>
    <w:p w:rsidR="00000000" w:rsidRPr="00B46534" w:rsidP="00B46534">
      <w:pPr>
        <w:pStyle w:val="ListBullet"/>
      </w:pPr>
      <w:r w:rsidRPr="00B46534">
        <w:t xml:space="preserve">welding parameters and processes </w:t>
      </w:r>
    </w:p>
    <w:p w:rsidR="00000000" w:rsidRPr="00B46534" w:rsidP="00B46534">
      <w:pPr>
        <w:pStyle w:val="ListBullet"/>
      </w:pPr>
      <w:r w:rsidRPr="00B46534">
        <w:t>technical drawings and welding symbols</w:t>
      </w:r>
    </w:p>
    <w:p w:rsidR="00000000" w:rsidRPr="00B46534" w:rsidP="00B46534">
      <w:pPr>
        <w:pStyle w:val="ListBullet"/>
      </w:pPr>
      <w:r w:rsidRPr="00B46534">
        <w:t>methods manufacturers use to indicate the specification of materials including base metals,</w:t>
      </w:r>
      <w:r w:rsidRPr="00B46534">
        <w:t xml:space="preserve"> filler metals, gases, fluxes and other welding related consumables</w:t>
      </w:r>
    </w:p>
    <w:p w:rsidR="00000000" w:rsidRPr="00B46534" w:rsidP="00B46534">
      <w:pPr>
        <w:pStyle w:val="ListBullet"/>
      </w:pPr>
      <w:r w:rsidRPr="00B46534">
        <w:t>Australian and international welding related standards and codes and methods to determine their currency</w:t>
      </w:r>
    </w:p>
    <w:p w:rsidR="00000000" w:rsidRPr="00B46534" w:rsidP="00B46534">
      <w:pPr>
        <w:pStyle w:val="ListBullet"/>
      </w:pPr>
      <w:r w:rsidRPr="00B46534">
        <w:t xml:space="preserve">the relationship between designs in metal fabrication operations including: </w:t>
      </w:r>
    </w:p>
    <w:p w:rsidR="00000000" w:rsidRPr="00B46534" w:rsidP="00B46534">
      <w:pPr>
        <w:pStyle w:val="ListBullet2"/>
      </w:pPr>
      <w:r w:rsidRPr="00B46534">
        <w:t xml:space="preserve">drawings and customer specifications </w:t>
      </w:r>
    </w:p>
    <w:p w:rsidR="00000000" w:rsidRPr="00B46534" w:rsidP="00B46534">
      <w:pPr>
        <w:pStyle w:val="ListBullet2"/>
      </w:pPr>
      <w:r w:rsidRPr="00B46534">
        <w:t xml:space="preserve">codes and standards </w:t>
      </w:r>
    </w:p>
    <w:p w:rsidR="00000000" w:rsidRPr="00B46534" w:rsidP="00B46534">
      <w:pPr>
        <w:pStyle w:val="ListBullet2"/>
      </w:pPr>
      <w:r w:rsidRPr="00B46534">
        <w:t xml:space="preserve">procedure qualification records, and </w:t>
      </w:r>
    </w:p>
    <w:p w:rsidR="00000000" w:rsidRPr="00B46534" w:rsidP="00B46534">
      <w:pPr>
        <w:pStyle w:val="ListBullet2"/>
      </w:pPr>
      <w:r w:rsidRPr="00B46534">
        <w:t xml:space="preserve">welding procedure specifications </w:t>
      </w:r>
    </w:p>
    <w:p w:rsidR="00000000" w:rsidRPr="00B46534" w:rsidP="00B46534">
      <w:pPr>
        <w:pStyle w:val="ListBullet"/>
      </w:pPr>
      <w:r w:rsidRPr="00B46534">
        <w:t>privacy procedures and regulations</w:t>
      </w:r>
    </w:p>
    <w:p w:rsidR="00000000" w:rsidRPr="00B46534" w:rsidP="00B46534">
      <w:pPr>
        <w:pStyle w:val="ListBullet"/>
      </w:pPr>
      <w:r w:rsidRPr="00B46534">
        <w:t>formats for enterprise welding records systems.</w:t>
      </w:r>
    </w:p>
    <w:p w:rsidR="00000000" w:rsidRPr="00B46534" w:rsidP="00B46534">
      <w:pPr>
        <w:pStyle w:val="AllowPageBreak"/>
      </w:pPr>
    </w:p>
    <w:p w:rsidR="00000000" w:rsidRPr="00B46534" w:rsidP="00B46534">
      <w:pPr>
        <w:pStyle w:val="Heading1"/>
      </w:pPr>
      <w:bookmarkStart w:id="4" w:name="O_1270403"/>
      <w:bookmarkEnd w:id="4"/>
      <w:r w:rsidRPr="00B46534">
        <w:t>Assessment Conditions</w:t>
      </w:r>
    </w:p>
    <w:p w:rsidR="00000000" w:rsidRPr="00B46534" w:rsidP="00B46534">
      <w:pPr>
        <w:pStyle w:val="ListBullet"/>
      </w:pPr>
      <w:r w:rsidRPr="00B46534">
        <w:t>Assessors must:</w:t>
      </w:r>
    </w:p>
    <w:p w:rsidR="00000000" w:rsidRPr="00B46534" w:rsidP="00B46534">
      <w:pPr>
        <w:pStyle w:val="ListBullet2"/>
      </w:pPr>
      <w:r w:rsidRPr="00B46534">
        <w:t>have vocational competency in establishing and maintaining a weld record management system at least to the level being assessed with relevant industry knowledge and experience</w:t>
      </w:r>
    </w:p>
    <w:p w:rsidR="00000000" w:rsidRPr="00B46534" w:rsidP="00B46534">
      <w:pPr>
        <w:pStyle w:val="ListBullet2"/>
      </w:pPr>
      <w:r w:rsidRPr="00B46534">
        <w:t xml:space="preserve">satisfy the assessor requirements in the </w:t>
      </w:r>
      <w:r w:rsidRPr="00B46534">
        <w:rPr>
          <w:rStyle w:val="Emphasis"/>
        </w:rPr>
        <w:t>Standards for Registe</w:t>
      </w:r>
      <w:r w:rsidRPr="00B46534">
        <w:rPr>
          <w:rStyle w:val="Emphasis"/>
        </w:rPr>
        <w:t xml:space="preserve">red Training Organisations 2015 </w:t>
      </w:r>
      <w:r w:rsidRPr="00B46534">
        <w:t>or its replacement</w:t>
      </w:r>
      <w:r w:rsidRPr="00B46534">
        <w:rPr>
          <w:rStyle w:val="Emphasis"/>
        </w:rPr>
        <w:t xml:space="preserve"> </w:t>
      </w:r>
      <w:r w:rsidRPr="00B46534">
        <w:t xml:space="preserve">and comply with the </w:t>
      </w:r>
      <w:r w:rsidRPr="00B46534">
        <w:rPr>
          <w:rStyle w:val="Emphasis"/>
        </w:rPr>
        <w:t xml:space="preserve">National Vocational Education and Training Regulator Act 2011, </w:t>
      </w:r>
      <w:r w:rsidRPr="00B46534">
        <w:t>its replacement</w:t>
      </w:r>
      <w:r w:rsidRPr="00B46534">
        <w:rPr>
          <w:rStyle w:val="Emphasis"/>
        </w:rPr>
        <w:t xml:space="preserve"> </w:t>
      </w:r>
      <w:r w:rsidRPr="00B46534">
        <w:t>or equivalent legislation covering VET regulation in a non-referring state/territory as the case requires.</w:t>
      </w:r>
    </w:p>
    <w:p w:rsidR="00000000" w:rsidRPr="00B46534" w:rsidP="00B46534">
      <w:pPr>
        <w:pStyle w:val="ListBullet"/>
      </w:pPr>
      <w:r w:rsidRPr="00B46534">
        <w:t>Assessment must occur in a functioning workplace. Where assessment in the workplace would be unsafe, impractical or threatens the environment, assessment must occur in a sufficiently rigorous simulated environment that reflects the circumstances that wou</w:t>
      </w:r>
      <w:r w:rsidRPr="00B46534">
        <w:t>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B46534" w:rsidP="00B46534">
      <w:pPr>
        <w:pStyle w:val="ListBullet"/>
      </w:pPr>
      <w:r w:rsidRPr="00B46534">
        <w:t>Knowledge assessment may be either verba</w:t>
      </w:r>
      <w:r w:rsidRPr="00B46534">
        <w:t>l or written but must adequately reflect the knowledge requirements of the unit in a functioning workplace.</w:t>
      </w:r>
    </w:p>
    <w:p w:rsidR="00000000" w:rsidRPr="00B46534" w:rsidP="00B46534">
      <w:pPr>
        <w:pStyle w:val="ListBullet"/>
      </w:pPr>
      <w:r w:rsidRPr="00B46534">
        <w:t>Conditions for assessment must include access to all tools, equipment, materials and documentation required, including relevant workplace procedur</w:t>
      </w:r>
      <w:r w:rsidRPr="00B46534">
        <w:t>es, product and manufacturing specifications.</w:t>
      </w:r>
    </w:p>
    <w:p w:rsidR="00000000" w:rsidRPr="00B46534" w:rsidP="00B46534">
      <w:pPr>
        <w:pStyle w:val="ListBullet"/>
      </w:pPr>
      <w:r w:rsidRPr="00B46534">
        <w:t>Assessment processes and techniques must be appropriate to the language, literacy and numeracy requirements of the work being performed and the needs of the candidate.</w:t>
      </w:r>
    </w:p>
    <w:p w:rsidR="00000000" w:rsidRPr="00B46534" w:rsidP="00B46534">
      <w:pPr>
        <w:pStyle w:val="AllowPageBreak"/>
      </w:pPr>
    </w:p>
    <w:p w:rsidR="00000000" w:rsidRPr="00B46534" w:rsidP="00B46534">
      <w:pPr>
        <w:pStyle w:val="Heading1"/>
      </w:pPr>
      <w:bookmarkStart w:id="5" w:name="O_1270406"/>
      <w:bookmarkEnd w:id="5"/>
      <w:r w:rsidRPr="00B46534">
        <w:t>Links</w:t>
      </w:r>
    </w:p>
    <w:p w:rsidR="00000000" w:rsidRPr="00B46534" w:rsidP="0041089E">
      <w:pPr>
        <w:pStyle w:val="BodyText"/>
      </w:pPr>
      <w:r w:rsidRPr="00B46534">
        <w:t xml:space="preserve">Companion Volume </w:t>
      </w:r>
      <w:r w:rsidRPr="00B46534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136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6534" w:rsidP="00B46534"/>
    <w:sectPr w:rsidSect="00B46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34" w:rsidRPr="0041089E" w:rsidP="00410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9E" w:rsidP="00B46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89E" w:rsidP="00B46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89E" w:rsidP="00B46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534" w:rsidRPr="0041089E" w:rsidP="00410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9E" w:rsidRPr="002D2AF8" w:rsidP="00B46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MEM05064 Establish and maintain a weld record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089E" w:rsidP="00B46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9AB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B83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B0A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534"/>
  </w:style>
  <w:style w:type="character" w:customStyle="1" w:styleId="Heading1Char">
    <w:name w:val="Heading 1 Char"/>
    <w:basedOn w:val="DefaultParagraphFont"/>
    <w:link w:val="Heading1"/>
    <w:rsid w:val="00B46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5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5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6534"/>
    <w:rPr>
      <w:i/>
    </w:rPr>
  </w:style>
  <w:style w:type="paragraph" w:customStyle="1" w:styleId="SuperHeading">
    <w:name w:val="SuperHeading"/>
    <w:basedOn w:val="Normal"/>
    <w:rsid w:val="00B46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534"/>
    <w:rPr>
      <w:b/>
      <w:spacing w:val="0"/>
    </w:rPr>
  </w:style>
  <w:style w:type="paragraph" w:customStyle="1" w:styleId="SuperTitle">
    <w:name w:val="SuperTitle"/>
    <w:basedOn w:val="Title"/>
    <w:rsid w:val="00B46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534"/>
  </w:style>
  <w:style w:type="paragraph" w:styleId="TableofFigures">
    <w:name w:val="table of figures"/>
    <w:basedOn w:val="Normal"/>
    <w:next w:val="Normal"/>
    <w:semiHidden/>
    <w:rsid w:val="00B46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5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534"/>
    <w:rPr>
      <w:rFonts w:ascii="Wingdings" w:hAnsi="Wingdings"/>
    </w:rPr>
  </w:style>
  <w:style w:type="paragraph" w:customStyle="1" w:styleId="TableHeading">
    <w:name w:val="Table Heading"/>
    <w:basedOn w:val="HeadingBase"/>
    <w:rsid w:val="00B46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534"/>
    <w:rPr>
      <w:color w:val="0033CC"/>
      <w:u w:val="none"/>
    </w:rPr>
  </w:style>
  <w:style w:type="paragraph" w:customStyle="1" w:styleId="BodyTextRight">
    <w:name w:val="Body Text Right"/>
    <w:basedOn w:val="BodyText"/>
    <w:rsid w:val="00B46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5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534"/>
    <w:rPr>
      <w:sz w:val="32"/>
    </w:rPr>
  </w:style>
  <w:style w:type="paragraph" w:customStyle="1" w:styleId="HeadingProcedure">
    <w:name w:val="Heading Procedure"/>
    <w:basedOn w:val="HeadingBase"/>
    <w:next w:val="Normal"/>
    <w:rsid w:val="00B46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534"/>
    <w:pPr>
      <w:spacing w:before="60" w:after="60"/>
    </w:pPr>
  </w:style>
  <w:style w:type="paragraph" w:styleId="ListContinue">
    <w:name w:val="List Continue"/>
    <w:basedOn w:val="List"/>
    <w:rsid w:val="00B46534"/>
    <w:pPr>
      <w:ind w:firstLine="0"/>
    </w:pPr>
  </w:style>
  <w:style w:type="paragraph" w:customStyle="1" w:styleId="ListNote">
    <w:name w:val="List Note"/>
    <w:basedOn w:val="List"/>
    <w:rsid w:val="00B46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534"/>
    <w:rPr>
      <w:rFonts w:ascii="Courier New" w:hAnsi="Courier New"/>
    </w:rPr>
  </w:style>
  <w:style w:type="paragraph" w:customStyle="1" w:styleId="NoteBullet">
    <w:name w:val="Note Bullet"/>
    <w:basedOn w:val="Note"/>
    <w:rsid w:val="00B46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534"/>
    <w:rPr>
      <w:b/>
      <w:smallCaps/>
    </w:rPr>
  </w:style>
  <w:style w:type="paragraph" w:customStyle="1" w:styleId="TableListNumber">
    <w:name w:val="Table List Number"/>
    <w:basedOn w:val="ListNumber"/>
    <w:rsid w:val="00B46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534"/>
    <w:pPr>
      <w:numPr>
        <w:numId w:val="9"/>
      </w:numPr>
    </w:pPr>
  </w:style>
  <w:style w:type="paragraph" w:customStyle="1" w:styleId="ListAlpha2">
    <w:name w:val="List Alpha 2"/>
    <w:basedOn w:val="List2"/>
    <w:rsid w:val="00B46534"/>
    <w:pPr>
      <w:numPr>
        <w:numId w:val="8"/>
      </w:numPr>
    </w:pPr>
  </w:style>
  <w:style w:type="paragraph" w:styleId="List2">
    <w:name w:val="List 2"/>
    <w:basedOn w:val="BodyText"/>
    <w:rsid w:val="00B46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5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534"/>
    <w:pPr>
      <w:numPr>
        <w:numId w:val="4"/>
      </w:numPr>
    </w:pPr>
  </w:style>
  <w:style w:type="paragraph" w:styleId="ListContinue2">
    <w:name w:val="List Continue 2"/>
    <w:basedOn w:val="List2"/>
    <w:rsid w:val="00B46534"/>
    <w:pPr>
      <w:ind w:firstLine="0"/>
    </w:pPr>
  </w:style>
  <w:style w:type="paragraph" w:styleId="ListContinue3">
    <w:name w:val="List Continue 3"/>
    <w:basedOn w:val="List3"/>
    <w:rsid w:val="00B46534"/>
    <w:pPr>
      <w:ind w:left="1021" w:firstLine="0"/>
    </w:pPr>
  </w:style>
  <w:style w:type="paragraph" w:styleId="ListContinue4">
    <w:name w:val="List Continue 4"/>
    <w:basedOn w:val="List4"/>
    <w:rsid w:val="00B46534"/>
    <w:pPr>
      <w:ind w:firstLine="0"/>
    </w:pPr>
  </w:style>
  <w:style w:type="paragraph" w:styleId="ListContinue5">
    <w:name w:val="List Continue 5"/>
    <w:basedOn w:val="List5"/>
    <w:rsid w:val="00B46534"/>
    <w:pPr>
      <w:ind w:firstLine="0"/>
    </w:pPr>
  </w:style>
  <w:style w:type="paragraph" w:styleId="ListNumber3">
    <w:name w:val="List Number 3"/>
    <w:basedOn w:val="List3"/>
    <w:rsid w:val="00B46534"/>
    <w:pPr>
      <w:numPr>
        <w:numId w:val="5"/>
      </w:numPr>
    </w:pPr>
  </w:style>
  <w:style w:type="paragraph" w:styleId="ListNumber4">
    <w:name w:val="List Number 4"/>
    <w:basedOn w:val="List4"/>
    <w:rsid w:val="00B46534"/>
    <w:pPr>
      <w:numPr>
        <w:numId w:val="6"/>
      </w:numPr>
    </w:pPr>
  </w:style>
  <w:style w:type="paragraph" w:styleId="ListNumber5">
    <w:name w:val="List Number 5"/>
    <w:basedOn w:val="List5"/>
    <w:rsid w:val="00B46534"/>
    <w:pPr>
      <w:numPr>
        <w:numId w:val="7"/>
      </w:numPr>
    </w:pPr>
  </w:style>
  <w:style w:type="paragraph" w:styleId="BlockText">
    <w:name w:val="Block Text"/>
    <w:basedOn w:val="Normal"/>
    <w:rsid w:val="00B46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534"/>
    <w:rPr>
      <w:sz w:val="16"/>
      <w:vertAlign w:val="superscript"/>
    </w:rPr>
  </w:style>
  <w:style w:type="character" w:customStyle="1" w:styleId="Symbols">
    <w:name w:val="Symbols"/>
    <w:basedOn w:val="DefaultParagraphFont"/>
    <w:rsid w:val="00B46534"/>
    <w:rPr>
      <w:rFonts w:ascii="Symbol" w:hAnsi="Symbol"/>
    </w:rPr>
  </w:style>
  <w:style w:type="character" w:customStyle="1" w:styleId="MenuOptions">
    <w:name w:val="Menu Options"/>
    <w:basedOn w:val="DefaultParagraphFont"/>
    <w:rsid w:val="00B46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534"/>
    <w:rPr>
      <w:b/>
    </w:rPr>
  </w:style>
  <w:style w:type="character" w:customStyle="1" w:styleId="Underlined">
    <w:name w:val="Underlined"/>
    <w:basedOn w:val="DefaultParagraphFont"/>
    <w:rsid w:val="00B46534"/>
    <w:rPr>
      <w:u w:val="single"/>
    </w:rPr>
  </w:style>
  <w:style w:type="paragraph" w:customStyle="1" w:styleId="TableBodyTextRight">
    <w:name w:val="Table Body Text Right"/>
    <w:basedOn w:val="TableBodyText"/>
    <w:rsid w:val="00B46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534"/>
    <w:rPr>
      <w:sz w:val="18"/>
    </w:rPr>
  </w:style>
  <w:style w:type="paragraph" w:customStyle="1" w:styleId="BodySmallRight">
    <w:name w:val="Body Small Right"/>
    <w:basedOn w:val="BodyTextRight"/>
    <w:rsid w:val="00B46534"/>
    <w:rPr>
      <w:sz w:val="18"/>
      <w:szCs w:val="18"/>
    </w:rPr>
  </w:style>
  <w:style w:type="paragraph" w:customStyle="1" w:styleId="MarginEdition">
    <w:name w:val="Margin Edition"/>
    <w:basedOn w:val="MarginNote"/>
    <w:rsid w:val="00B46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534"/>
    <w:rPr>
      <w:sz w:val="2"/>
      <w:szCs w:val="2"/>
    </w:rPr>
  </w:style>
  <w:style w:type="character" w:customStyle="1" w:styleId="Small">
    <w:name w:val="Small"/>
    <w:basedOn w:val="DefaultParagraphFont"/>
    <w:rsid w:val="00B46534"/>
    <w:rPr>
      <w:sz w:val="16"/>
    </w:rPr>
  </w:style>
  <w:style w:type="paragraph" w:customStyle="1" w:styleId="WideTable">
    <w:name w:val="Wide Table"/>
    <w:basedOn w:val="Normal"/>
    <w:rsid w:val="00B46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534"/>
  </w:style>
  <w:style w:type="paragraph" w:styleId="Quote">
    <w:name w:val="Quote"/>
    <w:basedOn w:val="Heading1"/>
    <w:link w:val="QuoteChar"/>
    <w:qFormat/>
    <w:rsid w:val="00B46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534"/>
    <w:pPr>
      <w:pageBreakBefore/>
    </w:pPr>
  </w:style>
  <w:style w:type="paragraph" w:customStyle="1" w:styleId="Border">
    <w:name w:val="Border"/>
    <w:basedOn w:val="Normal"/>
    <w:qFormat/>
    <w:rsid w:val="00B46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534"/>
    <w:rPr>
      <w:u w:val="single"/>
    </w:rPr>
  </w:style>
  <w:style w:type="character" w:customStyle="1" w:styleId="BoldandItalics">
    <w:name w:val="Bold and Italics"/>
    <w:qFormat/>
    <w:rsid w:val="00B46534"/>
    <w:rPr>
      <w:b/>
      <w:i/>
      <w:u w:val="none"/>
    </w:rPr>
  </w:style>
  <w:style w:type="paragraph" w:styleId="BalloonText">
    <w:name w:val="Balloon Text"/>
    <w:basedOn w:val="Normal"/>
    <w:link w:val="BalloonTextChar"/>
    <w:rsid w:val="00B46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534"/>
    <w:pPr>
      <w:spacing w:before="0" w:after="0"/>
    </w:pPr>
  </w:style>
  <w:style w:type="paragraph" w:customStyle="1" w:styleId="BodyTextBold">
    <w:name w:val="Body Text Bold"/>
    <w:basedOn w:val="BodyText"/>
    <w:qFormat/>
    <w:rsid w:val="00B46534"/>
    <w:rPr>
      <w:b/>
    </w:rPr>
  </w:style>
  <w:style w:type="character" w:styleId="Hyperlink">
    <w:name w:val="Hyperlink"/>
    <w:basedOn w:val="DefaultParagraphFont"/>
    <w:uiPriority w:val="99"/>
    <w:unhideWhenUsed/>
    <w:rsid w:val="00410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3307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MEM05064 Establish and maintain a weld record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2023-02-03T07:25:00Z</dcterms:created>
  <dcterms:modified xsi:type="dcterms:W3CDTF">2023-02-03T07:25:00Z</dcterms:modified>
</cp:coreProperties>
</file>