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3810" w:rsidP="008D3810">
      <w:pPr>
        <w:pStyle w:val="Title"/>
      </w:pPr>
      <w:r>
        <w:fldChar w:fldCharType="begin"/>
      </w:r>
      <w:r>
        <w:instrText xml:space="preserve"> TITLE   \* MERGEFORMAT </w:instrText>
      </w:r>
      <w:r>
        <w:fldChar w:fldCharType="separate"/>
      </w:r>
      <w:r>
        <w:t>Assessment Requirements for MEM05059 Perform advanced welding using submerged arc welding</w:t>
      </w:r>
      <w:r>
        <w:fldChar w:fldCharType="end"/>
      </w:r>
    </w:p>
    <w:p w:rsidR="008D3810" w:rsidP="008D3810">
      <w:pPr>
        <w:pStyle w:val="Version"/>
        <w:sectPr w:rsidSect="006B1E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1ED0" w:rsidP="006B1ED0">
      <w:pPr>
        <w:pStyle w:val="SuperHeading"/>
      </w:pPr>
      <w:r w:rsidRPr="006B1ED0">
        <w:t>Assessment Requirements for MEM05059 Perform advanced welding using submerged arc welding</w:t>
      </w:r>
    </w:p>
    <w:p w:rsidR="00000000" w:rsidRPr="006B1ED0" w:rsidP="006B1ED0">
      <w:pPr>
        <w:pStyle w:val="Heading1"/>
      </w:pPr>
      <w:bookmarkStart w:id="1" w:name="O_1270229"/>
      <w:bookmarkEnd w:id="1"/>
      <w:r w:rsidRPr="006B1ED0">
        <w:t>Modification History</w:t>
      </w:r>
    </w:p>
    <w:p w:rsidR="008D3810" w:rsidP="008D3810">
      <w:pPr>
        <w:pStyle w:val="BodyText"/>
      </w:pPr>
      <w:r w:rsidRPr="006B1ED0">
        <w:t>Release 1. New Unit.</w:t>
      </w:r>
    </w:p>
    <w:p w:rsidR="00000000" w:rsidRPr="006B1ED0" w:rsidP="006B1ED0">
      <w:pPr>
        <w:pStyle w:val="Heading1"/>
      </w:pPr>
      <w:bookmarkStart w:id="2" w:name="O_1270230"/>
      <w:bookmarkEnd w:id="2"/>
      <w:r w:rsidRPr="006B1ED0">
        <w:t>Performance Evidence</w:t>
      </w:r>
    </w:p>
    <w:p w:rsidR="00000000" w:rsidRPr="006B1ED0" w:rsidP="008D3810">
      <w:pPr>
        <w:pStyle w:val="BodyText"/>
      </w:pPr>
      <w:r w:rsidRPr="006B1ED0">
        <w:t>Evidence required to demonstrate competence in this unit must be relevant to and satisfy the requirements of the elements and performance criteria and include the ability to:</w:t>
      </w:r>
    </w:p>
    <w:p w:rsidR="00000000" w:rsidRPr="006B1ED0" w:rsidP="006B1ED0">
      <w:pPr>
        <w:pStyle w:val="ListBullet"/>
      </w:pPr>
      <w:r w:rsidRPr="006B1ED0">
        <w:t>follow work instructions, standard operating procedures (SOPs) and safe work pra</w:t>
      </w:r>
      <w:r w:rsidRPr="006B1ED0">
        <w:t xml:space="preserve">ctices </w:t>
      </w:r>
    </w:p>
    <w:p w:rsidR="00000000" w:rsidRPr="006B1ED0" w:rsidP="006B1ED0">
      <w:pPr>
        <w:pStyle w:val="ListBullet"/>
      </w:pPr>
      <w:r w:rsidRPr="006B1ED0">
        <w:t>identify and interpret specifications from drawings, sketches, weld procedure specifications (WPS) and other verbal or written job instructions for performing advanced welding using the submerged arc welding process (SAW) to AS 1554 Structural Purp</w:t>
      </w:r>
      <w:r w:rsidRPr="006B1ED0">
        <w:t>ose (SP) or equivalent on at least two occasions</w:t>
      </w:r>
    </w:p>
    <w:p w:rsidR="00000000" w:rsidRPr="006B1ED0" w:rsidP="006B1ED0">
      <w:pPr>
        <w:pStyle w:val="ListBullet"/>
      </w:pPr>
      <w:r w:rsidRPr="006B1ED0">
        <w:t>select appropriate weld and joint preparation methods</w:t>
      </w:r>
    </w:p>
    <w:p w:rsidR="00000000" w:rsidRPr="006B1ED0" w:rsidP="006B1ED0">
      <w:pPr>
        <w:pStyle w:val="ListBullet"/>
      </w:pPr>
      <w:r w:rsidRPr="006B1ED0">
        <w:t xml:space="preserve">clean and prepare materials for welding  </w:t>
      </w:r>
    </w:p>
    <w:p w:rsidR="00000000" w:rsidRPr="006B1ED0" w:rsidP="006B1ED0">
      <w:pPr>
        <w:pStyle w:val="ListBullet"/>
      </w:pPr>
      <w:r w:rsidRPr="006B1ED0">
        <w:t>weld materials to AS1554 SP or equivalent on at least two occasions using semi-automatic or automatic SAW machi</w:t>
      </w:r>
      <w:r w:rsidRPr="006B1ED0">
        <w:t xml:space="preserve">nes  </w:t>
      </w:r>
    </w:p>
    <w:p w:rsidR="00000000" w:rsidRPr="006B1ED0" w:rsidP="006B1ED0">
      <w:pPr>
        <w:pStyle w:val="ListBullet"/>
      </w:pPr>
      <w:r w:rsidRPr="006B1ED0">
        <w:t xml:space="preserve">rectify any cracks or defects </w:t>
      </w:r>
    </w:p>
    <w:p w:rsidR="00000000" w:rsidRPr="006B1ED0" w:rsidP="006B1ED0">
      <w:pPr>
        <w:pStyle w:val="ListBullet"/>
      </w:pPr>
      <w:r w:rsidRPr="006B1ED0">
        <w:t>complete and maintain weld records related to SAW structural purpose onto standard workplace forms.</w:t>
      </w:r>
    </w:p>
    <w:p w:rsidR="00000000" w:rsidRPr="006B1ED0" w:rsidP="006B1ED0">
      <w:pPr>
        <w:pStyle w:val="BodyText"/>
      </w:pPr>
    </w:p>
    <w:p w:rsidR="00000000" w:rsidRPr="006B1ED0" w:rsidP="008D3810">
      <w:pPr>
        <w:pStyle w:val="BodyText"/>
      </w:pPr>
      <w:r w:rsidRPr="006B1ED0">
        <w:t xml:space="preserve">Note: Where a volume and/or frequency is not specified, demonstration must be provided at least once. </w:t>
      </w:r>
    </w:p>
    <w:p w:rsidR="00000000" w:rsidRPr="006B1ED0" w:rsidP="006B1ED0">
      <w:pPr>
        <w:pStyle w:val="Heading1"/>
      </w:pPr>
      <w:bookmarkStart w:id="3" w:name="O_1270231"/>
      <w:bookmarkEnd w:id="3"/>
      <w:r w:rsidRPr="006B1ED0">
        <w:t>Knowledge Evidence</w:t>
      </w:r>
    </w:p>
    <w:p w:rsidR="00000000" w:rsidRPr="006B1ED0" w:rsidP="008D3810">
      <w:pPr>
        <w:pStyle w:val="BodyText"/>
      </w:pPr>
      <w:r w:rsidRPr="006B1ED0">
        <w:t>Evidence required to demonstrate the required knowledge for this unit must be relevant to and satisfy the requirements of the elements and performance criteria and include knowledge of:</w:t>
      </w:r>
    </w:p>
    <w:p w:rsidR="00000000" w:rsidRPr="006B1ED0" w:rsidP="006B1ED0">
      <w:pPr>
        <w:pStyle w:val="ListBullet"/>
      </w:pPr>
      <w:r w:rsidRPr="006B1ED0">
        <w:t xml:space="preserve">safe welding practices and procedures and use </w:t>
      </w:r>
      <w:r w:rsidRPr="006B1ED0">
        <w:t>of personal protective equipment (PPE)</w:t>
      </w:r>
    </w:p>
    <w:p w:rsidR="00000000" w:rsidRPr="006B1ED0" w:rsidP="006B1ED0">
      <w:pPr>
        <w:pStyle w:val="ListBullet"/>
      </w:pPr>
      <w:r w:rsidRPr="006B1ED0">
        <w:t xml:space="preserve">properties and characteristics of SAW machines, materials and consumables used in SAW </w:t>
      </w:r>
    </w:p>
    <w:p w:rsidR="00000000" w:rsidRPr="006B1ED0" w:rsidP="006B1ED0">
      <w:pPr>
        <w:pStyle w:val="ListBullet"/>
      </w:pPr>
      <w:r w:rsidRPr="006B1ED0">
        <w:t>requirements to perform SAW to conform to AS 1554 SP or equivalent</w:t>
      </w:r>
    </w:p>
    <w:p w:rsidR="00000000" w:rsidRPr="006B1ED0" w:rsidP="006B1ED0">
      <w:pPr>
        <w:pStyle w:val="ListBullet"/>
      </w:pPr>
      <w:r w:rsidRPr="006B1ED0">
        <w:t>weld specifications and requirements</w:t>
      </w:r>
    </w:p>
    <w:p w:rsidR="00000000" w:rsidRPr="006B1ED0" w:rsidP="006B1ED0">
      <w:pPr>
        <w:pStyle w:val="ListBullet"/>
      </w:pPr>
      <w:r w:rsidRPr="006B1ED0">
        <w:t>purpose of pre-heat and/or post-heat and the methods of application</w:t>
      </w:r>
    </w:p>
    <w:p w:rsidR="00000000" w:rsidRPr="006B1ED0" w:rsidP="006B1ED0">
      <w:pPr>
        <w:pStyle w:val="ListBullet"/>
      </w:pPr>
      <w:r w:rsidRPr="006B1ED0">
        <w:t>instructions, symbols, specifications, including bead size, bead placement, reinforcement and weld procedure sheet</w:t>
      </w:r>
    </w:p>
    <w:p w:rsidR="00000000" w:rsidRPr="006B1ED0" w:rsidP="006B1ED0">
      <w:pPr>
        <w:pStyle w:val="ListBullet"/>
      </w:pPr>
      <w:r w:rsidRPr="006B1ED0">
        <w:t>different welder identification systems, including numbering, bar coding,</w:t>
      </w:r>
      <w:r w:rsidRPr="006B1ED0">
        <w:t xml:space="preserve"> paint coding and letter stamps</w:t>
      </w:r>
    </w:p>
    <w:p w:rsidR="00000000" w:rsidRPr="006B1ED0" w:rsidP="006B1ED0">
      <w:pPr>
        <w:pStyle w:val="ListBullet"/>
      </w:pPr>
      <w:r w:rsidRPr="006B1ED0">
        <w:t>causes of weld cracks and defects and methods of rectification.</w:t>
      </w:r>
    </w:p>
    <w:p w:rsidR="00000000" w:rsidRPr="006B1ED0" w:rsidP="006B1ED0">
      <w:pPr>
        <w:pStyle w:val="AllowPageBreak"/>
      </w:pPr>
    </w:p>
    <w:p w:rsidR="00000000" w:rsidRPr="006B1ED0" w:rsidP="006B1ED0">
      <w:pPr>
        <w:pStyle w:val="Heading1"/>
      </w:pPr>
      <w:bookmarkStart w:id="4" w:name="O_1270232"/>
      <w:bookmarkEnd w:id="4"/>
      <w:r w:rsidRPr="006B1ED0">
        <w:t>Assessment Conditions</w:t>
      </w:r>
    </w:p>
    <w:p w:rsidR="00000000" w:rsidRPr="006B1ED0" w:rsidP="006B1ED0">
      <w:pPr>
        <w:pStyle w:val="ListBullet"/>
      </w:pPr>
      <w:r w:rsidRPr="006B1ED0">
        <w:t>Assessors must:</w:t>
      </w:r>
    </w:p>
    <w:p w:rsidR="00000000" w:rsidRPr="006B1ED0" w:rsidP="006B1ED0">
      <w:pPr>
        <w:pStyle w:val="ListBullet2"/>
      </w:pPr>
      <w:r w:rsidRPr="006B1ED0">
        <w:t>have vocational competency in performing advanced welding using SAW at least to the level being asses</w:t>
      </w:r>
      <w:r w:rsidRPr="006B1ED0">
        <w:t>sed with relevant industry knowledge and experience</w:t>
      </w:r>
    </w:p>
    <w:p w:rsidR="00000000" w:rsidRPr="006B1ED0" w:rsidP="006B1ED0">
      <w:pPr>
        <w:pStyle w:val="ListBullet2"/>
      </w:pPr>
      <w:r w:rsidRPr="006B1ED0">
        <w:t xml:space="preserve">satisfy the assessor requirements in the </w:t>
      </w:r>
      <w:r w:rsidRPr="006B1ED0">
        <w:rPr>
          <w:rStyle w:val="Emphasis"/>
        </w:rPr>
        <w:t xml:space="preserve">Standards for Registered Training Organisations 2015 </w:t>
      </w:r>
      <w:r w:rsidRPr="006B1ED0">
        <w:t>or its replacement</w:t>
      </w:r>
      <w:r w:rsidRPr="006B1ED0">
        <w:rPr>
          <w:rStyle w:val="Emphasis"/>
        </w:rPr>
        <w:t xml:space="preserve"> </w:t>
      </w:r>
      <w:r w:rsidRPr="006B1ED0">
        <w:t xml:space="preserve">and comply with the </w:t>
      </w:r>
      <w:r w:rsidRPr="006B1ED0">
        <w:rPr>
          <w:rStyle w:val="Emphasis"/>
        </w:rPr>
        <w:t xml:space="preserve">National Vocational Education and Training Regulator Act 2011, </w:t>
      </w:r>
      <w:r w:rsidRPr="006B1ED0">
        <w:t>its repl</w:t>
      </w:r>
      <w:r w:rsidRPr="006B1ED0">
        <w:t>acement</w:t>
      </w:r>
      <w:r w:rsidRPr="006B1ED0">
        <w:rPr>
          <w:rStyle w:val="Emphasis"/>
        </w:rPr>
        <w:t xml:space="preserve"> </w:t>
      </w:r>
      <w:r w:rsidRPr="006B1ED0">
        <w:t>or equivalent legislation covering VET regulation in a non-referring state/territory as the case requires.</w:t>
      </w:r>
    </w:p>
    <w:p w:rsidR="00000000" w:rsidRPr="006B1ED0" w:rsidP="006B1ED0">
      <w:pPr>
        <w:pStyle w:val="ListBullet"/>
      </w:pPr>
      <w:r w:rsidRPr="006B1ED0">
        <w:t>Assessment must occur in a functioning workplace. Where assessment in the workplace would be unsafe, impractical or threatens the environmen</w:t>
      </w:r>
      <w:r w:rsidRPr="006B1ED0">
        <w:t>t, assessment must occur in a sufficiently rigorous simulated environment that reflects the circumstances that would be experienced in a functioning workplace. Assessment must cover all aspects of workplace performance, including task skills, task manageme</w:t>
      </w:r>
      <w:r w:rsidRPr="006B1ED0">
        <w:t xml:space="preserve">nt skills, contingency management skills and job role environment skills. </w:t>
      </w:r>
    </w:p>
    <w:p w:rsidR="00000000" w:rsidRPr="006B1ED0" w:rsidP="006B1ED0">
      <w:pPr>
        <w:pStyle w:val="ListBullet"/>
      </w:pPr>
      <w:r w:rsidRPr="006B1ED0">
        <w:t>Knowledge assessment may be either verbal or written but must adequately reflect the knowledge requirements of the unit in a functioning workplace.</w:t>
      </w:r>
    </w:p>
    <w:p w:rsidR="00000000" w:rsidRPr="006B1ED0" w:rsidP="006B1ED0">
      <w:pPr>
        <w:pStyle w:val="ListBullet"/>
      </w:pPr>
      <w:r w:rsidRPr="006B1ED0">
        <w:t>Conditions for assessment must in</w:t>
      </w:r>
      <w:r w:rsidRPr="006B1ED0">
        <w:t>clude access to all tools, equipment, materials and documentation required, including relevant workplace procedures, product and manufacturing specifications.</w:t>
      </w:r>
    </w:p>
    <w:p w:rsidR="00000000" w:rsidRPr="006B1ED0" w:rsidP="006B1ED0">
      <w:pPr>
        <w:pStyle w:val="ListBullet"/>
      </w:pPr>
      <w:r w:rsidRPr="006B1ED0">
        <w:t>Assessment processes and techniques must be appropriate to the language, literacy and numeracy re</w:t>
      </w:r>
      <w:r w:rsidRPr="006B1ED0">
        <w:t>quirements of the work being performed and the needs of the candidate.</w:t>
      </w:r>
    </w:p>
    <w:p w:rsidR="00000000" w:rsidRPr="006B1ED0" w:rsidP="006B1ED0">
      <w:pPr>
        <w:pStyle w:val="AllowPageBreak"/>
      </w:pPr>
    </w:p>
    <w:p w:rsidR="00000000" w:rsidRPr="006B1ED0" w:rsidP="006B1ED0">
      <w:pPr>
        <w:pStyle w:val="Heading1"/>
      </w:pPr>
      <w:bookmarkStart w:id="5" w:name="O_1270235"/>
      <w:bookmarkEnd w:id="5"/>
      <w:r w:rsidRPr="006B1ED0">
        <w:t>Links</w:t>
      </w:r>
    </w:p>
    <w:p w:rsidR="00000000" w:rsidRPr="006B1ED0" w:rsidP="008D3810">
      <w:pPr>
        <w:pStyle w:val="BodyText"/>
      </w:pPr>
      <w:r w:rsidRPr="006B1ED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B32A2">
        <w:rPr>
          <w:rStyle w:val="Hyperlink"/>
        </w:rPr>
        <w:t>https://vetnet.gov.au/Pages/TrainingDocs.aspx?q=b7050d37-5fd0-4740-8f7d-3b7a49c10bb2</w:t>
      </w:r>
      <w:r>
        <w:fldChar w:fldCharType="end"/>
      </w:r>
    </w:p>
    <w:p w:rsidR="00000000" w:rsidRPr="006B1ED0" w:rsidP="006B1ED0"/>
    <w:sectPr w:rsidSect="006B1E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E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ED0" w:rsidRPr="008D3810" w:rsidP="008D38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E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810" w:rsidP="006B1E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D3810" w:rsidP="006B1ED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D3810" w:rsidP="006B1E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E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8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1ED0" w:rsidRPr="008D3810" w:rsidP="008D38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E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810" w:rsidRPr="002D2AF8" w:rsidP="006B1ED0">
    <w:pPr>
      <w:pStyle w:val="Header"/>
      <w:framePr w:wrap="around"/>
    </w:pPr>
    <w:r>
      <w:fldChar w:fldCharType="begin"/>
    </w:r>
    <w:r>
      <w:instrText xml:space="preserve"> TITLE   \* MERGEFORMAT </w:instrText>
    </w:r>
    <w:r>
      <w:fldChar w:fldCharType="separate"/>
    </w:r>
    <w:r>
      <w:t>Assessment Requirements for MEM05059 Perform advanced welding using submerged arc welding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D3810" w:rsidP="006B1E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0665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0CBD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3E50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E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1ED0"/>
    <w:pPr>
      <w:spacing w:before="360" w:after="60"/>
      <w:outlineLvl w:val="0"/>
    </w:pPr>
    <w:rPr>
      <w:sz w:val="32"/>
    </w:rPr>
  </w:style>
  <w:style w:type="paragraph" w:styleId="Heading2">
    <w:name w:val="heading 2"/>
    <w:basedOn w:val="HeadingBase"/>
    <w:next w:val="BodyText"/>
    <w:link w:val="Heading2Char"/>
    <w:qFormat/>
    <w:rsid w:val="006B1ED0"/>
    <w:pPr>
      <w:keepLines/>
      <w:spacing w:before="240" w:after="120"/>
      <w:outlineLvl w:val="1"/>
    </w:pPr>
    <w:rPr>
      <w:sz w:val="28"/>
      <w:szCs w:val="40"/>
    </w:rPr>
  </w:style>
  <w:style w:type="paragraph" w:styleId="Heading3">
    <w:name w:val="heading 3"/>
    <w:basedOn w:val="HeadingBase"/>
    <w:next w:val="BodyText"/>
    <w:link w:val="Heading3Char"/>
    <w:qFormat/>
    <w:rsid w:val="006B1ED0"/>
    <w:pPr>
      <w:spacing w:before="180" w:after="120"/>
      <w:outlineLvl w:val="2"/>
    </w:pPr>
    <w:rPr>
      <w:spacing w:val="-10"/>
      <w:kern w:val="32"/>
    </w:rPr>
  </w:style>
  <w:style w:type="paragraph" w:styleId="Heading4">
    <w:name w:val="heading 4"/>
    <w:basedOn w:val="HeadingBase"/>
    <w:next w:val="BodyText"/>
    <w:link w:val="Heading4Char"/>
    <w:qFormat/>
    <w:rsid w:val="006B1ED0"/>
    <w:pPr>
      <w:spacing w:before="160" w:after="120"/>
      <w:outlineLvl w:val="3"/>
    </w:pPr>
    <w:rPr>
      <w:sz w:val="22"/>
    </w:rPr>
  </w:style>
  <w:style w:type="paragraph" w:styleId="Heading5">
    <w:name w:val="heading 5"/>
    <w:basedOn w:val="HeadingBase"/>
    <w:next w:val="Normal"/>
    <w:link w:val="Heading5Char"/>
    <w:qFormat/>
    <w:rsid w:val="006B1ED0"/>
    <w:pPr>
      <w:spacing w:before="80"/>
      <w:outlineLvl w:val="4"/>
    </w:pPr>
    <w:rPr>
      <w:color w:val="918585"/>
      <w:sz w:val="20"/>
    </w:rPr>
  </w:style>
  <w:style w:type="paragraph" w:styleId="Heading6">
    <w:name w:val="heading 6"/>
    <w:basedOn w:val="HeadingBase"/>
    <w:next w:val="Normal"/>
    <w:link w:val="Heading6Char"/>
    <w:qFormat/>
    <w:rsid w:val="006B1ED0"/>
    <w:pPr>
      <w:spacing w:before="60"/>
      <w:outlineLvl w:val="5"/>
    </w:pPr>
    <w:rPr>
      <w:color w:val="918585"/>
      <w:sz w:val="20"/>
    </w:rPr>
  </w:style>
  <w:style w:type="paragraph" w:styleId="Heading7">
    <w:name w:val="heading 7"/>
    <w:basedOn w:val="Normal"/>
    <w:next w:val="Normal"/>
    <w:link w:val="Heading7Char"/>
    <w:qFormat/>
    <w:rsid w:val="006B1ED0"/>
    <w:pPr>
      <w:ind w:left="720"/>
      <w:outlineLvl w:val="6"/>
    </w:pPr>
    <w:rPr>
      <w:i/>
    </w:rPr>
  </w:style>
  <w:style w:type="paragraph" w:styleId="Heading8">
    <w:name w:val="heading 8"/>
    <w:basedOn w:val="Normal"/>
    <w:next w:val="Normal"/>
    <w:link w:val="Heading8Char"/>
    <w:qFormat/>
    <w:rsid w:val="006B1ED0"/>
    <w:pPr>
      <w:ind w:left="720"/>
      <w:outlineLvl w:val="7"/>
    </w:pPr>
    <w:rPr>
      <w:i/>
    </w:rPr>
  </w:style>
  <w:style w:type="paragraph" w:styleId="Heading9">
    <w:name w:val="heading 9"/>
    <w:basedOn w:val="Normal"/>
    <w:next w:val="Normal"/>
    <w:link w:val="Heading9Char"/>
    <w:qFormat/>
    <w:rsid w:val="006B1ED0"/>
    <w:pPr>
      <w:ind w:left="720"/>
      <w:outlineLvl w:val="8"/>
    </w:pPr>
    <w:rPr>
      <w:i/>
    </w:rPr>
  </w:style>
  <w:style w:type="character" w:default="1" w:styleId="DefaultParagraphFont">
    <w:name w:val="Default Paragraph Font"/>
    <w:uiPriority w:val="1"/>
    <w:unhideWhenUsed/>
    <w:rsid w:val="006B1E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1ED0"/>
  </w:style>
  <w:style w:type="character" w:customStyle="1" w:styleId="Heading1Char">
    <w:name w:val="Heading 1 Char"/>
    <w:basedOn w:val="DefaultParagraphFont"/>
    <w:link w:val="Heading1"/>
    <w:rsid w:val="006B1ED0"/>
    <w:rPr>
      <w:rFonts w:ascii="Times New Roman" w:eastAsia="Times New Roman" w:hAnsi="Times New Roman" w:cs="Times New Roman"/>
      <w:b/>
      <w:sz w:val="32"/>
      <w:szCs w:val="20"/>
      <w:lang w:eastAsia="en-US"/>
    </w:rPr>
  </w:style>
  <w:style w:type="paragraph" w:styleId="BodyText">
    <w:name w:val="Body Text"/>
    <w:basedOn w:val="Normal"/>
    <w:link w:val="BodyTextChar"/>
    <w:rsid w:val="006B1E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1ED0"/>
    <w:rPr>
      <w:rFonts w:ascii="Times New Roman" w:eastAsia="Times New Roman" w:hAnsi="Times New Roman" w:cs="Times New Roman"/>
      <w:sz w:val="24"/>
      <w:lang w:eastAsia="en-US"/>
    </w:rPr>
  </w:style>
  <w:style w:type="paragraph" w:styleId="ListBullet">
    <w:name w:val="List Bullet"/>
    <w:basedOn w:val="List"/>
    <w:rsid w:val="006B1ED0"/>
    <w:pPr>
      <w:numPr>
        <w:numId w:val="12"/>
      </w:numPr>
      <w:tabs>
        <w:tab w:val="clear" w:pos="340"/>
      </w:tabs>
      <w:spacing w:before="40" w:after="40"/>
    </w:pPr>
  </w:style>
  <w:style w:type="paragraph" w:styleId="ListBullet2">
    <w:name w:val="List Bullet 2"/>
    <w:basedOn w:val="List2"/>
    <w:rsid w:val="006B1ED0"/>
    <w:pPr>
      <w:numPr>
        <w:numId w:val="13"/>
      </w:numPr>
      <w:tabs>
        <w:tab w:val="clear" w:pos="680"/>
      </w:tabs>
    </w:pPr>
  </w:style>
  <w:style w:type="character" w:styleId="Emphasis">
    <w:name w:val="Emphasis"/>
    <w:basedOn w:val="DefaultParagraphFont"/>
    <w:qFormat/>
    <w:rsid w:val="006B1ED0"/>
    <w:rPr>
      <w:i/>
    </w:rPr>
  </w:style>
  <w:style w:type="paragraph" w:customStyle="1" w:styleId="SuperHeading">
    <w:name w:val="SuperHeading"/>
    <w:basedOn w:val="Normal"/>
    <w:rsid w:val="006B1ED0"/>
    <w:pPr>
      <w:spacing w:before="240" w:after="120"/>
      <w:outlineLvl w:val="0"/>
    </w:pPr>
    <w:rPr>
      <w:rFonts w:ascii="Times New Roman" w:hAnsi="Times New Roman"/>
      <w:b/>
      <w:sz w:val="32"/>
    </w:rPr>
  </w:style>
  <w:style w:type="paragraph" w:customStyle="1" w:styleId="AllowPageBreak">
    <w:name w:val="AllowPageBreak"/>
    <w:rsid w:val="006B1E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1E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1E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1E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1E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1E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1E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1E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1ED0"/>
    <w:rPr>
      <w:rFonts w:ascii="Courier New" w:eastAsia="Times New Roman" w:hAnsi="Courier New" w:cs="Times New Roman"/>
      <w:i/>
      <w:szCs w:val="20"/>
      <w:lang w:eastAsia="en-US"/>
    </w:rPr>
  </w:style>
  <w:style w:type="paragraph" w:customStyle="1" w:styleId="HeadingBase">
    <w:name w:val="Heading Base"/>
    <w:rsid w:val="006B1E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1ED0"/>
    <w:pPr>
      <w:tabs>
        <w:tab w:val="right" w:leader="dot" w:pos="9072"/>
      </w:tabs>
      <w:ind w:left="567"/>
    </w:pPr>
    <w:rPr>
      <w:szCs w:val="22"/>
    </w:rPr>
  </w:style>
  <w:style w:type="paragraph" w:customStyle="1" w:styleId="TOCBase">
    <w:name w:val="TOC Base"/>
    <w:rsid w:val="006B1E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1ED0"/>
    <w:pPr>
      <w:tabs>
        <w:tab w:val="right" w:leader="dot" w:pos="9072"/>
      </w:tabs>
      <w:spacing w:before="40" w:after="40"/>
      <w:ind w:left="284"/>
    </w:pPr>
    <w:rPr>
      <w:rFonts w:ascii="Times New Roman" w:hAnsi="Times New Roman"/>
    </w:rPr>
  </w:style>
  <w:style w:type="paragraph" w:styleId="TOC1">
    <w:name w:val="toc 1"/>
    <w:basedOn w:val="TOCBase"/>
    <w:next w:val="Normal"/>
    <w:rsid w:val="006B1E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1E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1ED0"/>
    <w:rPr>
      <w:rFonts w:ascii="Times New Roman" w:eastAsia="Times New Roman" w:hAnsi="Times New Roman" w:cs="Times New Roman"/>
      <w:sz w:val="16"/>
      <w:lang w:eastAsia="en-US"/>
    </w:rPr>
  </w:style>
  <w:style w:type="paragraph" w:styleId="Title">
    <w:name w:val="Title"/>
    <w:basedOn w:val="HeadingBase"/>
    <w:link w:val="TitleChar"/>
    <w:qFormat/>
    <w:rsid w:val="006B1ED0"/>
    <w:pPr>
      <w:spacing w:before="5040"/>
      <w:jc w:val="center"/>
    </w:pPr>
    <w:rPr>
      <w:sz w:val="48"/>
      <w:szCs w:val="72"/>
      <w:lang w:val="en-US"/>
    </w:rPr>
  </w:style>
  <w:style w:type="character" w:customStyle="1" w:styleId="TitleChar">
    <w:name w:val="Title Char"/>
    <w:basedOn w:val="DefaultParagraphFont"/>
    <w:link w:val="Title"/>
    <w:rsid w:val="006B1E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1ED0"/>
    <w:pPr>
      <w:tabs>
        <w:tab w:val="left" w:pos="3600"/>
        <w:tab w:val="left" w:pos="3958"/>
      </w:tabs>
    </w:pPr>
  </w:style>
  <w:style w:type="paragraph" w:styleId="List">
    <w:name w:val="List"/>
    <w:basedOn w:val="BodyText"/>
    <w:next w:val="BodyText"/>
    <w:rsid w:val="006B1ED0"/>
    <w:pPr>
      <w:tabs>
        <w:tab w:val="left" w:pos="340"/>
      </w:tabs>
      <w:spacing w:before="60" w:after="60"/>
      <w:ind w:left="340" w:hanging="340"/>
    </w:pPr>
  </w:style>
  <w:style w:type="paragraph" w:customStyle="1" w:styleId="Note">
    <w:name w:val="Note"/>
    <w:basedOn w:val="BodyText"/>
    <w:rsid w:val="006B1ED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1ED0"/>
    <w:rPr>
      <w:b/>
      <w:spacing w:val="0"/>
    </w:rPr>
  </w:style>
  <w:style w:type="paragraph" w:customStyle="1" w:styleId="SuperTitle">
    <w:name w:val="SuperTitle"/>
    <w:basedOn w:val="Title"/>
    <w:rsid w:val="006B1ED0"/>
    <w:pPr>
      <w:framePr w:wrap="auto" w:hAnchor="text" w:y="6049"/>
    </w:pPr>
    <w:rPr>
      <w:color w:val="000000"/>
      <w:sz w:val="40"/>
    </w:rPr>
  </w:style>
  <w:style w:type="paragraph" w:customStyle="1" w:styleId="TOCTitle">
    <w:name w:val="TOCTitle"/>
    <w:basedOn w:val="Heading1"/>
    <w:rsid w:val="006B1ED0"/>
    <w:pPr>
      <w:spacing w:after="240"/>
      <w:jc w:val="center"/>
      <w:outlineLvl w:val="9"/>
    </w:pPr>
    <w:rPr>
      <w:caps/>
    </w:rPr>
  </w:style>
  <w:style w:type="paragraph" w:customStyle="1" w:styleId="Version">
    <w:name w:val="Version"/>
    <w:rsid w:val="006B1E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1ED0"/>
    <w:pPr>
      <w:keepNext w:val="0"/>
      <w:tabs>
        <w:tab w:val="right" w:pos="4176"/>
      </w:tabs>
      <w:ind w:left="198" w:hanging="198"/>
    </w:pPr>
    <w:rPr>
      <w:rFonts w:ascii="Garamond" w:hAnsi="Garamond"/>
    </w:rPr>
  </w:style>
  <w:style w:type="paragraph" w:styleId="IndexHeading">
    <w:name w:val="index heading"/>
    <w:basedOn w:val="Normal"/>
    <w:next w:val="Index1"/>
    <w:semiHidden/>
    <w:rsid w:val="006B1ED0"/>
    <w:pPr>
      <w:spacing w:before="120" w:after="120"/>
    </w:pPr>
    <w:rPr>
      <w:rFonts w:ascii="Arial" w:hAnsi="Arial"/>
      <w:b/>
      <w:color w:val="918585"/>
      <w:sz w:val="24"/>
    </w:rPr>
  </w:style>
  <w:style w:type="paragraph" w:styleId="Header">
    <w:name w:val="header"/>
    <w:basedOn w:val="Normal"/>
    <w:link w:val="HeaderChar"/>
    <w:rsid w:val="006B1E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1ED0"/>
    <w:rPr>
      <w:rFonts w:ascii="Times New Roman" w:eastAsia="Times New Roman" w:hAnsi="Times New Roman" w:cs="Times New Roman"/>
      <w:sz w:val="16"/>
      <w:szCs w:val="20"/>
      <w:lang w:val="en-GB" w:eastAsia="en-US"/>
    </w:rPr>
  </w:style>
  <w:style w:type="paragraph" w:customStyle="1" w:styleId="Chapter">
    <w:name w:val="Chapter"/>
    <w:basedOn w:val="Normal"/>
    <w:rsid w:val="006B1ED0"/>
    <w:pPr>
      <w:spacing w:before="240"/>
    </w:pPr>
    <w:rPr>
      <w:rFonts w:ascii="Times New Roman" w:hAnsi="Times New Roman"/>
      <w:smallCaps/>
      <w:spacing w:val="80"/>
      <w:sz w:val="28"/>
    </w:rPr>
  </w:style>
  <w:style w:type="paragraph" w:customStyle="1" w:styleId="InChapter">
    <w:name w:val="InChapter"/>
    <w:basedOn w:val="Heading3"/>
    <w:rsid w:val="006B1ED0"/>
    <w:pPr>
      <w:spacing w:after="240"/>
      <w:outlineLvl w:val="9"/>
    </w:pPr>
    <w:rPr>
      <w:noProof/>
    </w:rPr>
  </w:style>
  <w:style w:type="paragraph" w:styleId="Index2">
    <w:name w:val="index 2"/>
    <w:basedOn w:val="Normal"/>
    <w:next w:val="Normal"/>
    <w:semiHidden/>
    <w:rsid w:val="006B1ED0"/>
    <w:pPr>
      <w:tabs>
        <w:tab w:val="right" w:pos="4176"/>
      </w:tabs>
      <w:ind w:left="568" w:hanging="284"/>
    </w:pPr>
    <w:rPr>
      <w:rFonts w:ascii="Garamond" w:hAnsi="Garamond"/>
    </w:rPr>
  </w:style>
  <w:style w:type="paragraph" w:customStyle="1" w:styleId="Byline">
    <w:name w:val="Byline"/>
    <w:rsid w:val="006B1E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1ED0"/>
    <w:pPr>
      <w:tabs>
        <w:tab w:val="clear" w:pos="3600"/>
        <w:tab w:val="clear" w:pos="3958"/>
      </w:tabs>
      <w:jc w:val="right"/>
    </w:pPr>
  </w:style>
  <w:style w:type="paragraph" w:styleId="Caption">
    <w:name w:val="caption"/>
    <w:basedOn w:val="BodyText"/>
    <w:next w:val="Normal"/>
    <w:qFormat/>
    <w:rsid w:val="006B1ED0"/>
    <w:pPr>
      <w:framePr w:w="2268" w:hSpace="181" w:vSpace="181" w:wrap="around" w:vAnchor="text" w:hAnchor="page" w:x="1135" w:y="285" w:anchorLock="1"/>
    </w:pPr>
    <w:rPr>
      <w:i/>
    </w:rPr>
  </w:style>
  <w:style w:type="paragraph" w:customStyle="1" w:styleId="MiniTOCTitle">
    <w:name w:val="MiniTOCTitle"/>
    <w:basedOn w:val="Heading4"/>
    <w:rsid w:val="006B1ED0"/>
    <w:pPr>
      <w:spacing w:before="240"/>
      <w:outlineLvl w:val="9"/>
    </w:pPr>
    <w:rPr>
      <w:noProof/>
      <w:sz w:val="24"/>
    </w:rPr>
  </w:style>
  <w:style w:type="paragraph" w:customStyle="1" w:styleId="MiniTOCItem">
    <w:name w:val="MiniTOCItem"/>
    <w:basedOn w:val="ListBullet"/>
    <w:rsid w:val="006B1ED0"/>
    <w:pPr>
      <w:numPr>
        <w:numId w:val="0"/>
      </w:numPr>
      <w:tabs>
        <w:tab w:val="right" w:leader="dot" w:pos="6521"/>
      </w:tabs>
      <w:spacing w:before="0" w:after="0"/>
    </w:pPr>
  </w:style>
  <w:style w:type="paragraph" w:customStyle="1" w:styleId="TOFTitle">
    <w:name w:val="TOFTitle"/>
    <w:basedOn w:val="TOCTitle"/>
    <w:rsid w:val="006B1ED0"/>
  </w:style>
  <w:style w:type="paragraph" w:styleId="TableofFigures">
    <w:name w:val="table of figures"/>
    <w:basedOn w:val="Normal"/>
    <w:next w:val="Normal"/>
    <w:semiHidden/>
    <w:rsid w:val="006B1ED0"/>
    <w:pPr>
      <w:tabs>
        <w:tab w:val="right" w:leader="dot" w:pos="9072"/>
      </w:tabs>
      <w:ind w:left="970" w:hanging="403"/>
    </w:pPr>
    <w:rPr>
      <w:rFonts w:ascii="Times New Roman" w:hAnsi="Times New Roman"/>
      <w:b/>
    </w:rPr>
  </w:style>
  <w:style w:type="paragraph" w:styleId="ListNumber">
    <w:name w:val="List Number"/>
    <w:basedOn w:val="List"/>
    <w:rsid w:val="006B1ED0"/>
    <w:pPr>
      <w:numPr>
        <w:numId w:val="15"/>
      </w:numPr>
      <w:tabs>
        <w:tab w:val="clear" w:pos="340"/>
      </w:tabs>
    </w:pPr>
  </w:style>
  <w:style w:type="character" w:customStyle="1" w:styleId="WingdingSymbols">
    <w:name w:val="Wingding Symbols"/>
    <w:rsid w:val="006B1ED0"/>
    <w:rPr>
      <w:rFonts w:ascii="Wingdings" w:hAnsi="Wingdings"/>
    </w:rPr>
  </w:style>
  <w:style w:type="paragraph" w:customStyle="1" w:styleId="TableHeading">
    <w:name w:val="Table Heading"/>
    <w:basedOn w:val="HeadingBase"/>
    <w:rsid w:val="006B1ED0"/>
    <w:pPr>
      <w:keepLines/>
      <w:pBdr>
        <w:bottom w:val="single" w:sz="6" w:space="1" w:color="918585"/>
      </w:pBdr>
      <w:spacing w:before="240"/>
    </w:pPr>
  </w:style>
  <w:style w:type="character" w:customStyle="1" w:styleId="HotSpot">
    <w:name w:val="HotSpot"/>
    <w:rsid w:val="006B1ED0"/>
    <w:rPr>
      <w:color w:val="0033CC"/>
      <w:u w:val="none"/>
    </w:rPr>
  </w:style>
  <w:style w:type="paragraph" w:customStyle="1" w:styleId="BodyTextRight">
    <w:name w:val="Body Text Right"/>
    <w:basedOn w:val="BodyText"/>
    <w:rsid w:val="006B1ED0"/>
    <w:pPr>
      <w:spacing w:before="0" w:after="0"/>
      <w:jc w:val="right"/>
    </w:pPr>
  </w:style>
  <w:style w:type="paragraph" w:styleId="Index3">
    <w:name w:val="index 3"/>
    <w:basedOn w:val="ListNumber2"/>
    <w:next w:val="Normal"/>
    <w:semiHidden/>
    <w:rsid w:val="006B1ED0"/>
    <w:pPr>
      <w:numPr>
        <w:numId w:val="0"/>
      </w:numPr>
      <w:tabs>
        <w:tab w:val="right" w:leader="dot" w:pos="4176"/>
      </w:tabs>
    </w:pPr>
  </w:style>
  <w:style w:type="paragraph" w:styleId="ListNumber2">
    <w:name w:val="List Number 2"/>
    <w:basedOn w:val="List2"/>
    <w:rsid w:val="006B1ED0"/>
    <w:pPr>
      <w:numPr>
        <w:numId w:val="10"/>
      </w:numPr>
      <w:tabs>
        <w:tab w:val="clear" w:pos="1060"/>
      </w:tabs>
    </w:pPr>
  </w:style>
  <w:style w:type="paragraph" w:customStyle="1" w:styleId="MarginNote">
    <w:name w:val="Margin Note"/>
    <w:basedOn w:val="BodyText"/>
    <w:rsid w:val="006B1E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1E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1E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1ED0"/>
    <w:rPr>
      <w:sz w:val="32"/>
    </w:rPr>
  </w:style>
  <w:style w:type="paragraph" w:customStyle="1" w:styleId="HeadingProcedure">
    <w:name w:val="Heading Procedure"/>
    <w:basedOn w:val="HeadingBase"/>
    <w:next w:val="Normal"/>
    <w:rsid w:val="006B1ED0"/>
    <w:pPr>
      <w:tabs>
        <w:tab w:val="left" w:pos="0"/>
      </w:tabs>
      <w:spacing w:before="120" w:after="60"/>
    </w:pPr>
    <w:rPr>
      <w:i/>
      <w:color w:val="918585"/>
      <w:sz w:val="22"/>
    </w:rPr>
  </w:style>
  <w:style w:type="paragraph" w:customStyle="1" w:styleId="TableBodyText">
    <w:name w:val="Table Body Text"/>
    <w:basedOn w:val="BodyText"/>
    <w:rsid w:val="006B1ED0"/>
    <w:pPr>
      <w:spacing w:before="60" w:after="60"/>
    </w:pPr>
  </w:style>
  <w:style w:type="paragraph" w:styleId="ListContinue">
    <w:name w:val="List Continue"/>
    <w:basedOn w:val="List"/>
    <w:rsid w:val="006B1ED0"/>
    <w:pPr>
      <w:ind w:firstLine="0"/>
    </w:pPr>
  </w:style>
  <w:style w:type="paragraph" w:customStyle="1" w:styleId="ListNote">
    <w:name w:val="List Note"/>
    <w:basedOn w:val="List"/>
    <w:rsid w:val="006B1ED0"/>
    <w:pPr>
      <w:pBdr>
        <w:top w:val="single" w:sz="6" w:space="2" w:color="918585"/>
        <w:bottom w:val="single" w:sz="6" w:space="2" w:color="918585"/>
      </w:pBdr>
      <w:tabs>
        <w:tab w:val="left" w:pos="1021"/>
      </w:tabs>
      <w:ind w:firstLine="0"/>
    </w:pPr>
  </w:style>
  <w:style w:type="paragraph" w:customStyle="1" w:styleId="Warning">
    <w:name w:val="Warning"/>
    <w:basedOn w:val="BodyText"/>
    <w:rsid w:val="006B1ED0"/>
    <w:pPr>
      <w:shd w:val="clear" w:color="auto" w:fill="D9D9D9"/>
      <w:tabs>
        <w:tab w:val="left" w:pos="992"/>
      </w:tabs>
      <w:ind w:left="119" w:right="119"/>
    </w:pPr>
    <w:rPr>
      <w:sz w:val="20"/>
    </w:rPr>
  </w:style>
  <w:style w:type="paragraph" w:customStyle="1" w:styleId="MarginIcons">
    <w:name w:val="Margin Icons"/>
    <w:basedOn w:val="BodyText"/>
    <w:rsid w:val="006B1E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1ED0"/>
    <w:rPr>
      <w:rFonts w:ascii="Courier New" w:hAnsi="Courier New"/>
    </w:rPr>
  </w:style>
  <w:style w:type="paragraph" w:customStyle="1" w:styleId="NoteBullet">
    <w:name w:val="Note Bullet"/>
    <w:basedOn w:val="Note"/>
    <w:rsid w:val="006B1ED0"/>
    <w:pPr>
      <w:tabs>
        <w:tab w:val="clear" w:pos="680"/>
      </w:tabs>
      <w:spacing w:before="60" w:after="60"/>
    </w:pPr>
  </w:style>
  <w:style w:type="paragraph" w:customStyle="1" w:styleId="SubHeading2">
    <w:name w:val="SubHeading2"/>
    <w:basedOn w:val="HeadingBase"/>
    <w:rsid w:val="006B1ED0"/>
    <w:pPr>
      <w:spacing w:before="240" w:after="60"/>
    </w:pPr>
    <w:rPr>
      <w:sz w:val="20"/>
    </w:rPr>
  </w:style>
  <w:style w:type="paragraph" w:customStyle="1" w:styleId="SubHeading1">
    <w:name w:val="SubHeading1"/>
    <w:basedOn w:val="HeadingBase"/>
    <w:rsid w:val="006B1ED0"/>
    <w:pPr>
      <w:spacing w:before="240" w:after="60"/>
    </w:pPr>
    <w:rPr>
      <w:color w:val="918585"/>
      <w:sz w:val="22"/>
    </w:rPr>
  </w:style>
  <w:style w:type="paragraph" w:customStyle="1" w:styleId="SideHeading">
    <w:name w:val="Side Heading"/>
    <w:basedOn w:val="HeadingBase"/>
    <w:rsid w:val="006B1E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1ED0"/>
    <w:pPr>
      <w:tabs>
        <w:tab w:val="num" w:pos="360"/>
      </w:tabs>
    </w:pPr>
  </w:style>
  <w:style w:type="paragraph" w:styleId="PlainText">
    <w:name w:val="Plain Text"/>
    <w:basedOn w:val="Normal"/>
    <w:link w:val="PlainTextChar"/>
    <w:rsid w:val="006B1ED0"/>
    <w:rPr>
      <w:sz w:val="20"/>
    </w:rPr>
  </w:style>
  <w:style w:type="character" w:customStyle="1" w:styleId="PlainTextChar">
    <w:name w:val="Plain Text Char"/>
    <w:basedOn w:val="DefaultParagraphFont"/>
    <w:link w:val="PlainText"/>
    <w:rsid w:val="006B1ED0"/>
    <w:rPr>
      <w:rFonts w:ascii="Courier New" w:eastAsia="Times New Roman" w:hAnsi="Courier New" w:cs="Times New Roman"/>
      <w:sz w:val="20"/>
      <w:szCs w:val="20"/>
      <w:lang w:eastAsia="en-US"/>
    </w:rPr>
  </w:style>
  <w:style w:type="character" w:customStyle="1" w:styleId="MenuOption">
    <w:name w:val="Menu Option"/>
    <w:basedOn w:val="DefaultParagraphFont"/>
    <w:rsid w:val="006B1ED0"/>
    <w:rPr>
      <w:b/>
      <w:smallCaps/>
    </w:rPr>
  </w:style>
  <w:style w:type="paragraph" w:customStyle="1" w:styleId="TableListNumber">
    <w:name w:val="Table List Number"/>
    <w:basedOn w:val="ListNumber"/>
    <w:rsid w:val="006B1ED0"/>
    <w:pPr>
      <w:numPr>
        <w:numId w:val="0"/>
      </w:numPr>
    </w:pPr>
  </w:style>
  <w:style w:type="paragraph" w:styleId="TOC4">
    <w:name w:val="toc 4"/>
    <w:basedOn w:val="TOCBase"/>
    <w:next w:val="Normal"/>
    <w:semiHidden/>
    <w:rsid w:val="006B1ED0"/>
    <w:pPr>
      <w:tabs>
        <w:tab w:val="right" w:leader="dot" w:pos="9071"/>
      </w:tabs>
      <w:ind w:left="1701"/>
    </w:pPr>
  </w:style>
  <w:style w:type="paragraph" w:customStyle="1" w:styleId="ListAlpha">
    <w:name w:val="List Alpha"/>
    <w:basedOn w:val="List"/>
    <w:rsid w:val="006B1ED0"/>
    <w:pPr>
      <w:numPr>
        <w:numId w:val="9"/>
      </w:numPr>
    </w:pPr>
  </w:style>
  <w:style w:type="paragraph" w:customStyle="1" w:styleId="ListAlpha2">
    <w:name w:val="List Alpha 2"/>
    <w:basedOn w:val="List2"/>
    <w:rsid w:val="006B1ED0"/>
    <w:pPr>
      <w:numPr>
        <w:numId w:val="8"/>
      </w:numPr>
    </w:pPr>
  </w:style>
  <w:style w:type="paragraph" w:styleId="List2">
    <w:name w:val="List 2"/>
    <w:basedOn w:val="BodyText"/>
    <w:rsid w:val="006B1ED0"/>
    <w:pPr>
      <w:tabs>
        <w:tab w:val="left" w:pos="680"/>
      </w:tabs>
      <w:spacing w:before="60" w:after="60"/>
      <w:ind w:left="680" w:hanging="340"/>
    </w:pPr>
  </w:style>
  <w:style w:type="paragraph" w:styleId="List3">
    <w:name w:val="List 3"/>
    <w:basedOn w:val="BodyText"/>
    <w:rsid w:val="006B1ED0"/>
    <w:pPr>
      <w:tabs>
        <w:tab w:val="left" w:pos="1021"/>
      </w:tabs>
      <w:spacing w:before="60" w:after="60"/>
      <w:ind w:left="1020" w:hanging="340"/>
    </w:pPr>
  </w:style>
  <w:style w:type="paragraph" w:styleId="List4">
    <w:name w:val="List 4"/>
    <w:basedOn w:val="BodyText"/>
    <w:rsid w:val="006B1ED0"/>
    <w:pPr>
      <w:tabs>
        <w:tab w:val="left" w:pos="1361"/>
      </w:tabs>
      <w:spacing w:before="60" w:after="60"/>
      <w:ind w:left="1361" w:hanging="340"/>
    </w:pPr>
  </w:style>
  <w:style w:type="paragraph" w:styleId="List5">
    <w:name w:val="List 5"/>
    <w:basedOn w:val="BodyText"/>
    <w:rsid w:val="006B1ED0"/>
    <w:pPr>
      <w:tabs>
        <w:tab w:val="left" w:pos="1701"/>
      </w:tabs>
      <w:spacing w:before="60" w:after="60"/>
      <w:ind w:left="1701" w:hanging="340"/>
    </w:pPr>
  </w:style>
  <w:style w:type="paragraph" w:styleId="ListBullet3">
    <w:name w:val="List Bullet 3"/>
    <w:basedOn w:val="List3"/>
    <w:rsid w:val="006B1ED0"/>
    <w:pPr>
      <w:numPr>
        <w:numId w:val="14"/>
      </w:numPr>
      <w:tabs>
        <w:tab w:val="clear" w:pos="1021"/>
      </w:tabs>
      <w:ind w:left="1037" w:hanging="357"/>
    </w:pPr>
  </w:style>
  <w:style w:type="paragraph" w:styleId="ListBullet4">
    <w:name w:val="List Bullet 4"/>
    <w:basedOn w:val="List4"/>
    <w:rsid w:val="006B1ED0"/>
    <w:pPr>
      <w:numPr>
        <w:numId w:val="3"/>
      </w:numPr>
      <w:tabs>
        <w:tab w:val="clear" w:pos="1361"/>
      </w:tabs>
    </w:pPr>
  </w:style>
  <w:style w:type="paragraph" w:styleId="ListBullet5">
    <w:name w:val="List Bullet 5"/>
    <w:basedOn w:val="List5"/>
    <w:rsid w:val="006B1ED0"/>
    <w:pPr>
      <w:numPr>
        <w:numId w:val="4"/>
      </w:numPr>
    </w:pPr>
  </w:style>
  <w:style w:type="paragraph" w:styleId="ListContinue2">
    <w:name w:val="List Continue 2"/>
    <w:basedOn w:val="List2"/>
    <w:rsid w:val="006B1ED0"/>
    <w:pPr>
      <w:ind w:firstLine="0"/>
    </w:pPr>
  </w:style>
  <w:style w:type="paragraph" w:styleId="ListContinue3">
    <w:name w:val="List Continue 3"/>
    <w:basedOn w:val="List3"/>
    <w:rsid w:val="006B1ED0"/>
    <w:pPr>
      <w:ind w:left="1021" w:firstLine="0"/>
    </w:pPr>
  </w:style>
  <w:style w:type="paragraph" w:styleId="ListContinue4">
    <w:name w:val="List Continue 4"/>
    <w:basedOn w:val="List4"/>
    <w:rsid w:val="006B1ED0"/>
    <w:pPr>
      <w:ind w:firstLine="0"/>
    </w:pPr>
  </w:style>
  <w:style w:type="paragraph" w:styleId="ListContinue5">
    <w:name w:val="List Continue 5"/>
    <w:basedOn w:val="List5"/>
    <w:rsid w:val="006B1ED0"/>
    <w:pPr>
      <w:ind w:firstLine="0"/>
    </w:pPr>
  </w:style>
  <w:style w:type="paragraph" w:styleId="ListNumber3">
    <w:name w:val="List Number 3"/>
    <w:basedOn w:val="List3"/>
    <w:rsid w:val="006B1ED0"/>
    <w:pPr>
      <w:numPr>
        <w:numId w:val="5"/>
      </w:numPr>
    </w:pPr>
  </w:style>
  <w:style w:type="paragraph" w:styleId="ListNumber4">
    <w:name w:val="List Number 4"/>
    <w:basedOn w:val="List4"/>
    <w:rsid w:val="006B1ED0"/>
    <w:pPr>
      <w:numPr>
        <w:numId w:val="6"/>
      </w:numPr>
    </w:pPr>
  </w:style>
  <w:style w:type="paragraph" w:styleId="ListNumber5">
    <w:name w:val="List Number 5"/>
    <w:basedOn w:val="List5"/>
    <w:rsid w:val="006B1ED0"/>
    <w:pPr>
      <w:numPr>
        <w:numId w:val="7"/>
      </w:numPr>
    </w:pPr>
  </w:style>
  <w:style w:type="paragraph" w:styleId="BlockText">
    <w:name w:val="Block Text"/>
    <w:basedOn w:val="Normal"/>
    <w:rsid w:val="006B1ED0"/>
    <w:pPr>
      <w:spacing w:after="120"/>
      <w:ind w:left="1440" w:right="1440"/>
    </w:pPr>
  </w:style>
  <w:style w:type="character" w:customStyle="1" w:styleId="Subscript">
    <w:name w:val="Subscript"/>
    <w:basedOn w:val="DefaultParagraphFont"/>
    <w:rsid w:val="006B1ED0"/>
    <w:rPr>
      <w:sz w:val="16"/>
      <w:vertAlign w:val="subscript"/>
    </w:rPr>
  </w:style>
  <w:style w:type="character" w:customStyle="1" w:styleId="Superscript">
    <w:name w:val="Superscript"/>
    <w:basedOn w:val="DefaultParagraphFont"/>
    <w:rsid w:val="006B1ED0"/>
    <w:rPr>
      <w:sz w:val="16"/>
      <w:vertAlign w:val="superscript"/>
    </w:rPr>
  </w:style>
  <w:style w:type="character" w:customStyle="1" w:styleId="Symbols">
    <w:name w:val="Symbols"/>
    <w:basedOn w:val="DefaultParagraphFont"/>
    <w:rsid w:val="006B1ED0"/>
    <w:rPr>
      <w:rFonts w:ascii="Symbol" w:hAnsi="Symbol"/>
    </w:rPr>
  </w:style>
  <w:style w:type="character" w:customStyle="1" w:styleId="MenuOptions">
    <w:name w:val="Menu Options"/>
    <w:basedOn w:val="DefaultParagraphFont"/>
    <w:rsid w:val="006B1ED0"/>
    <w:rPr>
      <w:rFonts w:ascii="Arial Narrow" w:hAnsi="Arial Narrow"/>
      <w:smallCaps/>
    </w:rPr>
  </w:style>
  <w:style w:type="character" w:customStyle="1" w:styleId="Buttons">
    <w:name w:val="Buttons"/>
    <w:basedOn w:val="DefaultParagraphFont"/>
    <w:rsid w:val="006B1ED0"/>
    <w:rPr>
      <w:b/>
    </w:rPr>
  </w:style>
  <w:style w:type="character" w:customStyle="1" w:styleId="Underlined">
    <w:name w:val="Underlined"/>
    <w:basedOn w:val="DefaultParagraphFont"/>
    <w:rsid w:val="006B1ED0"/>
    <w:rPr>
      <w:u w:val="single"/>
    </w:rPr>
  </w:style>
  <w:style w:type="paragraph" w:customStyle="1" w:styleId="TableBodyTextRight">
    <w:name w:val="Table Body Text Right"/>
    <w:basedOn w:val="TableBodyText"/>
    <w:rsid w:val="006B1ED0"/>
    <w:pPr>
      <w:widowControl w:val="0"/>
      <w:autoSpaceDE w:val="0"/>
      <w:autoSpaceDN w:val="0"/>
      <w:adjustRightInd w:val="0"/>
      <w:jc w:val="right"/>
    </w:pPr>
    <w:rPr>
      <w:rFonts w:cs="Arial"/>
      <w:szCs w:val="18"/>
    </w:rPr>
  </w:style>
  <w:style w:type="paragraph" w:customStyle="1" w:styleId="CopyrightText">
    <w:name w:val="Copyright Text"/>
    <w:basedOn w:val="BodyText"/>
    <w:rsid w:val="006B1ED0"/>
    <w:rPr>
      <w:sz w:val="18"/>
    </w:rPr>
  </w:style>
  <w:style w:type="paragraph" w:customStyle="1" w:styleId="BodySmallRight">
    <w:name w:val="Body Small Right"/>
    <w:basedOn w:val="BodyTextRight"/>
    <w:rsid w:val="006B1ED0"/>
    <w:rPr>
      <w:sz w:val="18"/>
      <w:szCs w:val="18"/>
    </w:rPr>
  </w:style>
  <w:style w:type="paragraph" w:customStyle="1" w:styleId="MarginEdition">
    <w:name w:val="Margin Edition"/>
    <w:basedOn w:val="MarginNote"/>
    <w:rsid w:val="006B1ED0"/>
    <w:pPr>
      <w:spacing w:before="0" w:after="0"/>
    </w:pPr>
    <w:rPr>
      <w:rFonts w:ascii="Times New Roman" w:hAnsi="Times New Roman"/>
      <w:color w:val="999999"/>
    </w:rPr>
  </w:style>
  <w:style w:type="paragraph" w:customStyle="1" w:styleId="Spacer">
    <w:name w:val="Spacer"/>
    <w:basedOn w:val="Normal"/>
    <w:rsid w:val="006B1ED0"/>
    <w:rPr>
      <w:sz w:val="2"/>
      <w:szCs w:val="2"/>
    </w:rPr>
  </w:style>
  <w:style w:type="character" w:customStyle="1" w:styleId="Small">
    <w:name w:val="Small"/>
    <w:basedOn w:val="DefaultParagraphFont"/>
    <w:rsid w:val="006B1ED0"/>
    <w:rPr>
      <w:sz w:val="16"/>
    </w:rPr>
  </w:style>
  <w:style w:type="paragraph" w:customStyle="1" w:styleId="WideTable">
    <w:name w:val="Wide Table"/>
    <w:basedOn w:val="Normal"/>
    <w:rsid w:val="006B1ED0"/>
    <w:pPr>
      <w:ind w:left="-1418"/>
    </w:pPr>
    <w:rPr>
      <w:sz w:val="2"/>
      <w:szCs w:val="2"/>
    </w:rPr>
  </w:style>
  <w:style w:type="character" w:styleId="PageNumber">
    <w:name w:val="page number"/>
    <w:basedOn w:val="DefaultParagraphFont"/>
    <w:rsid w:val="006B1ED0"/>
  </w:style>
  <w:style w:type="paragraph" w:styleId="Quote">
    <w:name w:val="Quote"/>
    <w:basedOn w:val="Heading1"/>
    <w:link w:val="QuoteChar"/>
    <w:qFormat/>
    <w:rsid w:val="006B1ED0"/>
    <w:rPr>
      <w:b w:val="0"/>
      <w:sz w:val="72"/>
      <w:szCs w:val="72"/>
      <w:lang w:val="en-NZ"/>
    </w:rPr>
  </w:style>
  <w:style w:type="character" w:customStyle="1" w:styleId="QuoteChar">
    <w:name w:val="Quote Char"/>
    <w:basedOn w:val="DefaultParagraphFont"/>
    <w:link w:val="Quote"/>
    <w:rsid w:val="006B1E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1ED0"/>
    <w:pPr>
      <w:pageBreakBefore/>
    </w:pPr>
  </w:style>
  <w:style w:type="paragraph" w:customStyle="1" w:styleId="Border">
    <w:name w:val="Border"/>
    <w:basedOn w:val="Normal"/>
    <w:qFormat/>
    <w:rsid w:val="006B1E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1ED0"/>
    <w:rPr>
      <w:b/>
      <w:bCs/>
      <w:i/>
      <w:iCs/>
      <w:color w:val="auto"/>
    </w:rPr>
  </w:style>
  <w:style w:type="paragraph" w:styleId="IntenseQuote">
    <w:name w:val="Intense Quote"/>
    <w:basedOn w:val="Normal"/>
    <w:next w:val="Normal"/>
    <w:link w:val="IntenseQuoteChar"/>
    <w:uiPriority w:val="30"/>
    <w:qFormat/>
    <w:rsid w:val="006B1E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1E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1ED0"/>
    <w:rPr>
      <w:smallCaps/>
      <w:color w:val="auto"/>
      <w:u w:val="single"/>
    </w:rPr>
  </w:style>
  <w:style w:type="character" w:styleId="IntenseReference">
    <w:name w:val="Intense Reference"/>
    <w:basedOn w:val="DefaultParagraphFont"/>
    <w:uiPriority w:val="32"/>
    <w:qFormat/>
    <w:rsid w:val="006B1ED0"/>
    <w:rPr>
      <w:b/>
      <w:bCs/>
      <w:smallCaps/>
      <w:color w:val="auto"/>
      <w:spacing w:val="5"/>
      <w:u w:val="single"/>
    </w:rPr>
  </w:style>
  <w:style w:type="paragraph" w:customStyle="1" w:styleId="2ColumnHeading">
    <w:name w:val="2Column Heading"/>
    <w:basedOn w:val="BodyText"/>
    <w:qFormat/>
    <w:rsid w:val="006B1ED0"/>
    <w:pPr>
      <w:spacing w:after="60"/>
      <w:ind w:left="-2268"/>
    </w:pPr>
    <w:rPr>
      <w:b/>
    </w:rPr>
  </w:style>
  <w:style w:type="paragraph" w:customStyle="1" w:styleId="Heading1TOC">
    <w:name w:val="Heading1 TOC"/>
    <w:basedOn w:val="Normal"/>
    <w:qFormat/>
    <w:rsid w:val="006B1ED0"/>
    <w:pPr>
      <w:spacing w:before="240" w:after="120"/>
    </w:pPr>
    <w:rPr>
      <w:rFonts w:ascii="Times New Roman" w:hAnsi="Times New Roman"/>
      <w:b/>
      <w:sz w:val="32"/>
    </w:rPr>
  </w:style>
  <w:style w:type="paragraph" w:customStyle="1" w:styleId="Heading2TOC">
    <w:name w:val="Heading2 TOC"/>
    <w:basedOn w:val="Normal"/>
    <w:qFormat/>
    <w:rsid w:val="006B1ED0"/>
    <w:pPr>
      <w:spacing w:before="240" w:after="60"/>
    </w:pPr>
    <w:rPr>
      <w:rFonts w:ascii="Times New Roman" w:hAnsi="Times New Roman"/>
      <w:b/>
      <w:sz w:val="28"/>
    </w:rPr>
  </w:style>
  <w:style w:type="character" w:customStyle="1" w:styleId="Underline">
    <w:name w:val="Underline"/>
    <w:basedOn w:val="DefaultParagraphFont"/>
    <w:qFormat/>
    <w:rsid w:val="006B1ED0"/>
    <w:rPr>
      <w:u w:val="single"/>
    </w:rPr>
  </w:style>
  <w:style w:type="character" w:customStyle="1" w:styleId="BoldandItalics">
    <w:name w:val="Bold and Italics"/>
    <w:qFormat/>
    <w:rsid w:val="006B1ED0"/>
    <w:rPr>
      <w:b/>
      <w:i/>
      <w:u w:val="none"/>
    </w:rPr>
  </w:style>
  <w:style w:type="paragraph" w:styleId="BalloonText">
    <w:name w:val="Balloon Text"/>
    <w:basedOn w:val="Normal"/>
    <w:link w:val="BalloonTextChar"/>
    <w:rsid w:val="006B1ED0"/>
    <w:rPr>
      <w:rFonts w:ascii="Tahoma" w:hAnsi="Tahoma" w:cs="Tahoma"/>
      <w:sz w:val="16"/>
      <w:szCs w:val="16"/>
    </w:rPr>
  </w:style>
  <w:style w:type="character" w:customStyle="1" w:styleId="BalloonTextChar">
    <w:name w:val="Balloon Text Char"/>
    <w:basedOn w:val="DefaultParagraphFont"/>
    <w:link w:val="BalloonText"/>
    <w:rsid w:val="006B1E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1E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1E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1ED0"/>
    <w:rPr>
      <w:b/>
      <w:color w:val="660033"/>
      <w:spacing w:val="0"/>
    </w:rPr>
  </w:style>
  <w:style w:type="paragraph" w:customStyle="1" w:styleId="Nameditemlist">
    <w:name w:val="Named item list"/>
    <w:basedOn w:val="BodyText"/>
    <w:qFormat/>
    <w:rsid w:val="006B1ED0"/>
    <w:pPr>
      <w:tabs>
        <w:tab w:val="left" w:pos="2835"/>
      </w:tabs>
      <w:ind w:left="2835" w:hanging="2835"/>
    </w:pPr>
  </w:style>
  <w:style w:type="paragraph" w:customStyle="1" w:styleId="BodyTextnopadding">
    <w:name w:val="Body Text no padding"/>
    <w:basedOn w:val="BodyText"/>
    <w:qFormat/>
    <w:rsid w:val="006B1ED0"/>
    <w:pPr>
      <w:spacing w:before="0" w:after="0"/>
    </w:pPr>
  </w:style>
  <w:style w:type="paragraph" w:customStyle="1" w:styleId="BodyTextBold">
    <w:name w:val="Body Text Bold"/>
    <w:basedOn w:val="BodyText"/>
    <w:qFormat/>
    <w:rsid w:val="006B1ED0"/>
    <w:rPr>
      <w:b/>
    </w:rPr>
  </w:style>
  <w:style w:type="character" w:styleId="Hyperlink">
    <w:name w:val="Hyperlink"/>
    <w:basedOn w:val="DefaultParagraphFont"/>
    <w:uiPriority w:val="99"/>
    <w:unhideWhenUsed/>
    <w:rsid w:val="008D38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528</Words>
  <Characters>3381</Characters>
  <Application>Microsoft Office Word</Application>
  <DocSecurity>0</DocSecurity>
  <Lines>71</Lines>
  <Paragraphs>42</Paragraphs>
  <ScaleCrop>false</ScaleCrop>
  <Company>Author-it Software Corporation Ltd.</Company>
  <LinksUpToDate>false</LinksUpToDate>
  <CharactersWithSpaces>3867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MEM05059 Perform advanced welding using submerged arc welding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2023-02-03T07:24:00Z</dcterms:created>
  <dcterms:modified xsi:type="dcterms:W3CDTF">2023-02-03T07:24:00Z</dcterms:modified>
</cp:coreProperties>
</file>