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630" w:rsidP="007B2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MEM05055 Weld using oxy fuel gas welding process</w:t>
      </w:r>
      <w:r>
        <w:fldChar w:fldCharType="end"/>
      </w:r>
    </w:p>
    <w:p w:rsidR="007B2630" w:rsidP="007B2630">
      <w:pPr>
        <w:pStyle w:val="Version"/>
        <w:sectPr w:rsidSect="00FD3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389F" w:rsidP="00FD389F">
      <w:pPr>
        <w:pStyle w:val="SuperHeading"/>
      </w:pPr>
      <w:r w:rsidRPr="00FD389F">
        <w:t>MEM05055 Weld using oxy fuel gas welding process</w:t>
      </w:r>
    </w:p>
    <w:p w:rsidR="00000000" w:rsidRPr="00FD389F" w:rsidP="00FD389F">
      <w:pPr>
        <w:pStyle w:val="Heading1"/>
      </w:pPr>
      <w:bookmarkStart w:id="1" w:name="O_1169370"/>
      <w:bookmarkEnd w:id="1"/>
      <w:r w:rsidRPr="00FD389F">
        <w:t>Modification History</w:t>
      </w:r>
    </w:p>
    <w:p w:rsidR="00000000" w:rsidRPr="00FD389F" w:rsidP="007B2630">
      <w:pPr>
        <w:pStyle w:val="BodyText"/>
      </w:pPr>
      <w:r w:rsidRPr="00FD389F">
        <w:t xml:space="preserve">Release 2. Quantum of hours of workplace practice removed. Supersedes and is equivalent to MEM05055 Weld using oxy fuel gas welding process (Release 1). </w:t>
      </w:r>
    </w:p>
    <w:p w:rsidR="00000000" w:rsidRPr="00FD389F" w:rsidP="007B2630">
      <w:pPr>
        <w:pStyle w:val="BodyText"/>
      </w:pPr>
      <w:r w:rsidRPr="00FD389F">
        <w:t>Release 1. New unit.</w:t>
      </w:r>
    </w:p>
    <w:p w:rsidR="00000000" w:rsidRPr="00FD389F" w:rsidP="00FD389F">
      <w:pPr>
        <w:pStyle w:val="Heading1"/>
      </w:pPr>
      <w:bookmarkStart w:id="2" w:name="O_1169369"/>
      <w:bookmarkEnd w:id="2"/>
      <w:r w:rsidRPr="00FD389F">
        <w:t>Application</w:t>
      </w:r>
    </w:p>
    <w:p w:rsidR="00000000" w:rsidRPr="00FD389F" w:rsidP="007B2630">
      <w:pPr>
        <w:pStyle w:val="BodyText"/>
      </w:pPr>
      <w:r w:rsidRPr="00FD389F">
        <w:t>This unit has been p</w:t>
      </w:r>
      <w:r w:rsidRPr="00FD389F">
        <w:t>rimarily developed for Engineering Tradesperson - Fabrication apprenticeship training and the recognition of trade-level skills in oxy fuel gas welding on heavy or light metal fabrications. It may also apply to other trade occupations requiring higher leve</w:t>
      </w:r>
      <w:r w:rsidRPr="00FD389F">
        <w:t>l oxy fuel gas welding skills.</w:t>
      </w:r>
    </w:p>
    <w:p w:rsidR="00000000" w:rsidRPr="00FD389F" w:rsidP="007B2630">
      <w:pPr>
        <w:pStyle w:val="BodyText"/>
      </w:pPr>
      <w:r w:rsidRPr="00FD389F">
        <w:t>Weld quality would typically conform to AS 1554 General Purpose and American Bureau of Shipping (ABS) or equivalent.</w:t>
      </w:r>
    </w:p>
    <w:p w:rsidR="00000000" w:rsidRPr="00FD389F" w:rsidP="007B2630">
      <w:pPr>
        <w:pStyle w:val="BodyText"/>
      </w:pPr>
      <w:r w:rsidRPr="00FD389F">
        <w:t>Where manual thermal processes associated with preparation, pre-heat and/or post-heat is required unit MEM</w:t>
      </w:r>
      <w:r w:rsidRPr="00FD389F">
        <w:t xml:space="preserve">05007 Perform manual heating and thermal cutting and unit MEM05008 Perform advanced manual thermal cutting, gouging and shaping, should also be selected as appropriate. </w:t>
      </w:r>
    </w:p>
    <w:p w:rsidR="00000000" w:rsidRPr="00FD389F" w:rsidP="007B2630">
      <w:pPr>
        <w:pStyle w:val="BodyText"/>
      </w:pPr>
      <w:r w:rsidRPr="00FD389F">
        <w:t>No licensing, legislative or certification requirements apply to this unit at the tim</w:t>
      </w:r>
      <w:r w:rsidRPr="00FD389F">
        <w:t>e of publication.</w:t>
      </w:r>
    </w:p>
    <w:p w:rsidR="00000000" w:rsidRPr="00FD389F" w:rsidP="00FD389F">
      <w:pPr>
        <w:pStyle w:val="BodyText"/>
      </w:pPr>
      <w:r w:rsidRPr="00FD389F">
        <w:rPr>
          <w:rStyle w:val="SpecialBold"/>
        </w:rPr>
        <w:t>Band:</w:t>
      </w:r>
      <w:r w:rsidRPr="00FD389F">
        <w:rPr>
          <w:rStyle w:val="SpecialBold"/>
        </w:rPr>
        <w:tab/>
        <w:t>A</w:t>
      </w:r>
    </w:p>
    <w:p w:rsidR="00000000" w:rsidRPr="00FD389F" w:rsidP="00FD389F">
      <w:pPr>
        <w:pStyle w:val="BodyText"/>
      </w:pPr>
      <w:r w:rsidRPr="00FD389F">
        <w:rPr>
          <w:rStyle w:val="SpecialBold"/>
        </w:rPr>
        <w:t>Unit Weight:</w:t>
      </w:r>
      <w:r w:rsidRPr="00FD389F">
        <w:rPr>
          <w:rStyle w:val="SpecialBold"/>
        </w:rPr>
        <w:tab/>
        <w:t>4</w:t>
      </w:r>
    </w:p>
    <w:p w:rsidR="00000000" w:rsidRPr="00FD389F" w:rsidP="00FD389F">
      <w:pPr>
        <w:pStyle w:val="AllowPageBreak"/>
      </w:pPr>
    </w:p>
    <w:p w:rsidR="00000000" w:rsidRPr="00FD389F" w:rsidP="00FD389F">
      <w:pPr>
        <w:pStyle w:val="Heading1"/>
      </w:pPr>
      <w:bookmarkStart w:id="3" w:name="O_1169368"/>
      <w:bookmarkEnd w:id="3"/>
      <w:r w:rsidRPr="00FD389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MEM05004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Perform routine oxy fuel gas welding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Select welding processes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Apply safe welding practices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Interpret technical drawing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Undertake manual handling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Perform engineering measurements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Perform computations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Work safely and effectively in manufacturing and engineering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Plan work activities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Organise and communicate information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Use hand tools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Use power tools/hand held operations</w:t>
            </w:r>
          </w:p>
        </w:tc>
      </w:tr>
    </w:tbl>
    <w:p w:rsidR="00000000" w:rsidRPr="00FD389F" w:rsidP="00FD389F">
      <w:pPr>
        <w:pStyle w:val="BodyText"/>
      </w:pPr>
    </w:p>
    <w:p w:rsidR="00000000" w:rsidRPr="00FD389F" w:rsidP="00FD389F">
      <w:pPr>
        <w:pStyle w:val="AllowPageBreak"/>
      </w:pPr>
    </w:p>
    <w:p w:rsidR="00000000" w:rsidRPr="00FD389F" w:rsidP="00FD389F">
      <w:pPr>
        <w:pStyle w:val="Heading1"/>
      </w:pPr>
      <w:bookmarkStart w:id="4" w:name="O_1169367"/>
      <w:bookmarkEnd w:id="4"/>
      <w:r w:rsidRPr="00FD389F">
        <w:t>Competency Field</w:t>
      </w:r>
    </w:p>
    <w:p w:rsidR="00000000" w:rsidRPr="00FD389F" w:rsidP="007B2630">
      <w:pPr>
        <w:pStyle w:val="BodyText"/>
      </w:pPr>
      <w:r w:rsidRPr="00FD389F">
        <w:t>Fabrication</w:t>
      </w:r>
    </w:p>
    <w:p w:rsidR="00000000" w:rsidRPr="00FD389F" w:rsidP="00FD389F">
      <w:pPr>
        <w:pStyle w:val="Heading1"/>
      </w:pPr>
      <w:bookmarkStart w:id="5" w:name="O_1169366"/>
      <w:bookmarkEnd w:id="5"/>
      <w:r w:rsidRPr="00FD38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Performance criteria describe the perfo</w:t>
            </w:r>
            <w:r w:rsidRPr="00FD389F">
              <w:t>rmance needed to demonstrate achievement of the element.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Follow standard operating procedures (SOPs)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Comply with work health and safety (WHS) requirements at all times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Use appropriate personal protective equipment (PPE) in accordance with SOPs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Identify job requirements from specifications, drawings, job sheets or work instructions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Prepare materials for oxy fuel gas welding oxy fuel gas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Prepare materials to achieve the required weld requirements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Assemble/align materials to specification, where required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 xml:space="preserve">Select, assemble and set up </w:t>
            </w:r>
            <w:r w:rsidRPr="00FD389F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Identify and select welding equipment and consumables appropriate to job requirements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Assemble welding equipment and set up in accordance with SOPs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Apply appropriate distortion prevention measures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Rectify any distortion using appropriate techniques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Weld to job specification using oxy fuel gas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Ensure weld deposit is to specifications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Clean joints to specifications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Inspect weld joints visually for conformance to specifications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Rectify any weld defects with minimum loss of sound metal using correct techniques and tools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BodyText"/>
            </w:pPr>
            <w:r w:rsidRPr="00FD389F">
              <w:t>Complete weld records, where required</w:t>
            </w:r>
          </w:p>
        </w:tc>
      </w:tr>
    </w:tbl>
    <w:p w:rsidR="00000000" w:rsidRPr="00FD389F" w:rsidP="00FD389F">
      <w:pPr>
        <w:pStyle w:val="BodyText"/>
      </w:pPr>
    </w:p>
    <w:p w:rsidR="00000000" w:rsidRPr="00FD389F" w:rsidP="00FD389F">
      <w:pPr>
        <w:pStyle w:val="AllowPageBreak"/>
      </w:pPr>
    </w:p>
    <w:p w:rsidR="00000000" w:rsidRPr="00FD389F" w:rsidP="00FD389F">
      <w:pPr>
        <w:pStyle w:val="Heading1"/>
      </w:pPr>
      <w:bookmarkStart w:id="6" w:name="O_1169365"/>
      <w:bookmarkEnd w:id="6"/>
      <w:r w:rsidRPr="00FD389F">
        <w:t>Foundation Skills</w:t>
      </w:r>
    </w:p>
    <w:p w:rsidR="00000000" w:rsidRPr="00FD389F" w:rsidP="007B2630">
      <w:pPr>
        <w:pStyle w:val="BodyText"/>
      </w:pPr>
      <w:r w:rsidRPr="00FD389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D389F" w:rsidP="007B2630">
      <w:pPr>
        <w:pStyle w:val="BodyText"/>
      </w:pPr>
      <w:r w:rsidRPr="00FD389F">
        <w:t>Foundation skills essential to performance are explicit in the performance</w:t>
      </w:r>
      <w:r w:rsidRPr="00FD389F">
        <w:t xml:space="preserve"> criteria of this unit of competency.</w:t>
      </w:r>
    </w:p>
    <w:p w:rsidR="00000000" w:rsidRPr="00FD389F" w:rsidP="00FD389F">
      <w:pPr>
        <w:pStyle w:val="Heading1"/>
      </w:pPr>
      <w:bookmarkStart w:id="7" w:name="O_1169364"/>
      <w:bookmarkEnd w:id="7"/>
      <w:r w:rsidRPr="00FD389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386"/>
      </w:tblGrid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t xml:space="preserve">This field allows for different work environments and conditions that may affect performance. Essential operating conditions that may be present (depending on the work situation, </w:t>
            </w:r>
            <w:r w:rsidRPr="00FD389F">
              <w:t>needs of the candidate, accessibility of the item, and local industry and regional contexts) are included.</w:t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Welds include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>fillet</w:t>
            </w:r>
          </w:p>
          <w:p w:rsidR="00000000" w:rsidP="00FD389F">
            <w:pPr>
              <w:pStyle w:val="ListBullet"/>
              <w:rPr>
                <w:lang w:val="en-NZ"/>
              </w:rPr>
            </w:pPr>
            <w:r w:rsidRPr="00FD389F">
              <w:t xml:space="preserve">butt </w:t>
            </w:r>
            <w:r w:rsidRPr="00FD389F">
              <w:br/>
            </w: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Weld positions include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>horizontal</w:t>
            </w:r>
          </w:p>
          <w:p w:rsidR="00000000" w:rsidRPr="00FD389F" w:rsidP="00FD389F">
            <w:pPr>
              <w:pStyle w:val="ListBullet"/>
            </w:pPr>
            <w:r w:rsidRPr="00FD389F">
              <w:t xml:space="preserve">vertical </w:t>
            </w:r>
          </w:p>
          <w:p w:rsidR="00000000" w:rsidRPr="00FD389F" w:rsidP="00FD389F">
            <w:pPr>
              <w:pStyle w:val="ListBullet"/>
            </w:pPr>
            <w:r w:rsidRPr="00FD389F">
              <w:t xml:space="preserve">overhead </w:t>
            </w:r>
          </w:p>
          <w:p w:rsidR="00000000" w:rsidP="00FD389F">
            <w:pPr>
              <w:pStyle w:val="BodyText"/>
              <w:rPr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 xml:space="preserve">ferrous materials </w:t>
            </w:r>
          </w:p>
          <w:p w:rsidR="00000000" w:rsidRPr="00FD389F" w:rsidP="00FD389F">
            <w:pPr>
              <w:pStyle w:val="ListBullet"/>
            </w:pPr>
            <w:r w:rsidRPr="00FD389F">
              <w:t xml:space="preserve">non-ferrous metals </w:t>
            </w:r>
          </w:p>
          <w:p w:rsidR="00000000" w:rsidRPr="00FD389F" w:rsidP="00FD389F">
            <w:pPr>
              <w:pStyle w:val="ListBullet"/>
            </w:pPr>
            <w:r w:rsidRPr="00FD389F">
              <w:t>alloys suitable for oxy fuel gas welding</w:t>
            </w:r>
          </w:p>
          <w:p w:rsidR="00000000" w:rsidP="00FD389F">
            <w:pPr>
              <w:pStyle w:val="BodyText"/>
              <w:rPr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 xml:space="preserve">Preparation of materials includes one (1) or more of the following: 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>pre-heating</w:t>
            </w:r>
          </w:p>
          <w:p w:rsidR="00000000" w:rsidRPr="00FD389F" w:rsidP="00FD389F">
            <w:pPr>
              <w:pStyle w:val="ListBullet"/>
            </w:pPr>
            <w:r w:rsidRPr="00FD389F">
              <w:t>setting up of jigs</w:t>
            </w:r>
          </w:p>
          <w:p w:rsidR="00000000" w:rsidRPr="00FD389F" w:rsidP="00FD389F">
            <w:pPr>
              <w:pStyle w:val="ListBullet"/>
            </w:pPr>
            <w:r w:rsidRPr="00FD389F">
              <w:t>fixtures and clamps</w:t>
            </w:r>
          </w:p>
          <w:p w:rsidR="00000000" w:rsidRPr="00FD389F" w:rsidP="00FD389F">
            <w:pPr>
              <w:pStyle w:val="ListBullet"/>
            </w:pPr>
            <w:r w:rsidRPr="00FD389F">
              <w:t>joint preparation (e.g. bevelling)</w:t>
            </w:r>
          </w:p>
          <w:p w:rsidR="00000000" w:rsidP="00FD389F">
            <w:pPr>
              <w:pStyle w:val="BodyText"/>
              <w:rPr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>pre-heating</w:t>
            </w:r>
          </w:p>
          <w:p w:rsidR="00000000" w:rsidRPr="00FD389F" w:rsidP="00FD389F">
            <w:pPr>
              <w:pStyle w:val="ListBullet"/>
            </w:pPr>
            <w:r w:rsidRPr="00FD389F">
              <w:t>setting up:</w:t>
            </w:r>
          </w:p>
          <w:p w:rsidR="00000000" w:rsidRPr="00FD389F" w:rsidP="00FD389F">
            <w:pPr>
              <w:pStyle w:val="ListBullet2"/>
            </w:pPr>
            <w:r w:rsidRPr="00FD389F">
              <w:t>jigs</w:t>
            </w:r>
          </w:p>
          <w:p w:rsidR="00000000" w:rsidRPr="00FD389F" w:rsidP="00FD389F">
            <w:pPr>
              <w:pStyle w:val="ListBullet2"/>
            </w:pPr>
            <w:r w:rsidRPr="00FD389F">
              <w:t>fixtures</w:t>
            </w:r>
          </w:p>
          <w:p w:rsidR="00000000" w:rsidRPr="00FD389F" w:rsidP="00FD389F">
            <w:pPr>
              <w:pStyle w:val="ListBullet2"/>
            </w:pPr>
            <w:r w:rsidRPr="00FD389F">
              <w:t>clamps</w:t>
            </w:r>
          </w:p>
          <w:p w:rsidR="00000000" w:rsidP="00FD389F">
            <w:pPr>
              <w:pStyle w:val="BodyText"/>
              <w:rPr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Equipment includes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>gas cylinders</w:t>
            </w:r>
          </w:p>
          <w:p w:rsidR="00000000" w:rsidRPr="00FD389F" w:rsidP="00FD389F">
            <w:pPr>
              <w:pStyle w:val="ListBullet"/>
            </w:pPr>
            <w:r w:rsidRPr="00FD389F">
              <w:t>hoses</w:t>
            </w:r>
          </w:p>
          <w:p w:rsidR="00000000" w:rsidRPr="00FD389F" w:rsidP="00FD389F">
            <w:pPr>
              <w:pStyle w:val="ListBullet"/>
            </w:pPr>
            <w:r w:rsidRPr="00FD389F">
              <w:t>blowpipes</w:t>
            </w:r>
          </w:p>
          <w:p w:rsidR="00000000" w:rsidRPr="00FD389F" w:rsidP="00FD389F">
            <w:pPr>
              <w:pStyle w:val="ListBullet"/>
            </w:pPr>
            <w:r w:rsidRPr="00FD389F">
              <w:t>tips and nozzles</w:t>
            </w:r>
          </w:p>
          <w:p w:rsidR="00000000" w:rsidRPr="00FD389F" w:rsidP="00FD389F">
            <w:pPr>
              <w:pStyle w:val="ListBullet"/>
            </w:pPr>
            <w:r w:rsidRPr="00FD389F">
              <w:t>regulators</w:t>
            </w:r>
          </w:p>
          <w:p w:rsidR="00000000" w:rsidRPr="00FD389F" w:rsidP="00FD389F">
            <w:pPr>
              <w:pStyle w:val="ListBullet"/>
            </w:pPr>
            <w:r w:rsidRPr="00FD389F">
              <w:t>flashback arrestors</w:t>
            </w:r>
          </w:p>
          <w:p w:rsidR="00000000" w:rsidP="00FD389F">
            <w:pPr>
              <w:pStyle w:val="BodyText"/>
              <w:rPr>
                <w:lang w:val="en-NZ"/>
              </w:rPr>
            </w:pPr>
          </w:p>
        </w:tc>
      </w:tr>
      <w:tr w:rsidTr="00FD3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9F">
            <w:pPr>
              <w:pStyle w:val="BodyText"/>
              <w:rPr>
                <w:lang w:val="en-NZ"/>
              </w:rPr>
            </w:pPr>
            <w:r w:rsidRPr="00FD389F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9F" w:rsidP="00FD389F">
            <w:pPr>
              <w:pStyle w:val="ListBullet"/>
            </w:pPr>
            <w:r w:rsidRPr="00FD389F">
              <w:t>porosity</w:t>
            </w:r>
          </w:p>
          <w:p w:rsidR="00000000" w:rsidRPr="00FD389F" w:rsidP="00FD389F">
            <w:pPr>
              <w:pStyle w:val="ListBullet"/>
            </w:pPr>
            <w:r w:rsidRPr="00FD389F">
              <w:t>slag inclusions</w:t>
            </w:r>
          </w:p>
          <w:p w:rsidR="00000000" w:rsidRPr="00FD389F" w:rsidP="00FD389F">
            <w:pPr>
              <w:pStyle w:val="ListBullet"/>
            </w:pPr>
            <w:r w:rsidRPr="00FD389F">
              <w:t>discontinuities</w:t>
            </w:r>
          </w:p>
          <w:p w:rsidR="00000000" w:rsidRPr="00FD389F" w:rsidP="00FD389F">
            <w:pPr>
              <w:pStyle w:val="ListBullet"/>
            </w:pPr>
            <w:r w:rsidRPr="00FD389F">
              <w:t>lack of penetration</w:t>
            </w:r>
          </w:p>
          <w:p w:rsidR="00000000" w:rsidRPr="00FD389F" w:rsidP="00FD389F">
            <w:pPr>
              <w:pStyle w:val="ListBullet"/>
            </w:pPr>
            <w:r w:rsidRPr="00FD389F">
              <w:t>undercut</w:t>
            </w:r>
          </w:p>
        </w:tc>
      </w:tr>
    </w:tbl>
    <w:p w:rsidR="00000000" w:rsidRPr="00FD389F" w:rsidP="00FD389F">
      <w:pPr>
        <w:pStyle w:val="BodyText"/>
      </w:pPr>
    </w:p>
    <w:p w:rsidR="00000000" w:rsidRPr="00FD389F" w:rsidP="00FD389F">
      <w:pPr>
        <w:pStyle w:val="AllowPageBreak"/>
      </w:pPr>
    </w:p>
    <w:p w:rsidR="00000000" w:rsidRPr="00FD389F" w:rsidP="00FD389F">
      <w:pPr>
        <w:pStyle w:val="Heading1"/>
      </w:pPr>
      <w:bookmarkStart w:id="8" w:name="O_1169363"/>
      <w:bookmarkEnd w:id="8"/>
      <w:r w:rsidRPr="00FD389F">
        <w:t>Unit Mapping Information</w:t>
      </w:r>
    </w:p>
    <w:p w:rsidR="00000000" w:rsidRPr="00FD389F" w:rsidP="007B2630">
      <w:pPr>
        <w:pStyle w:val="BodyText"/>
      </w:pPr>
      <w:r w:rsidRPr="00FD389F">
        <w:t xml:space="preserve">Release 2. Supersedes and is equivalent to MEM05055 Weld using oxy </w:t>
      </w:r>
      <w:r w:rsidRPr="00FD389F">
        <w:t xml:space="preserve">fuel gas welding process (Release 1). </w:t>
      </w:r>
    </w:p>
    <w:p w:rsidR="00000000" w:rsidRPr="00FD389F" w:rsidP="007B2630">
      <w:pPr>
        <w:pStyle w:val="BodyText"/>
      </w:pPr>
      <w:r w:rsidRPr="00FD389F">
        <w:t>Release 1. New unit.</w:t>
      </w:r>
    </w:p>
    <w:p w:rsidR="00000000" w:rsidRPr="00FD389F" w:rsidP="00FD389F">
      <w:pPr>
        <w:pStyle w:val="Heading1"/>
      </w:pPr>
      <w:bookmarkStart w:id="9" w:name="O_1169371"/>
      <w:bookmarkEnd w:id="9"/>
      <w:r w:rsidRPr="00FD389F">
        <w:t>Links</w:t>
      </w:r>
    </w:p>
    <w:p w:rsidR="00000000" w:rsidRPr="00FD389F" w:rsidP="007B2630">
      <w:pPr>
        <w:pStyle w:val="BodyText"/>
      </w:pPr>
      <w:r w:rsidRPr="00FD3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16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D389F" w:rsidP="00FD389F"/>
    <w:sectPr w:rsidSect="00FD38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9F" w:rsidRPr="007B2630" w:rsidP="007B2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30" w:rsidP="00FD3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630" w:rsidP="00FD3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2630" w:rsidP="00FD3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89F" w:rsidRPr="007B2630" w:rsidP="007B2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30" w:rsidRPr="002D2AF8" w:rsidP="00FD3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MEM05055 Weld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7B2630" w:rsidP="00FD3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AAC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29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5AA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89F"/>
  </w:style>
  <w:style w:type="character" w:customStyle="1" w:styleId="Heading1Char">
    <w:name w:val="Heading 1 Char"/>
    <w:basedOn w:val="DefaultParagraphFont"/>
    <w:link w:val="Heading1"/>
    <w:rsid w:val="00FD3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8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89F"/>
    <w:rPr>
      <w:b/>
      <w:spacing w:val="0"/>
    </w:rPr>
  </w:style>
  <w:style w:type="paragraph" w:styleId="ListBullet2">
    <w:name w:val="List Bullet 2"/>
    <w:basedOn w:val="List2"/>
    <w:rsid w:val="00FD38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89F"/>
    <w:rPr>
      <w:i/>
    </w:rPr>
  </w:style>
  <w:style w:type="paragraph" w:styleId="Caption">
    <w:name w:val="caption"/>
    <w:basedOn w:val="BodyText"/>
    <w:next w:val="Normal"/>
    <w:qFormat/>
    <w:rsid w:val="00FD3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89F"/>
  </w:style>
  <w:style w:type="paragraph" w:styleId="TableofFigures">
    <w:name w:val="table of figures"/>
    <w:basedOn w:val="Normal"/>
    <w:next w:val="Normal"/>
    <w:semiHidden/>
    <w:rsid w:val="00FD3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389F"/>
    <w:rPr>
      <w:rFonts w:ascii="Wingdings" w:hAnsi="Wingdings"/>
    </w:rPr>
  </w:style>
  <w:style w:type="paragraph" w:customStyle="1" w:styleId="TableHeading">
    <w:name w:val="Table Heading"/>
    <w:basedOn w:val="HeadingBase"/>
    <w:rsid w:val="00FD3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89F"/>
    <w:rPr>
      <w:color w:val="0033CC"/>
      <w:u w:val="none"/>
    </w:rPr>
  </w:style>
  <w:style w:type="paragraph" w:customStyle="1" w:styleId="BodyTextRight">
    <w:name w:val="Body Text Right"/>
    <w:basedOn w:val="BodyText"/>
    <w:rsid w:val="00FD3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89F"/>
    <w:rPr>
      <w:sz w:val="32"/>
    </w:rPr>
  </w:style>
  <w:style w:type="paragraph" w:customStyle="1" w:styleId="HeadingProcedure">
    <w:name w:val="Heading Procedure"/>
    <w:basedOn w:val="HeadingBase"/>
    <w:next w:val="Normal"/>
    <w:rsid w:val="00FD3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89F"/>
    <w:pPr>
      <w:spacing w:before="60" w:after="60"/>
    </w:pPr>
  </w:style>
  <w:style w:type="paragraph" w:styleId="ListContinue">
    <w:name w:val="List Continue"/>
    <w:basedOn w:val="List"/>
    <w:rsid w:val="00FD389F"/>
    <w:pPr>
      <w:ind w:firstLine="0"/>
    </w:pPr>
  </w:style>
  <w:style w:type="paragraph" w:customStyle="1" w:styleId="ListNote">
    <w:name w:val="List Note"/>
    <w:basedOn w:val="List"/>
    <w:rsid w:val="00FD3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89F"/>
    <w:rPr>
      <w:rFonts w:ascii="Courier New" w:hAnsi="Courier New"/>
    </w:rPr>
  </w:style>
  <w:style w:type="paragraph" w:customStyle="1" w:styleId="NoteBullet">
    <w:name w:val="Note Bullet"/>
    <w:basedOn w:val="Note"/>
    <w:rsid w:val="00FD3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89F"/>
    <w:rPr>
      <w:b/>
      <w:smallCaps/>
    </w:rPr>
  </w:style>
  <w:style w:type="paragraph" w:customStyle="1" w:styleId="TableListNumber">
    <w:name w:val="Table List Number"/>
    <w:basedOn w:val="ListNumber"/>
    <w:rsid w:val="00FD3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89F"/>
    <w:pPr>
      <w:numPr>
        <w:numId w:val="9"/>
      </w:numPr>
    </w:pPr>
  </w:style>
  <w:style w:type="paragraph" w:customStyle="1" w:styleId="ListAlpha2">
    <w:name w:val="List Alpha 2"/>
    <w:basedOn w:val="List2"/>
    <w:rsid w:val="00FD389F"/>
    <w:pPr>
      <w:numPr>
        <w:numId w:val="8"/>
      </w:numPr>
    </w:pPr>
  </w:style>
  <w:style w:type="paragraph" w:styleId="List2">
    <w:name w:val="List 2"/>
    <w:basedOn w:val="BodyText"/>
    <w:rsid w:val="00FD3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389F"/>
    <w:pPr>
      <w:numPr>
        <w:numId w:val="4"/>
      </w:numPr>
    </w:pPr>
  </w:style>
  <w:style w:type="paragraph" w:styleId="ListContinue2">
    <w:name w:val="List Continue 2"/>
    <w:basedOn w:val="List2"/>
    <w:rsid w:val="00FD389F"/>
    <w:pPr>
      <w:ind w:firstLine="0"/>
    </w:pPr>
  </w:style>
  <w:style w:type="paragraph" w:styleId="ListContinue3">
    <w:name w:val="List Continue 3"/>
    <w:basedOn w:val="List3"/>
    <w:rsid w:val="00FD389F"/>
    <w:pPr>
      <w:ind w:left="1021" w:firstLine="0"/>
    </w:pPr>
  </w:style>
  <w:style w:type="paragraph" w:styleId="ListContinue4">
    <w:name w:val="List Continue 4"/>
    <w:basedOn w:val="List4"/>
    <w:rsid w:val="00FD389F"/>
    <w:pPr>
      <w:ind w:firstLine="0"/>
    </w:pPr>
  </w:style>
  <w:style w:type="paragraph" w:styleId="ListContinue5">
    <w:name w:val="List Continue 5"/>
    <w:basedOn w:val="List5"/>
    <w:rsid w:val="00FD389F"/>
    <w:pPr>
      <w:ind w:firstLine="0"/>
    </w:pPr>
  </w:style>
  <w:style w:type="paragraph" w:styleId="ListNumber3">
    <w:name w:val="List Number 3"/>
    <w:basedOn w:val="List3"/>
    <w:rsid w:val="00FD389F"/>
    <w:pPr>
      <w:numPr>
        <w:numId w:val="5"/>
      </w:numPr>
    </w:pPr>
  </w:style>
  <w:style w:type="paragraph" w:styleId="ListNumber4">
    <w:name w:val="List Number 4"/>
    <w:basedOn w:val="List4"/>
    <w:rsid w:val="00FD389F"/>
    <w:pPr>
      <w:numPr>
        <w:numId w:val="6"/>
      </w:numPr>
    </w:pPr>
  </w:style>
  <w:style w:type="paragraph" w:styleId="ListNumber5">
    <w:name w:val="List Number 5"/>
    <w:basedOn w:val="List5"/>
    <w:rsid w:val="00FD389F"/>
    <w:pPr>
      <w:numPr>
        <w:numId w:val="7"/>
      </w:numPr>
    </w:pPr>
  </w:style>
  <w:style w:type="paragraph" w:styleId="BlockText">
    <w:name w:val="Block Text"/>
    <w:basedOn w:val="Normal"/>
    <w:rsid w:val="00FD3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89F"/>
    <w:rPr>
      <w:sz w:val="16"/>
      <w:vertAlign w:val="superscript"/>
    </w:rPr>
  </w:style>
  <w:style w:type="character" w:customStyle="1" w:styleId="Symbols">
    <w:name w:val="Symbols"/>
    <w:basedOn w:val="DefaultParagraphFont"/>
    <w:rsid w:val="00FD389F"/>
    <w:rPr>
      <w:rFonts w:ascii="Symbol" w:hAnsi="Symbol"/>
    </w:rPr>
  </w:style>
  <w:style w:type="character" w:customStyle="1" w:styleId="MenuOptions">
    <w:name w:val="Menu Options"/>
    <w:basedOn w:val="DefaultParagraphFont"/>
    <w:rsid w:val="00FD3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89F"/>
    <w:rPr>
      <w:b/>
    </w:rPr>
  </w:style>
  <w:style w:type="character" w:customStyle="1" w:styleId="Underlined">
    <w:name w:val="Underlined"/>
    <w:basedOn w:val="DefaultParagraphFont"/>
    <w:rsid w:val="00FD389F"/>
    <w:rPr>
      <w:u w:val="single"/>
    </w:rPr>
  </w:style>
  <w:style w:type="paragraph" w:customStyle="1" w:styleId="TableBodyTextRight">
    <w:name w:val="Table Body Text Right"/>
    <w:basedOn w:val="TableBodyText"/>
    <w:rsid w:val="00FD3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89F"/>
    <w:rPr>
      <w:sz w:val="18"/>
    </w:rPr>
  </w:style>
  <w:style w:type="paragraph" w:customStyle="1" w:styleId="BodySmallRight">
    <w:name w:val="Body Small Right"/>
    <w:basedOn w:val="BodyTextRight"/>
    <w:rsid w:val="00FD389F"/>
    <w:rPr>
      <w:sz w:val="18"/>
      <w:szCs w:val="18"/>
    </w:rPr>
  </w:style>
  <w:style w:type="paragraph" w:customStyle="1" w:styleId="MarginEdition">
    <w:name w:val="Margin Edition"/>
    <w:basedOn w:val="MarginNote"/>
    <w:rsid w:val="00FD3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89F"/>
    <w:rPr>
      <w:sz w:val="2"/>
      <w:szCs w:val="2"/>
    </w:rPr>
  </w:style>
  <w:style w:type="character" w:customStyle="1" w:styleId="Small">
    <w:name w:val="Small"/>
    <w:basedOn w:val="DefaultParagraphFont"/>
    <w:rsid w:val="00FD389F"/>
    <w:rPr>
      <w:sz w:val="16"/>
    </w:rPr>
  </w:style>
  <w:style w:type="paragraph" w:customStyle="1" w:styleId="WideTable">
    <w:name w:val="Wide Table"/>
    <w:basedOn w:val="Normal"/>
    <w:rsid w:val="00FD3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89F"/>
  </w:style>
  <w:style w:type="paragraph" w:styleId="Quote">
    <w:name w:val="Quote"/>
    <w:basedOn w:val="Heading1"/>
    <w:link w:val="QuoteChar"/>
    <w:qFormat/>
    <w:rsid w:val="00FD3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89F"/>
    <w:pPr>
      <w:pageBreakBefore/>
    </w:pPr>
  </w:style>
  <w:style w:type="paragraph" w:customStyle="1" w:styleId="Border">
    <w:name w:val="Border"/>
    <w:basedOn w:val="Normal"/>
    <w:qFormat/>
    <w:rsid w:val="00FD3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89F"/>
    <w:rPr>
      <w:u w:val="single"/>
    </w:rPr>
  </w:style>
  <w:style w:type="character" w:customStyle="1" w:styleId="BoldandItalics">
    <w:name w:val="Bold and Italics"/>
    <w:qFormat/>
    <w:rsid w:val="00FD389F"/>
    <w:rPr>
      <w:b/>
      <w:i/>
      <w:u w:val="none"/>
    </w:rPr>
  </w:style>
  <w:style w:type="paragraph" w:styleId="BalloonText">
    <w:name w:val="Balloon Text"/>
    <w:basedOn w:val="Normal"/>
    <w:link w:val="BalloonTextChar"/>
    <w:rsid w:val="00FD3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89F"/>
    <w:pPr>
      <w:spacing w:before="0" w:after="0"/>
    </w:pPr>
  </w:style>
  <w:style w:type="paragraph" w:customStyle="1" w:styleId="BodyTextBold">
    <w:name w:val="Body Text Bold"/>
    <w:basedOn w:val="BodyText"/>
    <w:qFormat/>
    <w:rsid w:val="00FD389F"/>
    <w:rPr>
      <w:b/>
    </w:rPr>
  </w:style>
  <w:style w:type="character" w:styleId="Hyperlink">
    <w:name w:val="Hyperlink"/>
    <w:basedOn w:val="DefaultParagraphFont"/>
    <w:uiPriority w:val="99"/>
    <w:unhideWhenUsed/>
    <w:rsid w:val="007B2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4284</Characters>
  <Application>Microsoft Office Word</Application>
  <DocSecurity>0</DocSecurity>
  <Lines>238</Lines>
  <Paragraphs>155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MEM05055 Weld using oxy fuel gas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2021-03-31T03:25:00Z</dcterms:created>
  <dcterms:modified xsi:type="dcterms:W3CDTF">2021-03-31T03:25:00Z</dcterms:modified>
</cp:coreProperties>
</file>