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AB5" w:rsidP="008B4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MEM05044 Perform welds to code standards using gas tungsten arc welding process</w:t>
      </w:r>
      <w:r>
        <w:fldChar w:fldCharType="end"/>
      </w:r>
    </w:p>
    <w:p w:rsidR="008B4AB5" w:rsidP="008B4AB5">
      <w:pPr>
        <w:pStyle w:val="Version"/>
        <w:sectPr w:rsidSect="00FA7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7996" w:rsidP="00FA7996">
      <w:pPr>
        <w:pStyle w:val="SuperHeading"/>
      </w:pPr>
      <w:r w:rsidRPr="00FA7996">
        <w:t>MEM05044 Perf</w:t>
      </w:r>
      <w:r w:rsidRPr="00FA7996">
        <w:t>orm welds to code standards using gas tungsten arc welding process</w:t>
      </w:r>
    </w:p>
    <w:p w:rsidR="00000000" w:rsidRPr="00FA7996" w:rsidP="00FA7996">
      <w:pPr>
        <w:pStyle w:val="Heading1"/>
      </w:pPr>
      <w:bookmarkStart w:id="1" w:name="O_1169251"/>
      <w:bookmarkEnd w:id="1"/>
      <w:r w:rsidRPr="00FA7996">
        <w:t>Modification History</w:t>
      </w:r>
    </w:p>
    <w:p w:rsidR="00000000" w:rsidRPr="00FA7996" w:rsidP="008B4AB5">
      <w:pPr>
        <w:pStyle w:val="BodyText"/>
      </w:pPr>
      <w:r w:rsidRPr="00FA7996">
        <w:t>Release 2. Quantum of hours of workplace practice removed. Supersedes and is equivalent to MEM05044 Perform</w:t>
      </w:r>
      <w:r w:rsidRPr="00FA7996">
        <w:t xml:space="preserve"> welds to code standards using gas tungsten arc welding process (Release 1).</w:t>
      </w:r>
    </w:p>
    <w:p w:rsidR="00000000" w:rsidRPr="00FA7996" w:rsidP="008B4AB5">
      <w:pPr>
        <w:pStyle w:val="BodyText"/>
      </w:pPr>
      <w:r w:rsidRPr="00FA7996">
        <w:t>Release 1. Supersedes and is equivalent to MEM05044B Perform welds to code standards using gas tungsten arc welding process.</w:t>
      </w:r>
    </w:p>
    <w:p w:rsidR="00000000" w:rsidRPr="00FA7996" w:rsidP="00FA7996">
      <w:pPr>
        <w:pStyle w:val="Heading1"/>
      </w:pPr>
      <w:bookmarkStart w:id="2" w:name="O_1169250"/>
      <w:bookmarkEnd w:id="2"/>
      <w:r w:rsidRPr="00FA7996">
        <w:t>Application</w:t>
      </w:r>
    </w:p>
    <w:p w:rsidR="00000000" w:rsidRPr="00FA7996" w:rsidP="008B4AB5">
      <w:pPr>
        <w:pStyle w:val="BodyText"/>
      </w:pPr>
      <w:r w:rsidRPr="00FA7996">
        <w:t>This unit of competency</w:t>
      </w:r>
      <w:r w:rsidRPr="00FA7996">
        <w:t xml:space="preserve"> defines the skills and knowledge required to prepare and produce welds to code standards using gas tungsten arc welding (GTAW) on a range of materials.</w:t>
      </w:r>
    </w:p>
    <w:p w:rsidR="00000000" w:rsidRPr="00FA7996" w:rsidP="008B4AB5">
      <w:pPr>
        <w:pStyle w:val="BodyText"/>
      </w:pPr>
      <w:r w:rsidRPr="00FA7996">
        <w:t>Butt and fillet welds in the flat, horizontal, vertical and overhead positions would be applied to mee</w:t>
      </w:r>
      <w:r w:rsidRPr="00FA7996">
        <w:t>t AS 1210-2010 Pressure vessels, AS 4041-2006 (R2016) Pressure piping, and American Society of Mechanical Engineers (ASME) IX or equivalent. The unit, together with unit MEM05026 Apply welding principles, may satisfy the requirements of AS 1796-2001 (R2016</w:t>
      </w:r>
      <w:r w:rsidRPr="00FA7996">
        <w:t>) Certification of welders and welding supervisors, Certificate 7.</w:t>
      </w:r>
    </w:p>
    <w:p w:rsidR="00000000" w:rsidRPr="00FA7996" w:rsidP="008B4AB5">
      <w:pPr>
        <w:pStyle w:val="BodyText"/>
      </w:pPr>
      <w:r w:rsidRPr="00FA7996">
        <w:t>Where advanced manual thermal cutting, gouging and shaping is required unit MEM05008 Perform advanced manual thermal cutting, gouging and shaping should also be selected.</w:t>
      </w:r>
    </w:p>
    <w:p w:rsidR="00000000" w:rsidRPr="00FA7996" w:rsidP="008B4AB5">
      <w:pPr>
        <w:pStyle w:val="BodyText"/>
      </w:pPr>
      <w:r w:rsidRPr="00FA7996">
        <w:t>No licensing, le</w:t>
      </w:r>
      <w:r w:rsidRPr="00FA7996">
        <w:t>gislative or certification requirements apply to this unit at the time of publication.</w:t>
      </w:r>
    </w:p>
    <w:p w:rsidR="00000000" w:rsidRPr="00FA7996" w:rsidP="008B4AB5">
      <w:pPr>
        <w:pStyle w:val="Heading3"/>
      </w:pPr>
      <w:r w:rsidRPr="00FA7996">
        <w:rPr>
          <w:rStyle w:val="SpecialBold"/>
        </w:rPr>
        <w:t>Band: B</w:t>
      </w:r>
    </w:p>
    <w:p w:rsidR="00000000" w:rsidRPr="00FA7996" w:rsidP="008B4AB5">
      <w:pPr>
        <w:pStyle w:val="Heading3"/>
      </w:pPr>
      <w:r w:rsidRPr="00FA7996">
        <w:rPr>
          <w:rStyle w:val="SpecialBold"/>
        </w:rPr>
        <w:t>Unit Weight:</w:t>
      </w:r>
      <w:r w:rsidRPr="00FA7996">
        <w:rPr>
          <w:rStyle w:val="SpecialBold"/>
        </w:rPr>
        <w:tab/>
        <w:t>6</w:t>
      </w:r>
    </w:p>
    <w:p w:rsidR="00000000" w:rsidRPr="00FA7996" w:rsidP="00FA7996">
      <w:pPr>
        <w:pStyle w:val="Heading1"/>
      </w:pPr>
      <w:bookmarkStart w:id="3" w:name="O_1169249"/>
      <w:bookmarkEnd w:id="3"/>
      <w:r w:rsidRPr="00FA799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Perform manual heating and thermal cutting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MEM05019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Weld using gas tungsten arc welding process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MEM05020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Perform advanced welding using gas tungsten arc welding process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MEM05026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Apply welding principles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MEM05049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Perform routine gas tungsten arc welding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Select welding processes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Apply safe welding practices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Interpret tec</w:t>
            </w:r>
            <w:r w:rsidRPr="00FA7996">
              <w:t>hnical drawing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Undertake manual handling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Perform engineering measurements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Perform computations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Work safely and effectively in manufacturing and engineering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Plan work activities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Organise and communicate information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Use hand tools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96" w:rsidP="00FA7996">
            <w:pPr>
              <w:pStyle w:val="BodyText"/>
            </w:pPr>
            <w:r w:rsidRPr="00FA7996">
              <w:t>Use power tools/hand held operations</w:t>
            </w:r>
          </w:p>
        </w:tc>
      </w:tr>
    </w:tbl>
    <w:p w:rsidR="00000000" w:rsidRPr="00FA7996" w:rsidP="00FA7996">
      <w:pPr>
        <w:pStyle w:val="BodyText"/>
      </w:pPr>
    </w:p>
    <w:p w:rsidR="00000000" w:rsidRPr="00FA7996" w:rsidP="00FA7996">
      <w:pPr>
        <w:pStyle w:val="AllowPageBreak"/>
      </w:pPr>
    </w:p>
    <w:p w:rsidR="00000000" w:rsidRPr="00FA7996" w:rsidP="00FA7996">
      <w:pPr>
        <w:pStyle w:val="Heading1"/>
      </w:pPr>
      <w:bookmarkStart w:id="4" w:name="O_1169248"/>
      <w:bookmarkEnd w:id="4"/>
      <w:r w:rsidRPr="00FA7996">
        <w:t>Competency Field</w:t>
      </w:r>
    </w:p>
    <w:p w:rsidR="00000000" w:rsidRPr="00FA7996" w:rsidP="008B4AB5">
      <w:pPr>
        <w:pStyle w:val="BodyText"/>
      </w:pPr>
      <w:r w:rsidRPr="00FA7996">
        <w:t>Fabrication</w:t>
      </w:r>
    </w:p>
    <w:p w:rsidR="00000000" w:rsidRPr="00FA7996" w:rsidP="00FA7996">
      <w:pPr>
        <w:pStyle w:val="Heading1"/>
      </w:pPr>
      <w:bookmarkStart w:id="5" w:name="O_1169247"/>
      <w:bookmarkEnd w:id="5"/>
      <w:r w:rsidRPr="00FA79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Performance criteria describe the performance needed to demonstrate achievement of the element.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96" w:rsidP="00FA7996">
            <w:pPr>
              <w:pStyle w:val="BodyText"/>
            </w:pPr>
            <w:r w:rsidRPr="00FA799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Follow standard operating procedures (SOPs)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Comply with work health and safety (WHS) requirements at all times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Use appropriate personal protective equipment (PPE) in accordance with SOPs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Identify job requirements from specifications, drawings, job sheets or work instructions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96" w:rsidP="00FA7996">
            <w:pPr>
              <w:pStyle w:val="BodyText"/>
            </w:pPr>
            <w:r w:rsidRPr="00FA799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rPr>
                <w:rStyle w:val="SpecialBold"/>
              </w:rPr>
              <w:t>Prepare welding materials and equipment for GTAW welding to code standard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Prepare materials to produce weld to code standard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Perform routine maintenance on welding equipment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 xml:space="preserve">Set up welding equipment 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96" w:rsidP="00FA7996">
            <w:pPr>
              <w:pStyle w:val="BodyText"/>
            </w:pPr>
            <w:r w:rsidRPr="00FA799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rPr>
                <w:rStyle w:val="SpecialBold"/>
              </w:rPr>
              <w:t>Weld joints using GTAW to procedure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Weld materials in accordance with weld procedure specification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Rectify discontinuities to ensure compliance to code requirements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96" w:rsidP="00FA7996">
            <w:pPr>
              <w:pStyle w:val="BodyText"/>
            </w:pPr>
            <w:r w:rsidRPr="00FA7996">
              <w:t>Maintain weld records according to SOPs</w:t>
            </w:r>
          </w:p>
        </w:tc>
      </w:tr>
    </w:tbl>
    <w:p w:rsidR="00000000" w:rsidRPr="00FA7996" w:rsidP="00FA7996">
      <w:pPr>
        <w:pStyle w:val="BodyText"/>
      </w:pPr>
    </w:p>
    <w:p w:rsidR="00000000" w:rsidRPr="00FA7996" w:rsidP="00FA7996">
      <w:pPr>
        <w:pStyle w:val="AllowPageBreak"/>
      </w:pPr>
    </w:p>
    <w:p w:rsidR="00000000" w:rsidRPr="00FA7996" w:rsidP="00FA7996">
      <w:pPr>
        <w:pStyle w:val="Heading1"/>
      </w:pPr>
      <w:bookmarkStart w:id="6" w:name="O_1169246"/>
      <w:bookmarkEnd w:id="6"/>
      <w:r w:rsidRPr="00FA7996">
        <w:t>Foundation Skills</w:t>
      </w:r>
    </w:p>
    <w:p w:rsidR="00000000" w:rsidRPr="00FA7996" w:rsidP="008B4AB5">
      <w:pPr>
        <w:pStyle w:val="BodyText"/>
      </w:pPr>
      <w:r w:rsidRPr="00FA799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A7996" w:rsidP="008B4AB5">
      <w:pPr>
        <w:pStyle w:val="BodyText"/>
      </w:pPr>
      <w:r w:rsidRPr="00FA7996">
        <w:t>Foundation skills essential to performance are explicit in the performance criteria of this unit of competency.</w:t>
      </w:r>
    </w:p>
    <w:p w:rsidR="00000000" w:rsidRPr="00FA7996" w:rsidP="00FA7996">
      <w:pPr>
        <w:pStyle w:val="Heading1"/>
      </w:pPr>
      <w:bookmarkStart w:id="7" w:name="O_1169245"/>
      <w:bookmarkEnd w:id="7"/>
      <w:r w:rsidRPr="00FA799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t>This field allows for different work environments and conditions that may affect performance. Essential o</w:t>
            </w:r>
            <w:r w:rsidRPr="00FA7996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rPr>
                <w:rStyle w:val="SpecialBold"/>
              </w:rPr>
              <w:t xml:space="preserve">Routine maintenance includes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96" w:rsidP="00FA7996">
            <w:pPr>
              <w:pStyle w:val="ListBullet"/>
            </w:pPr>
            <w:r w:rsidRPr="00FA7996">
              <w:t>ensuring hand piece, gas sh</w:t>
            </w:r>
            <w:r w:rsidRPr="00FA7996">
              <w:t>roud and flow meter are in good condition</w:t>
            </w:r>
          </w:p>
          <w:p w:rsidR="00000000" w:rsidP="00FA7996">
            <w:pPr>
              <w:pStyle w:val="BodyText"/>
              <w:rPr>
                <w:lang w:val="en-NZ"/>
              </w:rPr>
            </w:pP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96" w:rsidP="00FA7996">
            <w:pPr>
              <w:pStyle w:val="ListBullet"/>
            </w:pPr>
            <w:r w:rsidRPr="00FA7996">
              <w:t>flame cut and ground or machined</w:t>
            </w:r>
          </w:p>
          <w:p w:rsidR="00000000" w:rsidRPr="00FA7996" w:rsidP="00FA7996">
            <w:pPr>
              <w:pStyle w:val="ListBullet"/>
            </w:pPr>
            <w:r w:rsidRPr="00FA7996">
              <w:t>preheating</w:t>
            </w:r>
          </w:p>
          <w:p w:rsidR="00000000" w:rsidRPr="00FA7996" w:rsidP="00FA7996">
            <w:pPr>
              <w:pStyle w:val="ListBullet"/>
            </w:pPr>
            <w:r w:rsidRPr="00FA7996">
              <w:t>setting up of jigs, fixtures and clamps</w:t>
            </w:r>
          </w:p>
          <w:p w:rsidR="00000000" w:rsidP="00FA7996">
            <w:pPr>
              <w:pStyle w:val="BodyText"/>
              <w:rPr>
                <w:lang w:val="en-NZ"/>
              </w:rPr>
            </w:pPr>
          </w:p>
        </w:tc>
      </w:tr>
      <w:tr w:rsidTr="00FA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96">
            <w:pPr>
              <w:pStyle w:val="BodyText"/>
              <w:rPr>
                <w:lang w:val="en-NZ"/>
              </w:rPr>
            </w:pPr>
            <w:r w:rsidRPr="00FA7996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96" w:rsidP="00FA7996">
            <w:pPr>
              <w:pStyle w:val="ListBullet"/>
            </w:pPr>
            <w:r w:rsidRPr="00FA7996">
              <w:t>carbon/manganese steel on plate, pipe and rolled sections</w:t>
            </w:r>
          </w:p>
          <w:p w:rsidR="00000000" w:rsidRPr="00FA7996" w:rsidP="00FA7996">
            <w:pPr>
              <w:pStyle w:val="ListBullet"/>
            </w:pPr>
            <w:r w:rsidRPr="00FA7996">
              <w:t>low alloy steel on plate, pipe and rolled steel sections</w:t>
            </w:r>
          </w:p>
          <w:p w:rsidR="00000000" w:rsidRPr="00FA7996" w:rsidP="00FA7996">
            <w:pPr>
              <w:pStyle w:val="ListBullet"/>
            </w:pPr>
            <w:r w:rsidRPr="00FA7996">
              <w:t>aluminium on plate, pipe and rolled sections</w:t>
            </w:r>
          </w:p>
          <w:p w:rsidR="00000000" w:rsidRPr="00FA7996" w:rsidP="00FA7996">
            <w:pPr>
              <w:pStyle w:val="BodyText"/>
            </w:pPr>
          </w:p>
        </w:tc>
      </w:tr>
    </w:tbl>
    <w:p w:rsidR="00000000" w:rsidRPr="00FA7996" w:rsidP="00FA7996">
      <w:pPr>
        <w:pStyle w:val="BodyText"/>
      </w:pPr>
    </w:p>
    <w:p w:rsidR="00000000" w:rsidRPr="00FA7996" w:rsidP="00FA7996">
      <w:pPr>
        <w:pStyle w:val="AllowPageBreak"/>
      </w:pPr>
    </w:p>
    <w:p w:rsidR="00000000" w:rsidRPr="00FA7996" w:rsidP="00FA7996">
      <w:pPr>
        <w:pStyle w:val="Heading1"/>
      </w:pPr>
      <w:bookmarkStart w:id="8" w:name="O_1169244"/>
      <w:bookmarkEnd w:id="8"/>
      <w:r w:rsidRPr="00FA7996">
        <w:t>Unit Mapping Information</w:t>
      </w:r>
    </w:p>
    <w:p w:rsidR="00000000" w:rsidRPr="00FA7996" w:rsidP="008B4AB5">
      <w:pPr>
        <w:pStyle w:val="BodyText"/>
      </w:pPr>
      <w:r w:rsidRPr="00FA7996">
        <w:t>Release 2. Supersedes and is equivalent to MEM05044 Perform welds to code standards using gas tungsten arc welding process (Release 1).</w:t>
      </w:r>
    </w:p>
    <w:p w:rsidR="00000000" w:rsidRPr="00FA7996" w:rsidP="008B4AB5">
      <w:pPr>
        <w:pStyle w:val="BodyText"/>
      </w:pPr>
      <w:r w:rsidRPr="00FA7996">
        <w:t>Release 1. Supersedes and is equivalent to MEM05044B Perform welds to code standards using gas tungsten arc welding proc</w:t>
      </w:r>
      <w:r w:rsidRPr="00FA7996">
        <w:t>ess.</w:t>
      </w:r>
    </w:p>
    <w:p w:rsidR="00000000" w:rsidRPr="00FA7996" w:rsidP="00FA7996">
      <w:pPr>
        <w:pStyle w:val="Heading1"/>
      </w:pPr>
      <w:bookmarkStart w:id="9" w:name="O_1169252"/>
      <w:bookmarkEnd w:id="9"/>
      <w:r w:rsidRPr="00FA7996">
        <w:t>Links</w:t>
      </w:r>
    </w:p>
    <w:p w:rsidR="00000000" w:rsidRPr="00FA7996" w:rsidP="008B4AB5">
      <w:pPr>
        <w:pStyle w:val="BodyText"/>
      </w:pPr>
      <w:r w:rsidRPr="00FA7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422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A7996" w:rsidP="00FA7996"/>
    <w:sectPr w:rsidSect="00FA7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96" w:rsidRPr="008B4AB5" w:rsidP="008B4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B5" w:rsidP="00FA7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AB5" w:rsidP="00FA7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4AB5" w:rsidP="00FA7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996" w:rsidRPr="008B4AB5" w:rsidP="008B4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B5" w:rsidRPr="002D2AF8" w:rsidP="00FA7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MEM05044 Perform welds to code standards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B4AB5" w:rsidP="00FA7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5AF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F0D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996"/>
  </w:style>
  <w:style w:type="character" w:customStyle="1" w:styleId="Heading1Char">
    <w:name w:val="Heading 1 Char"/>
    <w:basedOn w:val="DefaultParagraphFont"/>
    <w:link w:val="Heading1"/>
    <w:rsid w:val="00FA7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9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9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996"/>
    <w:rPr>
      <w:b/>
      <w:spacing w:val="0"/>
    </w:rPr>
  </w:style>
  <w:style w:type="paragraph" w:customStyle="1" w:styleId="SuperHeading">
    <w:name w:val="SuperHeading"/>
    <w:basedOn w:val="Normal"/>
    <w:rsid w:val="00FA7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9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9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996"/>
    <w:rPr>
      <w:i/>
    </w:rPr>
  </w:style>
  <w:style w:type="paragraph" w:styleId="Caption">
    <w:name w:val="caption"/>
    <w:basedOn w:val="BodyText"/>
    <w:next w:val="Normal"/>
    <w:qFormat/>
    <w:rsid w:val="00FA7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996"/>
  </w:style>
  <w:style w:type="paragraph" w:styleId="TableofFigures">
    <w:name w:val="table of figures"/>
    <w:basedOn w:val="Normal"/>
    <w:next w:val="Normal"/>
    <w:semiHidden/>
    <w:rsid w:val="00FA7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9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996"/>
    <w:rPr>
      <w:rFonts w:ascii="Wingdings" w:hAnsi="Wingdings"/>
    </w:rPr>
  </w:style>
  <w:style w:type="paragraph" w:customStyle="1" w:styleId="TableHeading">
    <w:name w:val="Table Heading"/>
    <w:basedOn w:val="HeadingBase"/>
    <w:rsid w:val="00FA7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996"/>
    <w:rPr>
      <w:color w:val="0033CC"/>
      <w:u w:val="none"/>
    </w:rPr>
  </w:style>
  <w:style w:type="paragraph" w:customStyle="1" w:styleId="BodyTextRight">
    <w:name w:val="Body Text Right"/>
    <w:basedOn w:val="BodyText"/>
    <w:rsid w:val="00FA7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9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996"/>
    <w:rPr>
      <w:sz w:val="32"/>
    </w:rPr>
  </w:style>
  <w:style w:type="paragraph" w:customStyle="1" w:styleId="HeadingProcedure">
    <w:name w:val="Heading Procedure"/>
    <w:basedOn w:val="HeadingBase"/>
    <w:next w:val="Normal"/>
    <w:rsid w:val="00FA7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996"/>
    <w:pPr>
      <w:spacing w:before="60" w:after="60"/>
    </w:pPr>
  </w:style>
  <w:style w:type="paragraph" w:styleId="ListContinue">
    <w:name w:val="List Continue"/>
    <w:basedOn w:val="List"/>
    <w:rsid w:val="00FA7996"/>
    <w:pPr>
      <w:ind w:firstLine="0"/>
    </w:pPr>
  </w:style>
  <w:style w:type="paragraph" w:customStyle="1" w:styleId="ListNote">
    <w:name w:val="List Note"/>
    <w:basedOn w:val="List"/>
    <w:rsid w:val="00FA7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996"/>
    <w:rPr>
      <w:rFonts w:ascii="Courier New" w:hAnsi="Courier New"/>
    </w:rPr>
  </w:style>
  <w:style w:type="paragraph" w:customStyle="1" w:styleId="NoteBullet">
    <w:name w:val="Note Bullet"/>
    <w:basedOn w:val="Note"/>
    <w:rsid w:val="00FA7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9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996"/>
    <w:rPr>
      <w:b/>
      <w:smallCaps/>
    </w:rPr>
  </w:style>
  <w:style w:type="paragraph" w:customStyle="1" w:styleId="TableListNumber">
    <w:name w:val="Table List Number"/>
    <w:basedOn w:val="ListNumber"/>
    <w:rsid w:val="00FA7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996"/>
    <w:pPr>
      <w:numPr>
        <w:numId w:val="8"/>
      </w:numPr>
    </w:pPr>
  </w:style>
  <w:style w:type="paragraph" w:customStyle="1" w:styleId="ListAlpha2">
    <w:name w:val="List Alpha 2"/>
    <w:basedOn w:val="List2"/>
    <w:rsid w:val="00FA7996"/>
    <w:pPr>
      <w:numPr>
        <w:numId w:val="7"/>
      </w:numPr>
    </w:pPr>
  </w:style>
  <w:style w:type="paragraph" w:styleId="List2">
    <w:name w:val="List 2"/>
    <w:basedOn w:val="BodyText"/>
    <w:rsid w:val="00FA7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9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9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996"/>
    <w:pPr>
      <w:numPr>
        <w:numId w:val="3"/>
      </w:numPr>
    </w:pPr>
  </w:style>
  <w:style w:type="paragraph" w:styleId="ListContinue2">
    <w:name w:val="List Continue 2"/>
    <w:basedOn w:val="List2"/>
    <w:rsid w:val="00FA7996"/>
    <w:pPr>
      <w:ind w:firstLine="0"/>
    </w:pPr>
  </w:style>
  <w:style w:type="paragraph" w:styleId="ListContinue3">
    <w:name w:val="List Continue 3"/>
    <w:basedOn w:val="List3"/>
    <w:rsid w:val="00FA7996"/>
    <w:pPr>
      <w:ind w:left="1021" w:firstLine="0"/>
    </w:pPr>
  </w:style>
  <w:style w:type="paragraph" w:styleId="ListContinue4">
    <w:name w:val="List Continue 4"/>
    <w:basedOn w:val="List4"/>
    <w:rsid w:val="00FA7996"/>
    <w:pPr>
      <w:ind w:firstLine="0"/>
    </w:pPr>
  </w:style>
  <w:style w:type="paragraph" w:styleId="ListContinue5">
    <w:name w:val="List Continue 5"/>
    <w:basedOn w:val="List5"/>
    <w:rsid w:val="00FA7996"/>
    <w:pPr>
      <w:ind w:firstLine="0"/>
    </w:pPr>
  </w:style>
  <w:style w:type="paragraph" w:styleId="ListNumber3">
    <w:name w:val="List Number 3"/>
    <w:basedOn w:val="List3"/>
    <w:rsid w:val="00FA7996"/>
    <w:pPr>
      <w:numPr>
        <w:numId w:val="4"/>
      </w:numPr>
    </w:pPr>
  </w:style>
  <w:style w:type="paragraph" w:styleId="ListNumber4">
    <w:name w:val="List Number 4"/>
    <w:basedOn w:val="List4"/>
    <w:rsid w:val="00FA7996"/>
    <w:pPr>
      <w:numPr>
        <w:numId w:val="5"/>
      </w:numPr>
    </w:pPr>
  </w:style>
  <w:style w:type="paragraph" w:styleId="ListNumber5">
    <w:name w:val="List Number 5"/>
    <w:basedOn w:val="List5"/>
    <w:rsid w:val="00FA7996"/>
    <w:pPr>
      <w:numPr>
        <w:numId w:val="6"/>
      </w:numPr>
    </w:pPr>
  </w:style>
  <w:style w:type="paragraph" w:styleId="BlockText">
    <w:name w:val="Block Text"/>
    <w:basedOn w:val="Normal"/>
    <w:rsid w:val="00FA7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996"/>
    <w:rPr>
      <w:sz w:val="16"/>
      <w:vertAlign w:val="superscript"/>
    </w:rPr>
  </w:style>
  <w:style w:type="character" w:customStyle="1" w:styleId="Symbols">
    <w:name w:val="Symbols"/>
    <w:basedOn w:val="DefaultParagraphFont"/>
    <w:rsid w:val="00FA7996"/>
    <w:rPr>
      <w:rFonts w:ascii="Symbol" w:hAnsi="Symbol"/>
    </w:rPr>
  </w:style>
  <w:style w:type="character" w:customStyle="1" w:styleId="MenuOptions">
    <w:name w:val="Menu Options"/>
    <w:basedOn w:val="DefaultParagraphFont"/>
    <w:rsid w:val="00FA7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996"/>
    <w:rPr>
      <w:b/>
    </w:rPr>
  </w:style>
  <w:style w:type="character" w:customStyle="1" w:styleId="Underlined">
    <w:name w:val="Underlined"/>
    <w:basedOn w:val="DefaultParagraphFont"/>
    <w:rsid w:val="00FA7996"/>
    <w:rPr>
      <w:u w:val="single"/>
    </w:rPr>
  </w:style>
  <w:style w:type="paragraph" w:customStyle="1" w:styleId="TableBodyTextRight">
    <w:name w:val="Table Body Text Right"/>
    <w:basedOn w:val="TableBodyText"/>
    <w:rsid w:val="00FA7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996"/>
    <w:rPr>
      <w:sz w:val="18"/>
    </w:rPr>
  </w:style>
  <w:style w:type="paragraph" w:customStyle="1" w:styleId="BodySmallRight">
    <w:name w:val="Body Small Right"/>
    <w:basedOn w:val="BodyTextRight"/>
    <w:rsid w:val="00FA7996"/>
    <w:rPr>
      <w:sz w:val="18"/>
      <w:szCs w:val="18"/>
    </w:rPr>
  </w:style>
  <w:style w:type="paragraph" w:customStyle="1" w:styleId="MarginEdition">
    <w:name w:val="Margin Edition"/>
    <w:basedOn w:val="MarginNote"/>
    <w:rsid w:val="00FA7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996"/>
    <w:rPr>
      <w:sz w:val="2"/>
      <w:szCs w:val="2"/>
    </w:rPr>
  </w:style>
  <w:style w:type="character" w:customStyle="1" w:styleId="Small">
    <w:name w:val="Small"/>
    <w:basedOn w:val="DefaultParagraphFont"/>
    <w:rsid w:val="00FA7996"/>
    <w:rPr>
      <w:sz w:val="16"/>
    </w:rPr>
  </w:style>
  <w:style w:type="paragraph" w:customStyle="1" w:styleId="WideTable">
    <w:name w:val="Wide Table"/>
    <w:basedOn w:val="Normal"/>
    <w:rsid w:val="00FA7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996"/>
  </w:style>
  <w:style w:type="paragraph" w:styleId="Quote">
    <w:name w:val="Quote"/>
    <w:basedOn w:val="Heading1"/>
    <w:link w:val="QuoteChar"/>
    <w:qFormat/>
    <w:rsid w:val="00FA7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996"/>
    <w:pPr>
      <w:pageBreakBefore/>
    </w:pPr>
  </w:style>
  <w:style w:type="paragraph" w:customStyle="1" w:styleId="Border">
    <w:name w:val="Border"/>
    <w:basedOn w:val="Normal"/>
    <w:qFormat/>
    <w:rsid w:val="00FA7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996"/>
    <w:rPr>
      <w:u w:val="single"/>
    </w:rPr>
  </w:style>
  <w:style w:type="character" w:customStyle="1" w:styleId="BoldandItalics">
    <w:name w:val="Bold and Italics"/>
    <w:qFormat/>
    <w:rsid w:val="00FA7996"/>
    <w:rPr>
      <w:b/>
      <w:i/>
      <w:u w:val="none"/>
    </w:rPr>
  </w:style>
  <w:style w:type="paragraph" w:styleId="BalloonText">
    <w:name w:val="Balloon Text"/>
    <w:basedOn w:val="Normal"/>
    <w:link w:val="BalloonTextChar"/>
    <w:rsid w:val="00FA7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996"/>
    <w:pPr>
      <w:spacing w:before="0" w:after="0"/>
    </w:pPr>
  </w:style>
  <w:style w:type="paragraph" w:customStyle="1" w:styleId="BodyTextBold">
    <w:name w:val="Body Text Bold"/>
    <w:basedOn w:val="BodyText"/>
    <w:qFormat/>
    <w:rsid w:val="00FA7996"/>
    <w:rPr>
      <w:b/>
    </w:rPr>
  </w:style>
  <w:style w:type="character" w:styleId="Hyperlink">
    <w:name w:val="Hyperlink"/>
    <w:basedOn w:val="DefaultParagraphFont"/>
    <w:uiPriority w:val="99"/>
    <w:unhideWhenUsed/>
    <w:rsid w:val="008B4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4153</Characters>
  <Application>Microsoft Office Word</Application>
  <DocSecurity>0</DocSecurity>
  <Lines>188</Lines>
  <Paragraphs>117</Paragraphs>
  <ScaleCrop>false</ScaleCrop>
  <Company>Author-it Software Corporation Ltd.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MEM05044 Perform welds to code standards using gas tungsten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