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C2D" w:rsidP="00237C2D">
      <w:pPr>
        <w:pStyle w:val="Title"/>
      </w:pPr>
      <w:r>
        <w:fldChar w:fldCharType="begin"/>
      </w:r>
      <w:r>
        <w:instrText xml:space="preserve"> TITLE   \* MERGEFORMAT </w:instrText>
      </w:r>
      <w:r>
        <w:fldChar w:fldCharType="separate"/>
      </w:r>
      <w:r>
        <w:t>MEM05042 Perform welds to code standards using flux core arc welding process</w:t>
      </w:r>
      <w:r>
        <w:fldChar w:fldCharType="end"/>
      </w:r>
    </w:p>
    <w:p w:rsidR="00237C2D" w:rsidP="00237C2D">
      <w:pPr>
        <w:pStyle w:val="Version"/>
        <w:sectPr w:rsidSect="00351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19B7" w:rsidP="003519B7">
      <w:pPr>
        <w:pStyle w:val="SuperHeading"/>
      </w:pPr>
      <w:r w:rsidRPr="003519B7">
        <w:t>MEM05042 Perform welds to code standards using flux core arc welding process</w:t>
      </w:r>
    </w:p>
    <w:p w:rsidR="00000000" w:rsidRPr="003519B7" w:rsidP="003519B7">
      <w:pPr>
        <w:pStyle w:val="Heading1"/>
      </w:pPr>
      <w:bookmarkStart w:id="1" w:name="O_1169217"/>
      <w:bookmarkEnd w:id="1"/>
      <w:r w:rsidRPr="003519B7">
        <w:t>Modification History</w:t>
      </w:r>
    </w:p>
    <w:p w:rsidR="00000000" w:rsidRPr="003519B7" w:rsidP="00237C2D">
      <w:pPr>
        <w:pStyle w:val="BodyText"/>
      </w:pPr>
      <w:r w:rsidRPr="003519B7">
        <w:t>Release 2. Qua</w:t>
      </w:r>
      <w:r w:rsidRPr="003519B7">
        <w:t>ntum of hours of workplace practice removed. Supersedes and is equivalent to MEM05042 Perform welds to code standards using flux core arc welding process (Release 1).</w:t>
      </w:r>
    </w:p>
    <w:p w:rsidR="00000000" w:rsidRPr="003519B7" w:rsidP="00237C2D">
      <w:pPr>
        <w:pStyle w:val="BodyText"/>
      </w:pPr>
      <w:r w:rsidRPr="003519B7">
        <w:t>Release 1. Supersedes and is equivalent to MEM05042B Perform welds to code standards usin</w:t>
      </w:r>
      <w:r w:rsidRPr="003519B7">
        <w:t>g flux core arc welding process.</w:t>
      </w:r>
    </w:p>
    <w:p w:rsidR="00000000" w:rsidRPr="003519B7" w:rsidP="003519B7">
      <w:pPr>
        <w:pStyle w:val="Heading1"/>
      </w:pPr>
      <w:bookmarkStart w:id="2" w:name="O_1169216"/>
      <w:bookmarkEnd w:id="2"/>
      <w:r w:rsidRPr="003519B7">
        <w:t>Application</w:t>
      </w:r>
    </w:p>
    <w:p w:rsidR="00000000" w:rsidRPr="003519B7" w:rsidP="00237C2D">
      <w:pPr>
        <w:pStyle w:val="BodyText"/>
      </w:pPr>
      <w:r w:rsidRPr="003519B7">
        <w:t>This unit of competency defines the skills and knowledge required to prepare and produce welds to code standards using flux core arc welding (FCAW) and applies to the production of butt and fi</w:t>
      </w:r>
      <w:r w:rsidRPr="003519B7">
        <w:t xml:space="preserve">llet welds in all positions on a range of materials. </w:t>
      </w:r>
    </w:p>
    <w:p w:rsidR="00000000" w:rsidRPr="003519B7" w:rsidP="00237C2D">
      <w:pPr>
        <w:pStyle w:val="BodyText"/>
      </w:pPr>
      <w:r w:rsidRPr="003519B7">
        <w:t>Welds produced to the standard of this unit would typically conform to AS 1210-2010 Pressure vessels, AS 4041-2006 (R2016) Pressure piping, and American Society of Mechanical Engineers (ASME) IX, or eq</w:t>
      </w:r>
      <w:r w:rsidRPr="003519B7">
        <w:t>uivalent. This unit, in conjunction with unit MEM05026 Apply welding principles, may satisfy the requirements of AS 1796-2006 (R2016) Certification of welders and welding supervisors, Certificate 8F.</w:t>
      </w:r>
    </w:p>
    <w:p w:rsidR="00000000" w:rsidRPr="003519B7" w:rsidP="00237C2D">
      <w:pPr>
        <w:pStyle w:val="BodyText"/>
      </w:pPr>
      <w:r w:rsidRPr="003519B7">
        <w:t>No licensing, legislative or certification requirements</w:t>
      </w:r>
      <w:r w:rsidRPr="003519B7">
        <w:t xml:space="preserve"> apply to this unit at the time of publication.</w:t>
      </w:r>
    </w:p>
    <w:p w:rsidR="00000000" w:rsidRPr="003519B7" w:rsidP="00237C2D">
      <w:pPr>
        <w:pStyle w:val="Heading3"/>
      </w:pPr>
      <w:r w:rsidRPr="003519B7">
        <w:rPr>
          <w:rStyle w:val="SpecialBold"/>
        </w:rPr>
        <w:t>Band: B</w:t>
      </w:r>
    </w:p>
    <w:p w:rsidR="00000000" w:rsidRPr="003519B7" w:rsidP="00237C2D">
      <w:pPr>
        <w:pStyle w:val="Heading3"/>
      </w:pPr>
      <w:r w:rsidRPr="003519B7">
        <w:rPr>
          <w:rStyle w:val="SpecialBold"/>
        </w:rPr>
        <w:t>Unit Weight: 6</w:t>
      </w:r>
    </w:p>
    <w:p w:rsidR="00000000" w:rsidRPr="003519B7" w:rsidP="003519B7">
      <w:pPr>
        <w:pStyle w:val="Heading1"/>
      </w:pPr>
      <w:bookmarkStart w:id="3" w:name="O_1169215"/>
      <w:bookmarkEnd w:id="3"/>
      <w:r w:rsidRPr="003519B7">
        <w:t>Pre-requisite Unit</w:t>
      </w:r>
    </w:p>
    <w:tbl>
      <w:tblPr>
        <w:tblW w:w="0" w:type="auto"/>
        <w:tblLayout w:type="fixed"/>
        <w:tblCellMar>
          <w:left w:w="62" w:type="dxa"/>
          <w:right w:w="62" w:type="dxa"/>
        </w:tblCellMar>
        <w:tblLook w:val="0000"/>
      </w:tblPr>
      <w:tblGrid>
        <w:gridCol w:w="2204"/>
        <w:gridCol w:w="6360"/>
      </w:tblGrid>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MEM05007</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Perform manual heating and thermal cutting</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MEM05026</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Apply welding principles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MEM05047</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Weld using flux core arc welding process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MEM05048</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Perform advanced welding using flux core arc welding process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MEM05051</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Select welding processes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MEM05052</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Apply safe welding practices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MEM05056</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Perform routine flux core arc welding</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MEM09002</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Interpret technical drawing</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MEM11011</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Undertake manual</w:t>
            </w:r>
            <w:r w:rsidRPr="003519B7">
              <w:t xml:space="preserve"> handling</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MEM12023</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Perform engineering measurements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MEM12024</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Perform computations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MEM13015</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Work safely and effectively in manufacturing and engineering</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MEM14006</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Plan work activities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MEM16006</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Organise and communicate information</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MEM18001</w:t>
            </w:r>
          </w:p>
        </w:tc>
        <w:tc>
          <w:tcPr>
            <w:tcW w:w="63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Use hand tools</w:t>
            </w:r>
          </w:p>
        </w:tc>
      </w:tr>
      <w:tr w:rsidTr="003519B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MEM18002</w:t>
            </w:r>
          </w:p>
        </w:tc>
        <w:tc>
          <w:tcPr>
            <w:tcW w:w="6360" w:type="dxa"/>
            <w:tcBorders>
              <w:top w:val="nil"/>
              <w:left w:val="nil"/>
              <w:bottom w:val="nil"/>
              <w:right w:val="nil"/>
            </w:tcBorders>
            <w:tcMar>
              <w:top w:w="0" w:type="dxa"/>
              <w:left w:w="62" w:type="dxa"/>
              <w:bottom w:w="0" w:type="dxa"/>
              <w:right w:w="62" w:type="dxa"/>
            </w:tcMar>
          </w:tcPr>
          <w:p w:rsidR="00000000" w:rsidRPr="003519B7" w:rsidP="003519B7">
            <w:pPr>
              <w:pStyle w:val="BodyText"/>
            </w:pPr>
            <w:r w:rsidRPr="003519B7">
              <w:t>Use power tools/hand held operations</w:t>
            </w:r>
          </w:p>
        </w:tc>
      </w:tr>
    </w:tbl>
    <w:p w:rsidR="00000000" w:rsidRPr="003519B7" w:rsidP="003519B7">
      <w:pPr>
        <w:pStyle w:val="BodyText"/>
      </w:pPr>
    </w:p>
    <w:p w:rsidR="00000000" w:rsidRPr="003519B7" w:rsidP="003519B7">
      <w:pPr>
        <w:pStyle w:val="AllowPageBreak"/>
      </w:pPr>
    </w:p>
    <w:p w:rsidR="00000000" w:rsidRPr="003519B7" w:rsidP="003519B7">
      <w:pPr>
        <w:pStyle w:val="Heading1"/>
      </w:pPr>
      <w:bookmarkStart w:id="4" w:name="O_1169214"/>
      <w:bookmarkEnd w:id="4"/>
      <w:r w:rsidRPr="003519B7">
        <w:t>Competency Field</w:t>
      </w:r>
    </w:p>
    <w:p w:rsidR="00000000" w:rsidRPr="003519B7" w:rsidP="00237C2D">
      <w:pPr>
        <w:pStyle w:val="BodyText"/>
      </w:pPr>
      <w:r w:rsidRPr="003519B7">
        <w:t>Fabrication</w:t>
      </w:r>
    </w:p>
    <w:p w:rsidR="00000000" w:rsidRPr="003519B7" w:rsidP="003519B7">
      <w:pPr>
        <w:pStyle w:val="Heading1"/>
      </w:pPr>
      <w:bookmarkStart w:id="5" w:name="O_1169213"/>
      <w:bookmarkEnd w:id="5"/>
      <w:r w:rsidRPr="003519B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519B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Performance criteria describe the performance needed to demonstrate achievement of the element.</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519B7" w:rsidP="003519B7">
            <w:pPr>
              <w:pStyle w:val="BodyText"/>
            </w:pPr>
            <w:r w:rsidRPr="003519B7">
              <w:t>1</w:t>
            </w:r>
          </w:p>
        </w:tc>
        <w:tc>
          <w:tcPr>
            <w:tcW w:w="1986" w:type="dxa"/>
            <w:vMerge w:val="restart"/>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1.1</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Follow standard operating procedures (SOPs)</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1.2</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Comply with work health and safety (WHS) requirements at all times</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1.3</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Use appropriate personal protective equipment (PPE) in accordance with SOPs</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1.4</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Identify job requirements from specifications, drawings, job sheets or work instructions</w:t>
            </w:r>
          </w:p>
        </w:tc>
      </w:tr>
      <w:tr w:rsidTr="003519B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519B7">
            <w:pPr>
              <w:pStyle w:val="BodyText"/>
              <w:rPr>
                <w:lang w:val="en-NZ"/>
              </w:rPr>
            </w:pP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519B7" w:rsidP="003519B7">
            <w:pPr>
              <w:pStyle w:val="BodyText"/>
            </w:pPr>
            <w:r w:rsidRPr="003519B7">
              <w:t>2</w:t>
            </w:r>
          </w:p>
        </w:tc>
        <w:tc>
          <w:tcPr>
            <w:tcW w:w="1986" w:type="dxa"/>
            <w:vMerge w:val="restart"/>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rPr>
                <w:rStyle w:val="SpecialBold"/>
              </w:rPr>
              <w:t xml:space="preserve">Prepare welding materials and equipment for </w:t>
            </w:r>
            <w:r w:rsidRPr="003519B7">
              <w:rPr>
                <w:rStyle w:val="SpecialBold"/>
              </w:rPr>
              <w:t>FCAW welding to code standard</w:t>
            </w: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2.1</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 xml:space="preserve">Prepare materials to produce weld to code standard </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2.2</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Perform routine maintenance on welding equipment</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2.3</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 xml:space="preserve">Set up welding equipment </w:t>
            </w:r>
          </w:p>
        </w:tc>
      </w:tr>
      <w:tr w:rsidTr="003519B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519B7">
            <w:pPr>
              <w:pStyle w:val="BodyText"/>
              <w:rPr>
                <w:lang w:val="en-NZ"/>
              </w:rPr>
            </w:pP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519B7" w:rsidP="003519B7">
            <w:pPr>
              <w:pStyle w:val="BodyText"/>
            </w:pPr>
            <w:r w:rsidRPr="003519B7">
              <w:t>3</w:t>
            </w:r>
          </w:p>
        </w:tc>
        <w:tc>
          <w:tcPr>
            <w:tcW w:w="1986" w:type="dxa"/>
            <w:vMerge w:val="restart"/>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rPr>
                <w:rStyle w:val="SpecialBold"/>
              </w:rPr>
              <w:t>Weld joints using FCAW to procedure specifications</w:t>
            </w: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3.1</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Weld materials according to weld proced</w:t>
            </w:r>
            <w:r w:rsidRPr="003519B7">
              <w:t xml:space="preserve">ure specification </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3.2</w:t>
            </w:r>
          </w:p>
        </w:tc>
        <w:tc>
          <w:tcPr>
            <w:tcW w:w="5678"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Rectify discontinuities to ensure compliance to code requirements</w:t>
            </w:r>
          </w:p>
        </w:tc>
      </w:tr>
      <w:tr w:rsidTr="003519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3.3</w:t>
            </w:r>
          </w:p>
        </w:tc>
        <w:tc>
          <w:tcPr>
            <w:tcW w:w="5678" w:type="dxa"/>
            <w:tcBorders>
              <w:top w:val="nil"/>
              <w:left w:val="nil"/>
              <w:bottom w:val="nil"/>
              <w:right w:val="nil"/>
            </w:tcBorders>
            <w:tcMar>
              <w:top w:w="0" w:type="dxa"/>
              <w:left w:w="62" w:type="dxa"/>
              <w:bottom w:w="0" w:type="dxa"/>
              <w:right w:w="62" w:type="dxa"/>
            </w:tcMar>
          </w:tcPr>
          <w:p w:rsidR="00000000" w:rsidRPr="003519B7" w:rsidP="003519B7">
            <w:pPr>
              <w:pStyle w:val="BodyText"/>
            </w:pPr>
            <w:r w:rsidRPr="003519B7">
              <w:t>Maintain weld records according to SOPs</w:t>
            </w:r>
          </w:p>
        </w:tc>
      </w:tr>
    </w:tbl>
    <w:p w:rsidR="00000000" w:rsidRPr="003519B7" w:rsidP="003519B7">
      <w:pPr>
        <w:pStyle w:val="BodyText"/>
      </w:pPr>
    </w:p>
    <w:p w:rsidR="00000000" w:rsidRPr="003519B7" w:rsidP="003519B7">
      <w:pPr>
        <w:pStyle w:val="AllowPageBreak"/>
      </w:pPr>
    </w:p>
    <w:p w:rsidR="00000000" w:rsidRPr="003519B7" w:rsidP="003519B7">
      <w:pPr>
        <w:pStyle w:val="Heading1"/>
      </w:pPr>
      <w:bookmarkStart w:id="6" w:name="O_1169212"/>
      <w:bookmarkEnd w:id="6"/>
      <w:r w:rsidRPr="003519B7">
        <w:t>Foundation Skills</w:t>
      </w:r>
    </w:p>
    <w:p w:rsidR="00000000" w:rsidRPr="003519B7" w:rsidP="00237C2D">
      <w:pPr>
        <w:pStyle w:val="BodyText"/>
      </w:pPr>
      <w:r w:rsidRPr="003519B7">
        <w:t>This section describes those required skills (reading, writing</w:t>
      </w:r>
      <w:r w:rsidRPr="003519B7">
        <w:t xml:space="preserve">, oral communication and numeracy) that are essential to workplace performance in this unit of competency.  </w:t>
      </w:r>
    </w:p>
    <w:p w:rsidR="00000000" w:rsidRPr="003519B7" w:rsidP="00237C2D">
      <w:pPr>
        <w:pStyle w:val="BodyText"/>
      </w:pPr>
      <w:r w:rsidRPr="003519B7">
        <w:t>Foundation skills essential to performance are explicit in the performance criteria of this unit of competency.</w:t>
      </w:r>
    </w:p>
    <w:p w:rsidR="00000000" w:rsidRPr="003519B7" w:rsidP="003519B7">
      <w:pPr>
        <w:pStyle w:val="Heading1"/>
      </w:pPr>
      <w:bookmarkStart w:id="7" w:name="O_1169211"/>
      <w:bookmarkEnd w:id="7"/>
      <w:r w:rsidRPr="003519B7">
        <w:t>Range of Condit</w:t>
      </w:r>
      <w:r w:rsidRPr="003519B7">
        <w:t>ions</w:t>
      </w:r>
    </w:p>
    <w:tbl>
      <w:tblPr>
        <w:tblW w:w="0" w:type="auto"/>
        <w:tblLayout w:type="fixed"/>
        <w:tblCellMar>
          <w:left w:w="62" w:type="dxa"/>
          <w:right w:w="62" w:type="dxa"/>
        </w:tblCellMar>
        <w:tblLook w:val="0000"/>
      </w:tblPr>
      <w:tblGrid>
        <w:gridCol w:w="2760"/>
        <w:gridCol w:w="6382"/>
      </w:tblGrid>
      <w:tr w:rsidTr="003519B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t>This field allows for different work environments and conditions that may affect performance. Essential operating conditions that may be present (depending on the work situation, needs of the candidate, accessibility of the item, and local industry an</w:t>
            </w:r>
            <w:r w:rsidRPr="003519B7">
              <w:t>d regional contexts) are included.</w:t>
            </w:r>
          </w:p>
        </w:tc>
      </w:tr>
      <w:tr w:rsidTr="003519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rPr>
                <w:rStyle w:val="SpecialBold"/>
              </w:rPr>
              <w:t xml:space="preserve">Routine maintenance includes the following: </w:t>
            </w:r>
          </w:p>
        </w:tc>
        <w:tc>
          <w:tcPr>
            <w:tcW w:w="6382" w:type="dxa"/>
            <w:tcBorders>
              <w:top w:val="nil"/>
              <w:left w:val="nil"/>
              <w:bottom w:val="nil"/>
              <w:right w:val="nil"/>
            </w:tcBorders>
            <w:tcMar>
              <w:top w:w="0" w:type="dxa"/>
              <w:left w:w="62" w:type="dxa"/>
              <w:bottom w:w="0" w:type="dxa"/>
              <w:right w:w="62" w:type="dxa"/>
            </w:tcMar>
          </w:tcPr>
          <w:p w:rsidR="00000000" w:rsidRPr="003519B7" w:rsidP="003519B7">
            <w:pPr>
              <w:pStyle w:val="ListBullet"/>
            </w:pPr>
            <w:r w:rsidRPr="003519B7">
              <w:t>ensuring gun, cable and contact tip are in good condition</w:t>
            </w:r>
          </w:p>
          <w:p w:rsidR="00000000" w:rsidP="003519B7">
            <w:pPr>
              <w:pStyle w:val="BodyText"/>
              <w:rPr>
                <w:lang w:val="en-NZ"/>
              </w:rPr>
            </w:pPr>
          </w:p>
        </w:tc>
      </w:tr>
      <w:tr w:rsidTr="003519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rPr>
                <w:rStyle w:val="SpecialBold"/>
              </w:rPr>
              <w:t>Preparation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519B7" w:rsidP="003519B7">
            <w:pPr>
              <w:pStyle w:val="ListBullet"/>
            </w:pPr>
            <w:r w:rsidRPr="003519B7">
              <w:t>flame cut and ground or machined</w:t>
            </w:r>
          </w:p>
          <w:p w:rsidR="00000000" w:rsidRPr="003519B7" w:rsidP="003519B7">
            <w:pPr>
              <w:pStyle w:val="ListBullet"/>
            </w:pPr>
            <w:r w:rsidRPr="003519B7">
              <w:t>pre-heating</w:t>
            </w:r>
          </w:p>
          <w:p w:rsidR="00000000" w:rsidRPr="003519B7" w:rsidP="003519B7">
            <w:pPr>
              <w:pStyle w:val="ListBullet"/>
            </w:pPr>
            <w:r w:rsidRPr="003519B7">
              <w:t>setting up of jigs, fixtures, clamps</w:t>
            </w:r>
          </w:p>
          <w:p w:rsidR="00000000" w:rsidP="003519B7">
            <w:pPr>
              <w:pStyle w:val="BodyText"/>
              <w:rPr>
                <w:lang w:val="en-NZ"/>
              </w:rPr>
            </w:pPr>
          </w:p>
        </w:tc>
      </w:tr>
      <w:tr w:rsidTr="003519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19B7">
            <w:pPr>
              <w:pStyle w:val="BodyText"/>
              <w:rPr>
                <w:lang w:val="en-NZ"/>
              </w:rPr>
            </w:pPr>
            <w:r w:rsidRPr="003519B7">
              <w:rPr>
                <w:rStyle w:val="SpecialBold"/>
              </w:rPr>
              <w:t>Materials include (1)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3519B7" w:rsidP="003519B7">
            <w:pPr>
              <w:pStyle w:val="ListBullet"/>
            </w:pPr>
            <w:r w:rsidRPr="003519B7">
              <w:t>carbon/manganese steel on plate, pipe and rolled sections</w:t>
            </w:r>
          </w:p>
          <w:p w:rsidR="00000000" w:rsidRPr="003519B7" w:rsidP="003519B7">
            <w:pPr>
              <w:pStyle w:val="ListBullet"/>
            </w:pPr>
            <w:r w:rsidRPr="003519B7">
              <w:t>low alloy steel on plate, pipe and rolled steel sections</w:t>
            </w:r>
          </w:p>
          <w:p w:rsidR="00000000" w:rsidRPr="003519B7" w:rsidP="003519B7">
            <w:pPr>
              <w:pStyle w:val="BodyText"/>
            </w:pPr>
          </w:p>
        </w:tc>
      </w:tr>
    </w:tbl>
    <w:p w:rsidR="00000000" w:rsidRPr="003519B7" w:rsidP="003519B7">
      <w:pPr>
        <w:pStyle w:val="BodyText"/>
      </w:pPr>
    </w:p>
    <w:p w:rsidR="00000000" w:rsidRPr="003519B7" w:rsidP="003519B7">
      <w:pPr>
        <w:pStyle w:val="AllowPageBreak"/>
      </w:pPr>
    </w:p>
    <w:p w:rsidR="00000000" w:rsidRPr="003519B7" w:rsidP="003519B7">
      <w:pPr>
        <w:pStyle w:val="Heading1"/>
      </w:pPr>
      <w:bookmarkStart w:id="8" w:name="O_1169210"/>
      <w:bookmarkEnd w:id="8"/>
      <w:r w:rsidRPr="003519B7">
        <w:t>Unit Mapping Information</w:t>
      </w:r>
    </w:p>
    <w:p w:rsidR="00000000" w:rsidRPr="003519B7" w:rsidP="00237C2D">
      <w:pPr>
        <w:pStyle w:val="BodyText"/>
      </w:pPr>
      <w:r w:rsidRPr="003519B7">
        <w:t>Release 2. Supersedes and is equivalent to MEM05042 Perform welds to code standards using flux core arc welding process (Release 1).</w:t>
      </w:r>
    </w:p>
    <w:p w:rsidR="00000000" w:rsidRPr="003519B7" w:rsidP="00237C2D">
      <w:pPr>
        <w:pStyle w:val="BodyText"/>
      </w:pPr>
      <w:r w:rsidRPr="003519B7">
        <w:t>Release 1. Supersedes and is equivalent to MEM05042B Perform welds to code standards using flux core arc welding process.</w:t>
      </w:r>
    </w:p>
    <w:p w:rsidR="00000000" w:rsidRPr="003519B7" w:rsidP="003519B7">
      <w:pPr>
        <w:pStyle w:val="Heading1"/>
      </w:pPr>
      <w:bookmarkStart w:id="9" w:name="O_1169218"/>
      <w:bookmarkEnd w:id="9"/>
      <w:r w:rsidRPr="003519B7">
        <w:t>Links</w:t>
      </w:r>
    </w:p>
    <w:p w:rsidR="00000000" w:rsidRPr="003519B7" w:rsidP="00237C2D">
      <w:pPr>
        <w:pStyle w:val="BodyText"/>
      </w:pPr>
      <w:r w:rsidRPr="003519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66A5C">
        <w:rPr>
          <w:rStyle w:val="Hyperlink"/>
        </w:rPr>
        <w:t>https://vetnet.gov.au/Pages/TrainingDocs.aspx?q=b7050d37-5fd0-4740-8f7d-3b7a49c10bb2</w:t>
      </w:r>
      <w:r>
        <w:fldChar w:fldCharType="end"/>
      </w:r>
    </w:p>
    <w:p w:rsidR="00000000" w:rsidRPr="003519B7" w:rsidP="00237C2D">
      <w:pPr>
        <w:pStyle w:val="BodyText"/>
        <w:sectPr w:rsidSect="003519B7">
          <w:headerReference w:type="default" r:id="rId10"/>
          <w:footerReference w:type="default" r:id="rId11"/>
          <w:pgSz w:w="11908" w:h="16833"/>
          <w:pgMar w:top="1702" w:right="1418" w:bottom="1702" w:left="1418" w:header="992" w:footer="992" w:gutter="0"/>
          <w:cols w:space="720"/>
          <w:noEndnote/>
          <w:docGrid w:linePitch="299"/>
        </w:sectPr>
      </w:pPr>
    </w:p>
    <w:p w:rsidR="00000000" w:rsidRPr="003519B7" w:rsidP="003519B7">
      <w:pPr>
        <w:pStyle w:val="SuperHeading"/>
      </w:pPr>
      <w:r w:rsidRPr="003519B7">
        <w:t>Assessment Requirements for MEM05042 Pe</w:t>
      </w:r>
      <w:r w:rsidRPr="003519B7">
        <w:t>rform welds to code standards using flux core arc welding process</w:t>
      </w:r>
    </w:p>
    <w:p w:rsidR="00000000" w:rsidRPr="003519B7" w:rsidP="003519B7">
      <w:pPr>
        <w:pStyle w:val="Heading1"/>
      </w:pPr>
      <w:bookmarkStart w:id="10" w:name="O_1169208"/>
      <w:bookmarkEnd w:id="10"/>
      <w:r w:rsidRPr="003519B7">
        <w:t>Modification History</w:t>
      </w:r>
    </w:p>
    <w:p w:rsidR="00000000" w:rsidRPr="003519B7" w:rsidP="00237C2D">
      <w:pPr>
        <w:pStyle w:val="BodyText"/>
      </w:pPr>
      <w:r w:rsidRPr="003519B7">
        <w:t>Release 2. Quantum of hours of workplace practice removed. Supersedes and is equivalent to MEM05042 Perform welds to code standards using flux core arc</w:t>
      </w:r>
      <w:r w:rsidRPr="003519B7">
        <w:t xml:space="preserve"> welding process (Release 1).</w:t>
      </w:r>
    </w:p>
    <w:p w:rsidR="00000000" w:rsidRPr="003519B7" w:rsidP="00237C2D">
      <w:pPr>
        <w:pStyle w:val="BodyText"/>
      </w:pPr>
      <w:r w:rsidRPr="003519B7">
        <w:t>Release 1. Supersedes and is equivalent to MEM05042B Perform welds to code standards using flux core arc welding process.</w:t>
      </w:r>
    </w:p>
    <w:p w:rsidR="00000000" w:rsidRPr="003519B7" w:rsidP="003519B7">
      <w:pPr>
        <w:pStyle w:val="Heading1"/>
      </w:pPr>
      <w:bookmarkStart w:id="11" w:name="O_1169207"/>
      <w:bookmarkEnd w:id="11"/>
      <w:r w:rsidRPr="003519B7">
        <w:t>Performance Evidence</w:t>
      </w:r>
    </w:p>
    <w:p w:rsidR="00000000" w:rsidRPr="003519B7" w:rsidP="00237C2D">
      <w:pPr>
        <w:pStyle w:val="BodyText"/>
      </w:pPr>
      <w:r w:rsidRPr="003519B7">
        <w:t>Evidence required to demonstrate competence in this unit must be relevant to and satisfy the requirements of the elements and performance criteria on at least two (2) occasions and include:</w:t>
      </w:r>
    </w:p>
    <w:p w:rsidR="00000000" w:rsidRPr="003519B7" w:rsidP="003519B7">
      <w:pPr>
        <w:pStyle w:val="ListBullet"/>
      </w:pPr>
      <w:r w:rsidRPr="003519B7">
        <w:t>following work instructions, standard operating procedures (SOPs)</w:t>
      </w:r>
      <w:r w:rsidRPr="003519B7">
        <w:t xml:space="preserve"> and safe work practices </w:t>
      </w:r>
    </w:p>
    <w:p w:rsidR="00000000" w:rsidRPr="003519B7" w:rsidP="003519B7">
      <w:pPr>
        <w:pStyle w:val="ListBullet"/>
      </w:pPr>
      <w:r w:rsidRPr="003519B7">
        <w:t xml:space="preserve">identifying and interpreting specifications from drawings, sketches and verbal or written job instructions for performing welds using flux core arc welding (FCAW) to code standards </w:t>
      </w:r>
    </w:p>
    <w:p w:rsidR="00000000" w:rsidRPr="003519B7" w:rsidP="003519B7">
      <w:pPr>
        <w:pStyle w:val="ListBullet"/>
      </w:pPr>
      <w:r w:rsidRPr="003519B7">
        <w:t xml:space="preserve">cleaning and preparing materials for welding to </w:t>
      </w:r>
      <w:r w:rsidRPr="003519B7">
        <w:t xml:space="preserve">specifications </w:t>
      </w:r>
    </w:p>
    <w:p w:rsidR="00000000" w:rsidRPr="003519B7" w:rsidP="003519B7">
      <w:pPr>
        <w:pStyle w:val="ListBullet"/>
      </w:pPr>
      <w:r w:rsidRPr="003519B7">
        <w:t>setting up welding equipment, including performing routine maintenance</w:t>
      </w:r>
    </w:p>
    <w:p w:rsidR="00000000" w:rsidRPr="003519B7" w:rsidP="003519B7">
      <w:pPr>
        <w:pStyle w:val="ListBullet"/>
      </w:pPr>
      <w:r w:rsidRPr="003519B7">
        <w:t xml:space="preserve">consistently weld materials to specifications </w:t>
      </w:r>
    </w:p>
    <w:p w:rsidR="00000000" w:rsidRPr="003519B7" w:rsidP="003519B7">
      <w:pPr>
        <w:pStyle w:val="ListBullet"/>
      </w:pPr>
      <w:r w:rsidRPr="003519B7">
        <w:t>rectifying any discontinuities</w:t>
      </w:r>
    </w:p>
    <w:p w:rsidR="00000000" w:rsidRPr="003519B7" w:rsidP="003519B7">
      <w:pPr>
        <w:pStyle w:val="ListBullet"/>
      </w:pPr>
      <w:r w:rsidRPr="003519B7">
        <w:t>completing and maintaining weld records related to FCAW to code standards onto s</w:t>
      </w:r>
      <w:r w:rsidRPr="003519B7">
        <w:t>tandard workplace forms.</w:t>
      </w:r>
    </w:p>
    <w:p w:rsidR="00000000" w:rsidRPr="003519B7" w:rsidP="003519B7">
      <w:pPr>
        <w:pStyle w:val="AllowPageBreak"/>
      </w:pPr>
    </w:p>
    <w:p w:rsidR="00000000" w:rsidRPr="003519B7" w:rsidP="003519B7">
      <w:pPr>
        <w:pStyle w:val="Heading1"/>
      </w:pPr>
      <w:bookmarkStart w:id="12" w:name="O_1169206"/>
      <w:bookmarkEnd w:id="12"/>
      <w:r w:rsidRPr="003519B7">
        <w:t>Knowledge Evidence</w:t>
      </w:r>
    </w:p>
    <w:p w:rsidR="00000000" w:rsidRPr="003519B7" w:rsidP="00237C2D">
      <w:pPr>
        <w:pStyle w:val="BodyText"/>
      </w:pPr>
      <w:r w:rsidRPr="003519B7">
        <w:t>Evidence required to demonstrate the required knowledge for this unit must be relevant to and satisfy the requirements of the elements and performance criteria and include knowledge of:</w:t>
      </w:r>
    </w:p>
    <w:p w:rsidR="00000000" w:rsidRPr="003519B7" w:rsidP="003519B7">
      <w:pPr>
        <w:pStyle w:val="ListBullet"/>
      </w:pPr>
      <w:r w:rsidRPr="003519B7">
        <w:t>safe w</w:t>
      </w:r>
      <w:r w:rsidRPr="003519B7">
        <w:t>elding practices and procedures and use of personal protective equipment (PPE)</w:t>
      </w:r>
    </w:p>
    <w:p w:rsidR="00000000" w:rsidRPr="003519B7" w:rsidP="003519B7">
      <w:pPr>
        <w:pStyle w:val="ListBullet"/>
      </w:pPr>
      <w:r w:rsidRPr="003519B7">
        <w:t>requirements to produce welds to quality of AS 1210-2010 Pressure vessels, AS 4041-2006 (R2016) Pressure piping, and American Society of Mechanical Engineers (ASME) IX, or equiv</w:t>
      </w:r>
      <w:r w:rsidRPr="003519B7">
        <w:t>alent</w:t>
      </w:r>
    </w:p>
    <w:p w:rsidR="00000000" w:rsidRPr="003519B7" w:rsidP="003519B7">
      <w:pPr>
        <w:pStyle w:val="ListBullet"/>
      </w:pPr>
      <w:r w:rsidRPr="003519B7">
        <w:t>relevant standards or codes</w:t>
      </w:r>
    </w:p>
    <w:p w:rsidR="00000000" w:rsidRPr="003519B7" w:rsidP="003519B7">
      <w:pPr>
        <w:pStyle w:val="ListBullet"/>
      </w:pPr>
      <w:r w:rsidRPr="003519B7">
        <w:t>methods for preparing plate and pipe for code standard welding</w:t>
      </w:r>
    </w:p>
    <w:p w:rsidR="00000000" w:rsidRPr="003519B7" w:rsidP="003519B7">
      <w:pPr>
        <w:pStyle w:val="ListBullet"/>
      </w:pPr>
      <w:r w:rsidRPr="003519B7">
        <w:t>pre-welding and post-welding heating methods and requirements for plate and pipe welding to code standard</w:t>
      </w:r>
    </w:p>
    <w:p w:rsidR="00000000" w:rsidRPr="003519B7" w:rsidP="003519B7">
      <w:pPr>
        <w:pStyle w:val="ListBullet"/>
      </w:pPr>
      <w:r w:rsidRPr="003519B7">
        <w:t>requirements for maintaining weld records to code sta</w:t>
      </w:r>
      <w:r w:rsidRPr="003519B7">
        <w:t>ndard.</w:t>
      </w:r>
    </w:p>
    <w:p w:rsidR="00000000" w:rsidRPr="003519B7" w:rsidP="003519B7">
      <w:pPr>
        <w:pStyle w:val="AllowPageBreak"/>
      </w:pPr>
    </w:p>
    <w:p w:rsidR="00000000" w:rsidRPr="003519B7" w:rsidP="003519B7">
      <w:pPr>
        <w:pStyle w:val="Heading1"/>
      </w:pPr>
      <w:bookmarkStart w:id="13" w:name="O_1169205"/>
      <w:bookmarkEnd w:id="13"/>
      <w:r w:rsidRPr="003519B7">
        <w:t>Assessment Conditions</w:t>
      </w:r>
    </w:p>
    <w:p w:rsidR="00000000" w:rsidRPr="003519B7" w:rsidP="003519B7">
      <w:pPr>
        <w:pStyle w:val="ListBullet"/>
      </w:pPr>
      <w:r w:rsidRPr="003519B7">
        <w:t>Assessors must:</w:t>
      </w:r>
    </w:p>
    <w:p w:rsidR="00000000" w:rsidRPr="003519B7" w:rsidP="003519B7">
      <w:pPr>
        <w:pStyle w:val="ListBullet2"/>
      </w:pPr>
      <w:r w:rsidRPr="003519B7">
        <w:t>have vocational competency in performing welds to code standards using FCAW process at least to the level being assessed with relevant industry knowledge and experience</w:t>
      </w:r>
    </w:p>
    <w:p w:rsidR="00000000" w:rsidRPr="003519B7" w:rsidP="003519B7">
      <w:pPr>
        <w:pStyle w:val="ListBullet2"/>
      </w:pPr>
      <w:r w:rsidRPr="003519B7">
        <w:t xml:space="preserve">satisfy the assessor requirements in the </w:t>
      </w:r>
      <w:r w:rsidRPr="003519B7">
        <w:rPr>
          <w:rStyle w:val="Emphasis"/>
        </w:rPr>
        <w:t xml:space="preserve">Standards for Registered Training Organisations 2015 </w:t>
      </w:r>
      <w:r w:rsidRPr="003519B7">
        <w:t>or its replacement</w:t>
      </w:r>
      <w:r w:rsidRPr="003519B7">
        <w:rPr>
          <w:rStyle w:val="Emphasis"/>
        </w:rPr>
        <w:t xml:space="preserve"> </w:t>
      </w:r>
      <w:r w:rsidRPr="003519B7">
        <w:t xml:space="preserve">and comply with the </w:t>
      </w:r>
      <w:r w:rsidRPr="003519B7">
        <w:rPr>
          <w:rStyle w:val="Emphasis"/>
        </w:rPr>
        <w:t xml:space="preserve">National Vocational Education and Training Regulator Act 2011, </w:t>
      </w:r>
      <w:r w:rsidRPr="003519B7">
        <w:t>its replacement</w:t>
      </w:r>
      <w:r w:rsidRPr="003519B7">
        <w:rPr>
          <w:rStyle w:val="Emphasis"/>
        </w:rPr>
        <w:t xml:space="preserve"> </w:t>
      </w:r>
      <w:r w:rsidRPr="003519B7">
        <w:t>or equivalent legislation covering VET regul</w:t>
      </w:r>
      <w:r w:rsidRPr="003519B7">
        <w:t>ation in a non-referring state/territory as the case requires.</w:t>
      </w:r>
    </w:p>
    <w:p w:rsidR="00000000" w:rsidRPr="003519B7" w:rsidP="003519B7">
      <w:pPr>
        <w:pStyle w:val="ListBullet"/>
      </w:pPr>
      <w:r w:rsidRPr="003519B7">
        <w:t xml:space="preserve">Assessment must occur in a functioning workplace. Where assessment in the workplace would be unsafe, impractical or threatens the environment, assessment must occur in a sufficiently rigorous </w:t>
      </w:r>
      <w:r w:rsidRPr="003519B7">
        <w:t xml:space="preserve">simulated </w:t>
      </w:r>
      <w:r w:rsidRPr="003519B7">
        <w:t>environment that reflects the circumstances that would be experienced in a functioning workplace. Assessment must cover all aspects of workplace performance, including task skills, task management skills, contingency management skills and job rol</w:t>
      </w:r>
      <w:r w:rsidRPr="003519B7">
        <w:t>e environment skills.</w:t>
      </w:r>
    </w:p>
    <w:p w:rsidR="00000000" w:rsidRPr="003519B7" w:rsidP="003519B7">
      <w:pPr>
        <w:pStyle w:val="ListBullet"/>
      </w:pPr>
      <w:r w:rsidRPr="003519B7">
        <w:t>Conditions for assessment must include access to all tools, equipment, materials and documentation required, including relevant workplace procedures, product and manufacturing specifications.</w:t>
      </w:r>
    </w:p>
    <w:p w:rsidR="00000000" w:rsidRPr="003519B7" w:rsidP="003519B7">
      <w:pPr>
        <w:pStyle w:val="ListBullet"/>
      </w:pPr>
      <w:r w:rsidRPr="003519B7">
        <w:t>Assessment processes and techniques must b</w:t>
      </w:r>
      <w:r w:rsidRPr="003519B7">
        <w:t>e appropriate to the language, literacy and numeracy requirements of the work being performed and the needs of the candidate.</w:t>
      </w:r>
    </w:p>
    <w:p w:rsidR="00000000" w:rsidRPr="003519B7" w:rsidP="003519B7">
      <w:pPr>
        <w:pStyle w:val="AllowPageBreak"/>
      </w:pPr>
    </w:p>
    <w:p w:rsidR="00000000" w:rsidRPr="003519B7" w:rsidP="003519B7">
      <w:pPr>
        <w:pStyle w:val="Heading1"/>
      </w:pPr>
      <w:bookmarkStart w:id="14" w:name="O_1169219"/>
      <w:bookmarkEnd w:id="14"/>
      <w:r w:rsidRPr="003519B7">
        <w:t>Links</w:t>
      </w:r>
    </w:p>
    <w:p w:rsidR="00000000" w:rsidRPr="003519B7" w:rsidP="00237C2D">
      <w:pPr>
        <w:pStyle w:val="BodyText"/>
      </w:pPr>
      <w:r w:rsidRPr="003519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66A5C">
        <w:rPr>
          <w:rStyle w:val="Hyperlink"/>
        </w:rPr>
        <w:t>https://vetnet.gov.au/Pages/TrainingDocs.aspx?q=b7050d37-5fd0-4740-8f7d-3b7a49c10bb2</w:t>
      </w:r>
      <w:r>
        <w:fldChar w:fldCharType="end"/>
      </w:r>
    </w:p>
    <w:p w:rsidR="00000000" w:rsidRPr="003519B7" w:rsidP="003519B7"/>
    <w:sectPr w:rsidSect="003519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B7" w:rsidRPr="00237C2D" w:rsidP="00237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2D" w:rsidP="00351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7C2D" w:rsidP="003519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7C2D" w:rsidP="003519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B7" w:rsidP="003519B7">
    <w:pPr>
      <w:pStyle w:val="Footer"/>
      <w:framePr w:wrap="around"/>
    </w:pPr>
    <w:r>
      <w:fldChar w:fldCharType="begin"/>
    </w:r>
    <w:r>
      <w:instrText xml:space="preserve"> DOCPROPERTY  Subject  \* MERGEFORMAT </w:instrText>
    </w:r>
    <w:r>
      <w:fldChar w:fldCharType="separate"/>
    </w:r>
    <w:r w:rsidR="00237C2D">
      <w:t>Approved</w:t>
    </w:r>
    <w:r w:rsidR="00237C2D">
      <w:fldChar w:fldCharType="end"/>
    </w:r>
    <w:r>
      <w:tab/>
      <w:t xml:space="preserve">Page </w:t>
    </w:r>
    <w:r>
      <w:fldChar w:fldCharType="begin"/>
    </w:r>
    <w:r>
      <w:instrText xml:space="preserve"> PAGE  \* Arabic  \* MERGEFORMAT </w:instrText>
    </w:r>
    <w:r>
      <w:fldChar w:fldCharType="separate"/>
    </w:r>
    <w:r w:rsidR="00237C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C2D">
      <w:rPr>
        <w:noProof/>
      </w:rPr>
      <w:t>5</w:t>
    </w:r>
    <w:r>
      <w:rPr>
        <w:noProof/>
      </w:rPr>
      <w:fldChar w:fldCharType="end"/>
    </w:r>
  </w:p>
  <w:p w:rsidR="003519B7" w:rsidP="003519B7">
    <w:pPr>
      <w:pStyle w:val="Footer"/>
      <w:framePr w:wrap="around"/>
    </w:pPr>
    <w:r>
      <w:t xml:space="preserve">© Commonwealth of Australia, </w:t>
    </w:r>
    <w:r>
      <w:fldChar w:fldCharType="begin"/>
    </w:r>
    <w:r>
      <w:instrText xml:space="preserve"> DATE  \@ "yyyy"  \* MERGEFORMAT </w:instrText>
    </w:r>
    <w:r>
      <w:fldChar w:fldCharType="separate"/>
    </w:r>
    <w:r w:rsidR="00237C2D">
      <w:rPr>
        <w:noProof/>
      </w:rPr>
      <w:t>2025</w:t>
    </w:r>
    <w:r>
      <w:fldChar w:fldCharType="end"/>
    </w:r>
    <w:r>
      <w:tab/>
    </w:r>
    <w:r>
      <w:fldChar w:fldCharType="begin"/>
    </w:r>
    <w:r>
      <w:instrText xml:space="preserve"> DOCPROPERTY  Author  \* MERGEFORMAT </w:instrText>
    </w:r>
    <w:r>
      <w:fldChar w:fldCharType="separate"/>
    </w:r>
    <w:r w:rsidR="00237C2D">
      <w:t>Manufacturing Industry Skills Alliance</w:t>
    </w:r>
    <w:r w:rsidR="00237C2D">
      <w:fldChar w:fldCharType="end"/>
    </w:r>
  </w:p>
  <w:p w:rsidR="003519B7" w:rsidP="00351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9B7" w:rsidRPr="00237C2D" w:rsidP="00237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2D" w:rsidRPr="002D2AF8" w:rsidP="003519B7">
    <w:pPr>
      <w:pStyle w:val="Header"/>
      <w:framePr w:wrap="around"/>
    </w:pPr>
    <w:r>
      <w:fldChar w:fldCharType="begin"/>
    </w:r>
    <w:r>
      <w:instrText xml:space="preserve"> TITLE   \* MERGEFORMAT </w:instrText>
    </w:r>
    <w:r>
      <w:fldChar w:fldCharType="separate"/>
    </w:r>
    <w:r>
      <w:t>MEM05042 Perform welds to code standards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7C2D" w:rsidP="003519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B7" w:rsidRPr="002D2AF8" w:rsidP="003519B7">
    <w:pPr>
      <w:pStyle w:val="Header"/>
      <w:framePr w:wrap="around"/>
    </w:pPr>
    <w:r>
      <w:fldChar w:fldCharType="begin"/>
    </w:r>
    <w:r>
      <w:instrText xml:space="preserve"> TITLE   \* MERGEFORMAT </w:instrText>
    </w:r>
    <w:r>
      <w:fldChar w:fldCharType="separate"/>
    </w:r>
    <w:r w:rsidR="00237C2D">
      <w:t>MEM05042 Perform welds to code standards using flux core arc welding process</w:t>
    </w:r>
    <w:r w:rsidR="00237C2D">
      <w:fldChar w:fldCharType="end"/>
    </w:r>
    <w:r>
      <w:tab/>
      <w:t xml:space="preserve">Date this document was generated: </w:t>
    </w:r>
    <w:r>
      <w:fldChar w:fldCharType="begin"/>
    </w:r>
    <w:r>
      <w:instrText xml:space="preserve"> CREATEDATE  \@ "d MMMM yyyy"  \* MERGEFORMAT </w:instrText>
    </w:r>
    <w:r>
      <w:fldChar w:fldCharType="separate"/>
    </w:r>
    <w:r w:rsidR="00237C2D">
      <w:rPr>
        <w:noProof/>
      </w:rPr>
      <w:t>2 March 2025</w:t>
    </w:r>
    <w:r>
      <w:fldChar w:fldCharType="end"/>
    </w:r>
  </w:p>
  <w:p w:rsidR="003519B7" w:rsidP="00351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9CD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E3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A3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9B7"/>
    <w:pPr>
      <w:spacing w:before="360" w:after="60"/>
      <w:outlineLvl w:val="0"/>
    </w:pPr>
    <w:rPr>
      <w:sz w:val="32"/>
    </w:rPr>
  </w:style>
  <w:style w:type="paragraph" w:styleId="Heading2">
    <w:name w:val="heading 2"/>
    <w:basedOn w:val="HeadingBase"/>
    <w:next w:val="BodyText"/>
    <w:link w:val="Heading2Char"/>
    <w:qFormat/>
    <w:rsid w:val="003519B7"/>
    <w:pPr>
      <w:keepLines/>
      <w:spacing w:before="240" w:after="120"/>
      <w:outlineLvl w:val="1"/>
    </w:pPr>
    <w:rPr>
      <w:sz w:val="28"/>
      <w:szCs w:val="40"/>
    </w:rPr>
  </w:style>
  <w:style w:type="paragraph" w:styleId="Heading3">
    <w:name w:val="heading 3"/>
    <w:basedOn w:val="HeadingBase"/>
    <w:next w:val="BodyText"/>
    <w:link w:val="Heading3Char"/>
    <w:qFormat/>
    <w:rsid w:val="003519B7"/>
    <w:pPr>
      <w:spacing w:before="180" w:after="120"/>
      <w:outlineLvl w:val="2"/>
    </w:pPr>
    <w:rPr>
      <w:spacing w:val="-10"/>
      <w:kern w:val="32"/>
    </w:rPr>
  </w:style>
  <w:style w:type="paragraph" w:styleId="Heading4">
    <w:name w:val="heading 4"/>
    <w:basedOn w:val="HeadingBase"/>
    <w:next w:val="BodyText"/>
    <w:link w:val="Heading4Char"/>
    <w:qFormat/>
    <w:rsid w:val="003519B7"/>
    <w:pPr>
      <w:spacing w:before="160" w:after="120"/>
      <w:outlineLvl w:val="3"/>
    </w:pPr>
    <w:rPr>
      <w:sz w:val="22"/>
    </w:rPr>
  </w:style>
  <w:style w:type="paragraph" w:styleId="Heading5">
    <w:name w:val="heading 5"/>
    <w:basedOn w:val="HeadingBase"/>
    <w:next w:val="Normal"/>
    <w:link w:val="Heading5Char"/>
    <w:qFormat/>
    <w:rsid w:val="003519B7"/>
    <w:pPr>
      <w:spacing w:before="80"/>
      <w:outlineLvl w:val="4"/>
    </w:pPr>
    <w:rPr>
      <w:color w:val="918585"/>
      <w:sz w:val="20"/>
    </w:rPr>
  </w:style>
  <w:style w:type="paragraph" w:styleId="Heading6">
    <w:name w:val="heading 6"/>
    <w:basedOn w:val="HeadingBase"/>
    <w:next w:val="Normal"/>
    <w:link w:val="Heading6Char"/>
    <w:qFormat/>
    <w:rsid w:val="003519B7"/>
    <w:pPr>
      <w:spacing w:before="60"/>
      <w:outlineLvl w:val="5"/>
    </w:pPr>
    <w:rPr>
      <w:color w:val="918585"/>
      <w:sz w:val="20"/>
    </w:rPr>
  </w:style>
  <w:style w:type="paragraph" w:styleId="Heading7">
    <w:name w:val="heading 7"/>
    <w:basedOn w:val="Normal"/>
    <w:next w:val="Normal"/>
    <w:link w:val="Heading7Char"/>
    <w:qFormat/>
    <w:rsid w:val="003519B7"/>
    <w:pPr>
      <w:ind w:left="720"/>
      <w:outlineLvl w:val="6"/>
    </w:pPr>
    <w:rPr>
      <w:i/>
    </w:rPr>
  </w:style>
  <w:style w:type="paragraph" w:styleId="Heading8">
    <w:name w:val="heading 8"/>
    <w:basedOn w:val="Normal"/>
    <w:next w:val="Normal"/>
    <w:link w:val="Heading8Char"/>
    <w:qFormat/>
    <w:rsid w:val="003519B7"/>
    <w:pPr>
      <w:ind w:left="720"/>
      <w:outlineLvl w:val="7"/>
    </w:pPr>
    <w:rPr>
      <w:i/>
    </w:rPr>
  </w:style>
  <w:style w:type="paragraph" w:styleId="Heading9">
    <w:name w:val="heading 9"/>
    <w:basedOn w:val="Normal"/>
    <w:next w:val="Normal"/>
    <w:link w:val="Heading9Char"/>
    <w:qFormat/>
    <w:rsid w:val="003519B7"/>
    <w:pPr>
      <w:ind w:left="720"/>
      <w:outlineLvl w:val="8"/>
    </w:pPr>
    <w:rPr>
      <w:i/>
    </w:rPr>
  </w:style>
  <w:style w:type="character" w:default="1" w:styleId="DefaultParagraphFont">
    <w:name w:val="Default Paragraph Font"/>
    <w:uiPriority w:val="1"/>
    <w:unhideWhenUsed/>
    <w:rsid w:val="00351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9B7"/>
  </w:style>
  <w:style w:type="character" w:customStyle="1" w:styleId="Heading1Char">
    <w:name w:val="Heading 1 Char"/>
    <w:basedOn w:val="DefaultParagraphFont"/>
    <w:link w:val="Heading1"/>
    <w:rsid w:val="003519B7"/>
    <w:rPr>
      <w:rFonts w:ascii="Times New Roman" w:eastAsia="Times New Roman" w:hAnsi="Times New Roman" w:cs="Times New Roman"/>
      <w:b/>
      <w:sz w:val="32"/>
      <w:szCs w:val="20"/>
      <w:lang w:eastAsia="en-US"/>
    </w:rPr>
  </w:style>
  <w:style w:type="paragraph" w:styleId="BodyText">
    <w:name w:val="Body Text"/>
    <w:basedOn w:val="Normal"/>
    <w:link w:val="BodyTextChar"/>
    <w:rsid w:val="00351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9B7"/>
    <w:rPr>
      <w:rFonts w:ascii="Times New Roman" w:eastAsia="Times New Roman" w:hAnsi="Times New Roman" w:cs="Times New Roman"/>
      <w:sz w:val="24"/>
      <w:lang w:eastAsia="en-US"/>
    </w:rPr>
  </w:style>
  <w:style w:type="paragraph" w:styleId="ListBullet">
    <w:name w:val="List Bullet"/>
    <w:basedOn w:val="List"/>
    <w:rsid w:val="003519B7"/>
    <w:pPr>
      <w:numPr>
        <w:numId w:val="12"/>
      </w:numPr>
      <w:tabs>
        <w:tab w:val="clear" w:pos="340"/>
      </w:tabs>
      <w:spacing w:before="40" w:after="40"/>
    </w:pPr>
  </w:style>
  <w:style w:type="character" w:customStyle="1" w:styleId="SpecialBold">
    <w:name w:val="Special Bold"/>
    <w:basedOn w:val="DefaultParagraphFont"/>
    <w:rsid w:val="003519B7"/>
    <w:rPr>
      <w:b/>
      <w:spacing w:val="0"/>
    </w:rPr>
  </w:style>
  <w:style w:type="paragraph" w:styleId="ListBullet2">
    <w:name w:val="List Bullet 2"/>
    <w:basedOn w:val="List2"/>
    <w:rsid w:val="003519B7"/>
    <w:pPr>
      <w:numPr>
        <w:numId w:val="13"/>
      </w:numPr>
      <w:tabs>
        <w:tab w:val="clear" w:pos="680"/>
      </w:tabs>
    </w:pPr>
  </w:style>
  <w:style w:type="character" w:styleId="Emphasis">
    <w:name w:val="Emphasis"/>
    <w:basedOn w:val="DefaultParagraphFont"/>
    <w:qFormat/>
    <w:rsid w:val="003519B7"/>
    <w:rPr>
      <w:i/>
    </w:rPr>
  </w:style>
  <w:style w:type="paragraph" w:customStyle="1" w:styleId="SuperHeading">
    <w:name w:val="SuperHeading"/>
    <w:basedOn w:val="Normal"/>
    <w:rsid w:val="003519B7"/>
    <w:pPr>
      <w:spacing w:before="240" w:after="120"/>
      <w:outlineLvl w:val="0"/>
    </w:pPr>
    <w:rPr>
      <w:rFonts w:ascii="Times New Roman" w:hAnsi="Times New Roman"/>
      <w:b/>
      <w:sz w:val="32"/>
    </w:rPr>
  </w:style>
  <w:style w:type="paragraph" w:customStyle="1" w:styleId="AllowPageBreak">
    <w:name w:val="AllowPageBreak"/>
    <w:rsid w:val="00351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9B7"/>
    <w:rPr>
      <w:rFonts w:ascii="Courier New" w:eastAsia="Times New Roman" w:hAnsi="Courier New" w:cs="Times New Roman"/>
      <w:i/>
      <w:szCs w:val="20"/>
      <w:lang w:eastAsia="en-US"/>
    </w:rPr>
  </w:style>
  <w:style w:type="paragraph" w:customStyle="1" w:styleId="HeadingBase">
    <w:name w:val="Heading Base"/>
    <w:rsid w:val="00351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9B7"/>
    <w:pPr>
      <w:tabs>
        <w:tab w:val="right" w:leader="dot" w:pos="9072"/>
      </w:tabs>
      <w:ind w:left="567"/>
    </w:pPr>
    <w:rPr>
      <w:szCs w:val="22"/>
    </w:rPr>
  </w:style>
  <w:style w:type="paragraph" w:customStyle="1" w:styleId="TOCBase">
    <w:name w:val="TOC Base"/>
    <w:rsid w:val="00351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9B7"/>
    <w:pPr>
      <w:tabs>
        <w:tab w:val="right" w:leader="dot" w:pos="9072"/>
      </w:tabs>
      <w:spacing w:before="40" w:after="40"/>
      <w:ind w:left="284"/>
    </w:pPr>
    <w:rPr>
      <w:rFonts w:ascii="Times New Roman" w:hAnsi="Times New Roman"/>
    </w:rPr>
  </w:style>
  <w:style w:type="paragraph" w:styleId="TOC1">
    <w:name w:val="toc 1"/>
    <w:basedOn w:val="TOCBase"/>
    <w:next w:val="Normal"/>
    <w:rsid w:val="00351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9B7"/>
    <w:rPr>
      <w:rFonts w:ascii="Times New Roman" w:eastAsia="Times New Roman" w:hAnsi="Times New Roman" w:cs="Times New Roman"/>
      <w:sz w:val="16"/>
      <w:lang w:eastAsia="en-US"/>
    </w:rPr>
  </w:style>
  <w:style w:type="paragraph" w:styleId="Title">
    <w:name w:val="Title"/>
    <w:basedOn w:val="HeadingBase"/>
    <w:link w:val="TitleChar"/>
    <w:qFormat/>
    <w:rsid w:val="003519B7"/>
    <w:pPr>
      <w:spacing w:before="5040"/>
      <w:jc w:val="center"/>
    </w:pPr>
    <w:rPr>
      <w:sz w:val="48"/>
      <w:szCs w:val="72"/>
      <w:lang w:val="en-US"/>
    </w:rPr>
  </w:style>
  <w:style w:type="character" w:customStyle="1" w:styleId="TitleChar">
    <w:name w:val="Title Char"/>
    <w:basedOn w:val="DefaultParagraphFont"/>
    <w:link w:val="Title"/>
    <w:rsid w:val="00351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9B7"/>
    <w:pPr>
      <w:tabs>
        <w:tab w:val="left" w:pos="3600"/>
        <w:tab w:val="left" w:pos="3958"/>
      </w:tabs>
    </w:pPr>
  </w:style>
  <w:style w:type="paragraph" w:styleId="List">
    <w:name w:val="List"/>
    <w:basedOn w:val="BodyText"/>
    <w:next w:val="BodyText"/>
    <w:rsid w:val="003519B7"/>
    <w:pPr>
      <w:tabs>
        <w:tab w:val="left" w:pos="340"/>
      </w:tabs>
      <w:spacing w:before="60" w:after="60"/>
      <w:ind w:left="340" w:hanging="340"/>
    </w:pPr>
  </w:style>
  <w:style w:type="paragraph" w:customStyle="1" w:styleId="Note">
    <w:name w:val="Note"/>
    <w:basedOn w:val="BodyText"/>
    <w:rsid w:val="00351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9B7"/>
    <w:pPr>
      <w:framePr w:wrap="auto" w:hAnchor="text" w:y="6049"/>
    </w:pPr>
    <w:rPr>
      <w:color w:val="000000"/>
      <w:sz w:val="40"/>
    </w:rPr>
  </w:style>
  <w:style w:type="paragraph" w:customStyle="1" w:styleId="TOCTitle">
    <w:name w:val="TOCTitle"/>
    <w:basedOn w:val="Heading1"/>
    <w:rsid w:val="003519B7"/>
    <w:pPr>
      <w:spacing w:after="240"/>
      <w:jc w:val="center"/>
      <w:outlineLvl w:val="9"/>
    </w:pPr>
    <w:rPr>
      <w:caps/>
    </w:rPr>
  </w:style>
  <w:style w:type="paragraph" w:customStyle="1" w:styleId="Version">
    <w:name w:val="Version"/>
    <w:rsid w:val="00351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9B7"/>
    <w:pPr>
      <w:keepNext w:val="0"/>
      <w:tabs>
        <w:tab w:val="right" w:pos="4176"/>
      </w:tabs>
      <w:ind w:left="198" w:hanging="198"/>
    </w:pPr>
    <w:rPr>
      <w:rFonts w:ascii="Garamond" w:hAnsi="Garamond"/>
    </w:rPr>
  </w:style>
  <w:style w:type="paragraph" w:styleId="IndexHeading">
    <w:name w:val="index heading"/>
    <w:basedOn w:val="Normal"/>
    <w:next w:val="Index1"/>
    <w:semiHidden/>
    <w:rsid w:val="003519B7"/>
    <w:pPr>
      <w:spacing w:before="120" w:after="120"/>
    </w:pPr>
    <w:rPr>
      <w:rFonts w:ascii="Arial" w:hAnsi="Arial"/>
      <w:b/>
      <w:color w:val="918585"/>
      <w:sz w:val="24"/>
    </w:rPr>
  </w:style>
  <w:style w:type="paragraph" w:styleId="Header">
    <w:name w:val="header"/>
    <w:basedOn w:val="Normal"/>
    <w:link w:val="HeaderChar"/>
    <w:rsid w:val="00351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9B7"/>
    <w:rPr>
      <w:rFonts w:ascii="Times New Roman" w:eastAsia="Times New Roman" w:hAnsi="Times New Roman" w:cs="Times New Roman"/>
      <w:sz w:val="16"/>
      <w:szCs w:val="20"/>
      <w:lang w:val="en-GB" w:eastAsia="en-US"/>
    </w:rPr>
  </w:style>
  <w:style w:type="paragraph" w:customStyle="1" w:styleId="Chapter">
    <w:name w:val="Chapter"/>
    <w:basedOn w:val="Normal"/>
    <w:rsid w:val="003519B7"/>
    <w:pPr>
      <w:spacing w:before="240"/>
    </w:pPr>
    <w:rPr>
      <w:rFonts w:ascii="Times New Roman" w:hAnsi="Times New Roman"/>
      <w:smallCaps/>
      <w:spacing w:val="80"/>
      <w:sz w:val="28"/>
    </w:rPr>
  </w:style>
  <w:style w:type="paragraph" w:customStyle="1" w:styleId="InChapter">
    <w:name w:val="InChapter"/>
    <w:basedOn w:val="Heading3"/>
    <w:rsid w:val="003519B7"/>
    <w:pPr>
      <w:spacing w:after="240"/>
      <w:outlineLvl w:val="9"/>
    </w:pPr>
    <w:rPr>
      <w:noProof/>
    </w:rPr>
  </w:style>
  <w:style w:type="paragraph" w:styleId="Index2">
    <w:name w:val="index 2"/>
    <w:basedOn w:val="Normal"/>
    <w:next w:val="Normal"/>
    <w:semiHidden/>
    <w:rsid w:val="003519B7"/>
    <w:pPr>
      <w:tabs>
        <w:tab w:val="right" w:pos="4176"/>
      </w:tabs>
      <w:ind w:left="568" w:hanging="284"/>
    </w:pPr>
    <w:rPr>
      <w:rFonts w:ascii="Garamond" w:hAnsi="Garamond"/>
    </w:rPr>
  </w:style>
  <w:style w:type="paragraph" w:customStyle="1" w:styleId="Byline">
    <w:name w:val="Byline"/>
    <w:rsid w:val="00351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9B7"/>
    <w:pPr>
      <w:tabs>
        <w:tab w:val="clear" w:pos="3600"/>
        <w:tab w:val="clear" w:pos="3958"/>
      </w:tabs>
      <w:jc w:val="right"/>
    </w:pPr>
  </w:style>
  <w:style w:type="paragraph" w:styleId="Caption">
    <w:name w:val="caption"/>
    <w:basedOn w:val="BodyText"/>
    <w:next w:val="Normal"/>
    <w:qFormat/>
    <w:rsid w:val="003519B7"/>
    <w:pPr>
      <w:framePr w:w="2268" w:hSpace="181" w:vSpace="181" w:wrap="around" w:vAnchor="text" w:hAnchor="page" w:x="1135" w:y="285" w:anchorLock="1"/>
    </w:pPr>
    <w:rPr>
      <w:i/>
    </w:rPr>
  </w:style>
  <w:style w:type="paragraph" w:customStyle="1" w:styleId="MiniTOCTitle">
    <w:name w:val="MiniTOCTitle"/>
    <w:basedOn w:val="Heading4"/>
    <w:rsid w:val="003519B7"/>
    <w:pPr>
      <w:spacing w:before="240"/>
      <w:outlineLvl w:val="9"/>
    </w:pPr>
    <w:rPr>
      <w:noProof/>
      <w:sz w:val="24"/>
    </w:rPr>
  </w:style>
  <w:style w:type="paragraph" w:customStyle="1" w:styleId="MiniTOCItem">
    <w:name w:val="MiniTOCItem"/>
    <w:basedOn w:val="ListBullet"/>
    <w:rsid w:val="003519B7"/>
    <w:pPr>
      <w:numPr>
        <w:numId w:val="0"/>
      </w:numPr>
      <w:tabs>
        <w:tab w:val="right" w:leader="dot" w:pos="6521"/>
      </w:tabs>
      <w:spacing w:before="0" w:after="0"/>
    </w:pPr>
  </w:style>
  <w:style w:type="paragraph" w:customStyle="1" w:styleId="TOFTitle">
    <w:name w:val="TOFTitle"/>
    <w:basedOn w:val="TOCTitle"/>
    <w:rsid w:val="003519B7"/>
  </w:style>
  <w:style w:type="paragraph" w:styleId="TableofFigures">
    <w:name w:val="table of figures"/>
    <w:basedOn w:val="Normal"/>
    <w:next w:val="Normal"/>
    <w:semiHidden/>
    <w:rsid w:val="003519B7"/>
    <w:pPr>
      <w:tabs>
        <w:tab w:val="right" w:leader="dot" w:pos="9072"/>
      </w:tabs>
      <w:ind w:left="970" w:hanging="403"/>
    </w:pPr>
    <w:rPr>
      <w:rFonts w:ascii="Times New Roman" w:hAnsi="Times New Roman"/>
      <w:b/>
    </w:rPr>
  </w:style>
  <w:style w:type="paragraph" w:styleId="ListNumber">
    <w:name w:val="List Number"/>
    <w:basedOn w:val="List"/>
    <w:rsid w:val="003519B7"/>
    <w:pPr>
      <w:numPr>
        <w:numId w:val="15"/>
      </w:numPr>
      <w:tabs>
        <w:tab w:val="clear" w:pos="340"/>
      </w:tabs>
    </w:pPr>
  </w:style>
  <w:style w:type="character" w:customStyle="1" w:styleId="WingdingSymbols">
    <w:name w:val="Wingding Symbols"/>
    <w:rsid w:val="003519B7"/>
    <w:rPr>
      <w:rFonts w:ascii="Wingdings" w:hAnsi="Wingdings"/>
    </w:rPr>
  </w:style>
  <w:style w:type="paragraph" w:customStyle="1" w:styleId="TableHeading">
    <w:name w:val="Table Heading"/>
    <w:basedOn w:val="HeadingBase"/>
    <w:rsid w:val="003519B7"/>
    <w:pPr>
      <w:keepLines/>
      <w:pBdr>
        <w:bottom w:val="single" w:sz="6" w:space="1" w:color="918585"/>
      </w:pBdr>
      <w:spacing w:before="240"/>
    </w:pPr>
  </w:style>
  <w:style w:type="character" w:customStyle="1" w:styleId="HotSpot">
    <w:name w:val="HotSpot"/>
    <w:rsid w:val="003519B7"/>
    <w:rPr>
      <w:color w:val="0033CC"/>
      <w:u w:val="none"/>
    </w:rPr>
  </w:style>
  <w:style w:type="paragraph" w:customStyle="1" w:styleId="BodyTextRight">
    <w:name w:val="Body Text Right"/>
    <w:basedOn w:val="BodyText"/>
    <w:rsid w:val="003519B7"/>
    <w:pPr>
      <w:spacing w:before="0" w:after="0"/>
      <w:jc w:val="right"/>
    </w:pPr>
  </w:style>
  <w:style w:type="paragraph" w:styleId="Index3">
    <w:name w:val="index 3"/>
    <w:basedOn w:val="ListNumber2"/>
    <w:next w:val="Normal"/>
    <w:semiHidden/>
    <w:rsid w:val="003519B7"/>
    <w:pPr>
      <w:numPr>
        <w:numId w:val="0"/>
      </w:numPr>
      <w:tabs>
        <w:tab w:val="right" w:leader="dot" w:pos="4176"/>
      </w:tabs>
    </w:pPr>
  </w:style>
  <w:style w:type="paragraph" w:styleId="ListNumber2">
    <w:name w:val="List Number 2"/>
    <w:basedOn w:val="List2"/>
    <w:rsid w:val="003519B7"/>
    <w:pPr>
      <w:numPr>
        <w:numId w:val="10"/>
      </w:numPr>
      <w:tabs>
        <w:tab w:val="clear" w:pos="1060"/>
      </w:tabs>
    </w:pPr>
  </w:style>
  <w:style w:type="paragraph" w:customStyle="1" w:styleId="MarginNote">
    <w:name w:val="Margin Note"/>
    <w:basedOn w:val="BodyText"/>
    <w:rsid w:val="00351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9B7"/>
    <w:rPr>
      <w:sz w:val="32"/>
    </w:rPr>
  </w:style>
  <w:style w:type="paragraph" w:customStyle="1" w:styleId="HeadingProcedure">
    <w:name w:val="Heading Procedure"/>
    <w:basedOn w:val="HeadingBase"/>
    <w:next w:val="Normal"/>
    <w:rsid w:val="003519B7"/>
    <w:pPr>
      <w:tabs>
        <w:tab w:val="left" w:pos="0"/>
      </w:tabs>
      <w:spacing w:before="120" w:after="60"/>
    </w:pPr>
    <w:rPr>
      <w:i/>
      <w:color w:val="918585"/>
      <w:sz w:val="22"/>
    </w:rPr>
  </w:style>
  <w:style w:type="paragraph" w:customStyle="1" w:styleId="TableBodyText">
    <w:name w:val="Table Body Text"/>
    <w:basedOn w:val="BodyText"/>
    <w:rsid w:val="003519B7"/>
    <w:pPr>
      <w:spacing w:before="60" w:after="60"/>
    </w:pPr>
  </w:style>
  <w:style w:type="paragraph" w:styleId="ListContinue">
    <w:name w:val="List Continue"/>
    <w:basedOn w:val="List"/>
    <w:rsid w:val="003519B7"/>
    <w:pPr>
      <w:ind w:firstLine="0"/>
    </w:pPr>
  </w:style>
  <w:style w:type="paragraph" w:customStyle="1" w:styleId="ListNote">
    <w:name w:val="List Note"/>
    <w:basedOn w:val="List"/>
    <w:rsid w:val="003519B7"/>
    <w:pPr>
      <w:pBdr>
        <w:top w:val="single" w:sz="6" w:space="2" w:color="918585"/>
        <w:bottom w:val="single" w:sz="6" w:space="2" w:color="918585"/>
      </w:pBdr>
      <w:tabs>
        <w:tab w:val="left" w:pos="1021"/>
      </w:tabs>
      <w:ind w:firstLine="0"/>
    </w:pPr>
  </w:style>
  <w:style w:type="paragraph" w:customStyle="1" w:styleId="Warning">
    <w:name w:val="Warning"/>
    <w:basedOn w:val="BodyText"/>
    <w:rsid w:val="003519B7"/>
    <w:pPr>
      <w:shd w:val="clear" w:color="auto" w:fill="D9D9D9"/>
      <w:tabs>
        <w:tab w:val="left" w:pos="992"/>
      </w:tabs>
      <w:ind w:left="119" w:right="119"/>
    </w:pPr>
    <w:rPr>
      <w:sz w:val="20"/>
    </w:rPr>
  </w:style>
  <w:style w:type="paragraph" w:customStyle="1" w:styleId="MarginIcons">
    <w:name w:val="Margin Icons"/>
    <w:basedOn w:val="BodyText"/>
    <w:rsid w:val="00351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9B7"/>
    <w:rPr>
      <w:rFonts w:ascii="Courier New" w:hAnsi="Courier New"/>
    </w:rPr>
  </w:style>
  <w:style w:type="paragraph" w:customStyle="1" w:styleId="NoteBullet">
    <w:name w:val="Note Bullet"/>
    <w:basedOn w:val="Note"/>
    <w:rsid w:val="003519B7"/>
    <w:pPr>
      <w:tabs>
        <w:tab w:val="clear" w:pos="680"/>
      </w:tabs>
      <w:spacing w:before="60" w:after="60"/>
    </w:pPr>
  </w:style>
  <w:style w:type="paragraph" w:customStyle="1" w:styleId="SubHeading2">
    <w:name w:val="SubHeading2"/>
    <w:basedOn w:val="HeadingBase"/>
    <w:rsid w:val="003519B7"/>
    <w:pPr>
      <w:spacing w:before="240" w:after="60"/>
    </w:pPr>
    <w:rPr>
      <w:sz w:val="20"/>
    </w:rPr>
  </w:style>
  <w:style w:type="paragraph" w:customStyle="1" w:styleId="SubHeading1">
    <w:name w:val="SubHeading1"/>
    <w:basedOn w:val="HeadingBase"/>
    <w:rsid w:val="003519B7"/>
    <w:pPr>
      <w:spacing w:before="240" w:after="60"/>
    </w:pPr>
    <w:rPr>
      <w:color w:val="918585"/>
      <w:sz w:val="22"/>
    </w:rPr>
  </w:style>
  <w:style w:type="paragraph" w:customStyle="1" w:styleId="SideHeading">
    <w:name w:val="Side Heading"/>
    <w:basedOn w:val="HeadingBase"/>
    <w:rsid w:val="00351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9B7"/>
    <w:pPr>
      <w:tabs>
        <w:tab w:val="num" w:pos="360"/>
      </w:tabs>
    </w:pPr>
  </w:style>
  <w:style w:type="paragraph" w:styleId="PlainText">
    <w:name w:val="Plain Text"/>
    <w:basedOn w:val="Normal"/>
    <w:link w:val="PlainTextChar"/>
    <w:rsid w:val="003519B7"/>
    <w:rPr>
      <w:sz w:val="20"/>
    </w:rPr>
  </w:style>
  <w:style w:type="character" w:customStyle="1" w:styleId="PlainTextChar">
    <w:name w:val="Plain Text Char"/>
    <w:basedOn w:val="DefaultParagraphFont"/>
    <w:link w:val="PlainText"/>
    <w:rsid w:val="003519B7"/>
    <w:rPr>
      <w:rFonts w:ascii="Courier New" w:eastAsia="Times New Roman" w:hAnsi="Courier New" w:cs="Times New Roman"/>
      <w:sz w:val="20"/>
      <w:szCs w:val="20"/>
      <w:lang w:eastAsia="en-US"/>
    </w:rPr>
  </w:style>
  <w:style w:type="character" w:customStyle="1" w:styleId="MenuOption">
    <w:name w:val="Menu Option"/>
    <w:basedOn w:val="DefaultParagraphFont"/>
    <w:rsid w:val="003519B7"/>
    <w:rPr>
      <w:b/>
      <w:smallCaps/>
    </w:rPr>
  </w:style>
  <w:style w:type="paragraph" w:customStyle="1" w:styleId="TableListNumber">
    <w:name w:val="Table List Number"/>
    <w:basedOn w:val="ListNumber"/>
    <w:rsid w:val="003519B7"/>
    <w:pPr>
      <w:numPr>
        <w:numId w:val="0"/>
      </w:numPr>
    </w:pPr>
  </w:style>
  <w:style w:type="paragraph" w:styleId="TOC4">
    <w:name w:val="toc 4"/>
    <w:basedOn w:val="TOCBase"/>
    <w:next w:val="Normal"/>
    <w:semiHidden/>
    <w:rsid w:val="003519B7"/>
    <w:pPr>
      <w:tabs>
        <w:tab w:val="right" w:leader="dot" w:pos="9071"/>
      </w:tabs>
      <w:ind w:left="1701"/>
    </w:pPr>
  </w:style>
  <w:style w:type="paragraph" w:customStyle="1" w:styleId="ListAlpha">
    <w:name w:val="List Alpha"/>
    <w:basedOn w:val="List"/>
    <w:rsid w:val="003519B7"/>
    <w:pPr>
      <w:numPr>
        <w:numId w:val="9"/>
      </w:numPr>
    </w:pPr>
  </w:style>
  <w:style w:type="paragraph" w:customStyle="1" w:styleId="ListAlpha2">
    <w:name w:val="List Alpha 2"/>
    <w:basedOn w:val="List2"/>
    <w:rsid w:val="003519B7"/>
    <w:pPr>
      <w:numPr>
        <w:numId w:val="8"/>
      </w:numPr>
    </w:pPr>
  </w:style>
  <w:style w:type="paragraph" w:styleId="List2">
    <w:name w:val="List 2"/>
    <w:basedOn w:val="BodyText"/>
    <w:rsid w:val="003519B7"/>
    <w:pPr>
      <w:tabs>
        <w:tab w:val="left" w:pos="680"/>
      </w:tabs>
      <w:spacing w:before="60" w:after="60"/>
      <w:ind w:left="680" w:hanging="340"/>
    </w:pPr>
  </w:style>
  <w:style w:type="paragraph" w:styleId="List3">
    <w:name w:val="List 3"/>
    <w:basedOn w:val="BodyText"/>
    <w:rsid w:val="003519B7"/>
    <w:pPr>
      <w:tabs>
        <w:tab w:val="left" w:pos="1021"/>
      </w:tabs>
      <w:spacing w:before="60" w:after="60"/>
      <w:ind w:left="1020" w:hanging="340"/>
    </w:pPr>
  </w:style>
  <w:style w:type="paragraph" w:styleId="List4">
    <w:name w:val="List 4"/>
    <w:basedOn w:val="BodyText"/>
    <w:rsid w:val="003519B7"/>
    <w:pPr>
      <w:tabs>
        <w:tab w:val="left" w:pos="1361"/>
      </w:tabs>
      <w:spacing w:before="60" w:after="60"/>
      <w:ind w:left="1361" w:hanging="340"/>
    </w:pPr>
  </w:style>
  <w:style w:type="paragraph" w:styleId="List5">
    <w:name w:val="List 5"/>
    <w:basedOn w:val="BodyText"/>
    <w:rsid w:val="003519B7"/>
    <w:pPr>
      <w:tabs>
        <w:tab w:val="left" w:pos="1701"/>
      </w:tabs>
      <w:spacing w:before="60" w:after="60"/>
      <w:ind w:left="1701" w:hanging="340"/>
    </w:pPr>
  </w:style>
  <w:style w:type="paragraph" w:styleId="ListBullet3">
    <w:name w:val="List Bullet 3"/>
    <w:basedOn w:val="List3"/>
    <w:rsid w:val="003519B7"/>
    <w:pPr>
      <w:numPr>
        <w:numId w:val="14"/>
      </w:numPr>
      <w:tabs>
        <w:tab w:val="clear" w:pos="1021"/>
      </w:tabs>
      <w:ind w:left="1037" w:hanging="357"/>
    </w:pPr>
  </w:style>
  <w:style w:type="paragraph" w:styleId="ListBullet4">
    <w:name w:val="List Bullet 4"/>
    <w:basedOn w:val="List4"/>
    <w:rsid w:val="003519B7"/>
    <w:pPr>
      <w:numPr>
        <w:numId w:val="3"/>
      </w:numPr>
      <w:tabs>
        <w:tab w:val="clear" w:pos="1361"/>
      </w:tabs>
    </w:pPr>
  </w:style>
  <w:style w:type="paragraph" w:styleId="ListBullet5">
    <w:name w:val="List Bullet 5"/>
    <w:basedOn w:val="List5"/>
    <w:rsid w:val="003519B7"/>
    <w:pPr>
      <w:numPr>
        <w:numId w:val="4"/>
      </w:numPr>
    </w:pPr>
  </w:style>
  <w:style w:type="paragraph" w:styleId="ListContinue2">
    <w:name w:val="List Continue 2"/>
    <w:basedOn w:val="List2"/>
    <w:rsid w:val="003519B7"/>
    <w:pPr>
      <w:ind w:firstLine="0"/>
    </w:pPr>
  </w:style>
  <w:style w:type="paragraph" w:styleId="ListContinue3">
    <w:name w:val="List Continue 3"/>
    <w:basedOn w:val="List3"/>
    <w:rsid w:val="003519B7"/>
    <w:pPr>
      <w:ind w:left="1021" w:firstLine="0"/>
    </w:pPr>
  </w:style>
  <w:style w:type="paragraph" w:styleId="ListContinue4">
    <w:name w:val="List Continue 4"/>
    <w:basedOn w:val="List4"/>
    <w:rsid w:val="003519B7"/>
    <w:pPr>
      <w:ind w:firstLine="0"/>
    </w:pPr>
  </w:style>
  <w:style w:type="paragraph" w:styleId="ListContinue5">
    <w:name w:val="List Continue 5"/>
    <w:basedOn w:val="List5"/>
    <w:rsid w:val="003519B7"/>
    <w:pPr>
      <w:ind w:firstLine="0"/>
    </w:pPr>
  </w:style>
  <w:style w:type="paragraph" w:styleId="ListNumber3">
    <w:name w:val="List Number 3"/>
    <w:basedOn w:val="List3"/>
    <w:rsid w:val="003519B7"/>
    <w:pPr>
      <w:numPr>
        <w:numId w:val="5"/>
      </w:numPr>
    </w:pPr>
  </w:style>
  <w:style w:type="paragraph" w:styleId="ListNumber4">
    <w:name w:val="List Number 4"/>
    <w:basedOn w:val="List4"/>
    <w:rsid w:val="003519B7"/>
    <w:pPr>
      <w:numPr>
        <w:numId w:val="6"/>
      </w:numPr>
    </w:pPr>
  </w:style>
  <w:style w:type="paragraph" w:styleId="ListNumber5">
    <w:name w:val="List Number 5"/>
    <w:basedOn w:val="List5"/>
    <w:rsid w:val="003519B7"/>
    <w:pPr>
      <w:numPr>
        <w:numId w:val="7"/>
      </w:numPr>
    </w:pPr>
  </w:style>
  <w:style w:type="paragraph" w:styleId="BlockText">
    <w:name w:val="Block Text"/>
    <w:basedOn w:val="Normal"/>
    <w:rsid w:val="003519B7"/>
    <w:pPr>
      <w:spacing w:after="120"/>
      <w:ind w:left="1440" w:right="1440"/>
    </w:pPr>
  </w:style>
  <w:style w:type="character" w:customStyle="1" w:styleId="Subscript">
    <w:name w:val="Subscript"/>
    <w:basedOn w:val="DefaultParagraphFont"/>
    <w:rsid w:val="003519B7"/>
    <w:rPr>
      <w:sz w:val="16"/>
      <w:vertAlign w:val="subscript"/>
    </w:rPr>
  </w:style>
  <w:style w:type="character" w:customStyle="1" w:styleId="Superscript">
    <w:name w:val="Superscript"/>
    <w:basedOn w:val="DefaultParagraphFont"/>
    <w:rsid w:val="003519B7"/>
    <w:rPr>
      <w:sz w:val="16"/>
      <w:vertAlign w:val="superscript"/>
    </w:rPr>
  </w:style>
  <w:style w:type="character" w:customStyle="1" w:styleId="Symbols">
    <w:name w:val="Symbols"/>
    <w:basedOn w:val="DefaultParagraphFont"/>
    <w:rsid w:val="003519B7"/>
    <w:rPr>
      <w:rFonts w:ascii="Symbol" w:hAnsi="Symbol"/>
    </w:rPr>
  </w:style>
  <w:style w:type="character" w:customStyle="1" w:styleId="MenuOptions">
    <w:name w:val="Menu Options"/>
    <w:basedOn w:val="DefaultParagraphFont"/>
    <w:rsid w:val="003519B7"/>
    <w:rPr>
      <w:rFonts w:ascii="Arial Narrow" w:hAnsi="Arial Narrow"/>
      <w:smallCaps/>
    </w:rPr>
  </w:style>
  <w:style w:type="character" w:customStyle="1" w:styleId="Buttons">
    <w:name w:val="Buttons"/>
    <w:basedOn w:val="DefaultParagraphFont"/>
    <w:rsid w:val="003519B7"/>
    <w:rPr>
      <w:b/>
    </w:rPr>
  </w:style>
  <w:style w:type="character" w:customStyle="1" w:styleId="Underlined">
    <w:name w:val="Underlined"/>
    <w:basedOn w:val="DefaultParagraphFont"/>
    <w:rsid w:val="003519B7"/>
    <w:rPr>
      <w:u w:val="single"/>
    </w:rPr>
  </w:style>
  <w:style w:type="paragraph" w:customStyle="1" w:styleId="TableBodyTextRight">
    <w:name w:val="Table Body Text Right"/>
    <w:basedOn w:val="TableBodyText"/>
    <w:rsid w:val="003519B7"/>
    <w:pPr>
      <w:widowControl w:val="0"/>
      <w:autoSpaceDE w:val="0"/>
      <w:autoSpaceDN w:val="0"/>
      <w:adjustRightInd w:val="0"/>
      <w:jc w:val="right"/>
    </w:pPr>
    <w:rPr>
      <w:rFonts w:cs="Arial"/>
      <w:szCs w:val="18"/>
    </w:rPr>
  </w:style>
  <w:style w:type="paragraph" w:customStyle="1" w:styleId="CopyrightText">
    <w:name w:val="Copyright Text"/>
    <w:basedOn w:val="BodyText"/>
    <w:rsid w:val="003519B7"/>
    <w:rPr>
      <w:sz w:val="18"/>
    </w:rPr>
  </w:style>
  <w:style w:type="paragraph" w:customStyle="1" w:styleId="BodySmallRight">
    <w:name w:val="Body Small Right"/>
    <w:basedOn w:val="BodyTextRight"/>
    <w:rsid w:val="003519B7"/>
    <w:rPr>
      <w:sz w:val="18"/>
      <w:szCs w:val="18"/>
    </w:rPr>
  </w:style>
  <w:style w:type="paragraph" w:customStyle="1" w:styleId="MarginEdition">
    <w:name w:val="Margin Edition"/>
    <w:basedOn w:val="MarginNote"/>
    <w:rsid w:val="003519B7"/>
    <w:pPr>
      <w:spacing w:before="0" w:after="0"/>
    </w:pPr>
    <w:rPr>
      <w:rFonts w:ascii="Times New Roman" w:hAnsi="Times New Roman"/>
      <w:color w:val="999999"/>
    </w:rPr>
  </w:style>
  <w:style w:type="paragraph" w:customStyle="1" w:styleId="Spacer">
    <w:name w:val="Spacer"/>
    <w:basedOn w:val="Normal"/>
    <w:rsid w:val="003519B7"/>
    <w:rPr>
      <w:sz w:val="2"/>
      <w:szCs w:val="2"/>
    </w:rPr>
  </w:style>
  <w:style w:type="character" w:customStyle="1" w:styleId="Small">
    <w:name w:val="Small"/>
    <w:basedOn w:val="DefaultParagraphFont"/>
    <w:rsid w:val="003519B7"/>
    <w:rPr>
      <w:sz w:val="16"/>
    </w:rPr>
  </w:style>
  <w:style w:type="paragraph" w:customStyle="1" w:styleId="WideTable">
    <w:name w:val="Wide Table"/>
    <w:basedOn w:val="Normal"/>
    <w:rsid w:val="003519B7"/>
    <w:pPr>
      <w:ind w:left="-1418"/>
    </w:pPr>
    <w:rPr>
      <w:sz w:val="2"/>
      <w:szCs w:val="2"/>
    </w:rPr>
  </w:style>
  <w:style w:type="character" w:styleId="PageNumber">
    <w:name w:val="page number"/>
    <w:basedOn w:val="DefaultParagraphFont"/>
    <w:rsid w:val="003519B7"/>
  </w:style>
  <w:style w:type="paragraph" w:styleId="Quote">
    <w:name w:val="Quote"/>
    <w:basedOn w:val="Heading1"/>
    <w:link w:val="QuoteChar"/>
    <w:qFormat/>
    <w:rsid w:val="003519B7"/>
    <w:rPr>
      <w:b w:val="0"/>
      <w:sz w:val="72"/>
      <w:szCs w:val="72"/>
      <w:lang w:val="en-NZ"/>
    </w:rPr>
  </w:style>
  <w:style w:type="character" w:customStyle="1" w:styleId="QuoteChar">
    <w:name w:val="Quote Char"/>
    <w:basedOn w:val="DefaultParagraphFont"/>
    <w:link w:val="Quote"/>
    <w:rsid w:val="00351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9B7"/>
    <w:pPr>
      <w:pageBreakBefore/>
    </w:pPr>
  </w:style>
  <w:style w:type="paragraph" w:customStyle="1" w:styleId="Border">
    <w:name w:val="Border"/>
    <w:basedOn w:val="Normal"/>
    <w:qFormat/>
    <w:rsid w:val="00351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9B7"/>
    <w:rPr>
      <w:b/>
      <w:bCs/>
      <w:i/>
      <w:iCs/>
      <w:color w:val="auto"/>
    </w:rPr>
  </w:style>
  <w:style w:type="paragraph" w:styleId="IntenseQuote">
    <w:name w:val="Intense Quote"/>
    <w:basedOn w:val="Normal"/>
    <w:next w:val="Normal"/>
    <w:link w:val="IntenseQuoteChar"/>
    <w:uiPriority w:val="30"/>
    <w:qFormat/>
    <w:rsid w:val="00351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9B7"/>
    <w:rPr>
      <w:smallCaps/>
      <w:color w:val="auto"/>
      <w:u w:val="single"/>
    </w:rPr>
  </w:style>
  <w:style w:type="character" w:styleId="IntenseReference">
    <w:name w:val="Intense Reference"/>
    <w:basedOn w:val="DefaultParagraphFont"/>
    <w:uiPriority w:val="32"/>
    <w:qFormat/>
    <w:rsid w:val="003519B7"/>
    <w:rPr>
      <w:b/>
      <w:bCs/>
      <w:smallCaps/>
      <w:color w:val="auto"/>
      <w:spacing w:val="5"/>
      <w:u w:val="single"/>
    </w:rPr>
  </w:style>
  <w:style w:type="paragraph" w:customStyle="1" w:styleId="2ColumnHeading">
    <w:name w:val="2Column Heading"/>
    <w:basedOn w:val="BodyText"/>
    <w:qFormat/>
    <w:rsid w:val="003519B7"/>
    <w:pPr>
      <w:spacing w:after="60"/>
      <w:ind w:left="-2268"/>
    </w:pPr>
    <w:rPr>
      <w:b/>
    </w:rPr>
  </w:style>
  <w:style w:type="paragraph" w:customStyle="1" w:styleId="Heading1TOC">
    <w:name w:val="Heading1 TOC"/>
    <w:basedOn w:val="Normal"/>
    <w:qFormat/>
    <w:rsid w:val="003519B7"/>
    <w:pPr>
      <w:spacing w:before="240" w:after="120"/>
    </w:pPr>
    <w:rPr>
      <w:rFonts w:ascii="Times New Roman" w:hAnsi="Times New Roman"/>
      <w:b/>
      <w:sz w:val="32"/>
    </w:rPr>
  </w:style>
  <w:style w:type="paragraph" w:customStyle="1" w:styleId="Heading2TOC">
    <w:name w:val="Heading2 TOC"/>
    <w:basedOn w:val="Normal"/>
    <w:qFormat/>
    <w:rsid w:val="003519B7"/>
    <w:pPr>
      <w:spacing w:before="240" w:after="60"/>
    </w:pPr>
    <w:rPr>
      <w:rFonts w:ascii="Times New Roman" w:hAnsi="Times New Roman"/>
      <w:b/>
      <w:sz w:val="28"/>
    </w:rPr>
  </w:style>
  <w:style w:type="character" w:customStyle="1" w:styleId="Underline">
    <w:name w:val="Underline"/>
    <w:basedOn w:val="DefaultParagraphFont"/>
    <w:qFormat/>
    <w:rsid w:val="003519B7"/>
    <w:rPr>
      <w:u w:val="single"/>
    </w:rPr>
  </w:style>
  <w:style w:type="character" w:customStyle="1" w:styleId="BoldandItalics">
    <w:name w:val="Bold and Italics"/>
    <w:qFormat/>
    <w:rsid w:val="003519B7"/>
    <w:rPr>
      <w:b/>
      <w:i/>
      <w:u w:val="none"/>
    </w:rPr>
  </w:style>
  <w:style w:type="paragraph" w:styleId="BalloonText">
    <w:name w:val="Balloon Text"/>
    <w:basedOn w:val="Normal"/>
    <w:link w:val="BalloonTextChar"/>
    <w:rsid w:val="003519B7"/>
    <w:rPr>
      <w:rFonts w:ascii="Tahoma" w:hAnsi="Tahoma" w:cs="Tahoma"/>
      <w:sz w:val="16"/>
      <w:szCs w:val="16"/>
    </w:rPr>
  </w:style>
  <w:style w:type="character" w:customStyle="1" w:styleId="BalloonTextChar">
    <w:name w:val="Balloon Text Char"/>
    <w:basedOn w:val="DefaultParagraphFont"/>
    <w:link w:val="BalloonText"/>
    <w:rsid w:val="00351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9B7"/>
    <w:rPr>
      <w:b/>
      <w:color w:val="660033"/>
      <w:spacing w:val="0"/>
    </w:rPr>
  </w:style>
  <w:style w:type="paragraph" w:customStyle="1" w:styleId="Nameditemlist">
    <w:name w:val="Named item list"/>
    <w:basedOn w:val="BodyText"/>
    <w:qFormat/>
    <w:rsid w:val="003519B7"/>
    <w:pPr>
      <w:tabs>
        <w:tab w:val="left" w:pos="2835"/>
      </w:tabs>
      <w:ind w:left="2835" w:hanging="2835"/>
    </w:pPr>
  </w:style>
  <w:style w:type="paragraph" w:customStyle="1" w:styleId="BodyTextnopadding">
    <w:name w:val="Body Text no padding"/>
    <w:basedOn w:val="BodyText"/>
    <w:qFormat/>
    <w:rsid w:val="003519B7"/>
    <w:pPr>
      <w:spacing w:before="0" w:after="0"/>
    </w:pPr>
  </w:style>
  <w:style w:type="paragraph" w:customStyle="1" w:styleId="BodyTextBold">
    <w:name w:val="Body Text Bold"/>
    <w:basedOn w:val="BodyText"/>
    <w:qFormat/>
    <w:rsid w:val="003519B7"/>
    <w:rPr>
      <w:b/>
    </w:rPr>
  </w:style>
  <w:style w:type="character" w:styleId="Hyperlink">
    <w:name w:val="Hyperlink"/>
    <w:basedOn w:val="DefaultParagraphFont"/>
    <w:uiPriority w:val="99"/>
    <w:unhideWhenUsed/>
    <w:rsid w:val="00237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7057</Characters>
  <Application>Microsoft Office Word</Application>
  <DocSecurity>0</DocSecurity>
  <Lines>243</Lines>
  <Paragraphs>148</Paragraphs>
  <ScaleCrop>false</ScaleCrop>
  <Company>Author-it Software Corporation Ltd.</Company>
  <LinksUpToDate>false</LinksUpToDate>
  <CharactersWithSpaces>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MEM05042 Perform welds to code standards using flux core arc welding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