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D8D" w:rsidP="008C5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MEM05040 Perform advanced geometric development - transitions</w:t>
      </w:r>
      <w:r>
        <w:fldChar w:fldCharType="end"/>
      </w:r>
    </w:p>
    <w:p w:rsidR="008C5D8D" w:rsidP="008C5D8D">
      <w:pPr>
        <w:pStyle w:val="Version"/>
        <w:sectPr w:rsidSect="00C45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5440" w:rsidP="00C45440">
      <w:pPr>
        <w:pStyle w:val="SuperHeading"/>
      </w:pPr>
      <w:r w:rsidRPr="00C45440">
        <w:t>MEM05040 Perform advanced geometric development - transitions</w:t>
      </w:r>
    </w:p>
    <w:p w:rsidR="00000000" w:rsidRPr="00C45440" w:rsidP="00C45440">
      <w:pPr>
        <w:pStyle w:val="Heading1"/>
      </w:pPr>
      <w:bookmarkStart w:id="1" w:name="O_1169200"/>
      <w:bookmarkEnd w:id="1"/>
      <w:r w:rsidRPr="00C45440">
        <w:t>Modification History</w:t>
      </w:r>
    </w:p>
    <w:p w:rsidR="00000000" w:rsidRPr="00C45440" w:rsidP="008C5D8D">
      <w:pPr>
        <w:pStyle w:val="BodyText"/>
      </w:pPr>
      <w:r w:rsidRPr="00C45440">
        <w:t>Release 2. Quantum of hours of workplace practice removed. Supersedes and is equivalent to MEM05040 Perform advanced geometric development – transitions (Release 1).</w:t>
      </w:r>
    </w:p>
    <w:p w:rsidR="00000000" w:rsidRPr="00C45440" w:rsidP="008C5D8D">
      <w:pPr>
        <w:pStyle w:val="BodyText"/>
      </w:pPr>
      <w:r w:rsidRPr="00C45440">
        <w:t>Release 1. Supersedes and is equivalent to MEM05040B Perform advanced geometric development – transitions.</w:t>
      </w:r>
    </w:p>
    <w:p w:rsidR="00000000" w:rsidRPr="00C45440" w:rsidP="00C45440">
      <w:pPr>
        <w:pStyle w:val="Heading1"/>
      </w:pPr>
      <w:bookmarkStart w:id="2" w:name="O_1169199"/>
      <w:bookmarkEnd w:id="2"/>
      <w:r w:rsidRPr="00C45440">
        <w:t>Application</w:t>
      </w:r>
    </w:p>
    <w:p w:rsidR="00000000" w:rsidRPr="00C45440" w:rsidP="008C5D8D">
      <w:pPr>
        <w:pStyle w:val="BodyText"/>
      </w:pPr>
      <w:r w:rsidRPr="00C45440">
        <w:t>This unit of competency defines the skills and knowledge required to mark out complex and irregular shapes and reflect</w:t>
      </w:r>
      <w:r w:rsidRPr="00C45440">
        <w:t>s advanced skills required to calculate cutting, bending lines and developments.</w:t>
      </w:r>
    </w:p>
    <w:p w:rsidR="00000000" w:rsidRPr="00C45440" w:rsidP="008C5D8D">
      <w:pPr>
        <w:pStyle w:val="BodyText"/>
      </w:pPr>
      <w:r w:rsidRPr="00C45440">
        <w:t>Where the skills required are for marking out activities associated with general engineering and maintenance functions, one or more of the following units should also be sele</w:t>
      </w:r>
      <w:r w:rsidRPr="00C45440">
        <w:t xml:space="preserve">cted as appropriate: </w:t>
      </w:r>
    </w:p>
    <w:p w:rsidR="00000000" w:rsidRPr="00C45440" w:rsidP="00C45440">
      <w:pPr>
        <w:pStyle w:val="ListBullet"/>
      </w:pPr>
      <w:r w:rsidRPr="00C45440">
        <w:t>MEM07005 Perform general machining</w:t>
      </w:r>
    </w:p>
    <w:p w:rsidR="00000000" w:rsidRPr="00C45440" w:rsidP="00C45440">
      <w:pPr>
        <w:pStyle w:val="ListBullet"/>
      </w:pPr>
      <w:r w:rsidRPr="00C45440">
        <w:t>MEM12006 Mark off/out (general engineering)</w:t>
      </w:r>
    </w:p>
    <w:p w:rsidR="00000000" w:rsidRPr="00C45440" w:rsidP="00C45440">
      <w:pPr>
        <w:pStyle w:val="ListBullet"/>
      </w:pPr>
      <w:r w:rsidRPr="00C45440">
        <w:t>MEM18006 Perform precision fitting of engineering components</w:t>
      </w:r>
    </w:p>
    <w:p w:rsidR="00000000" w:rsidRPr="00C45440" w:rsidP="00C45440">
      <w:pPr>
        <w:pStyle w:val="ListBullet"/>
      </w:pPr>
      <w:r w:rsidRPr="00C45440">
        <w:t>MEM18014 Manufacture press tools and gauges.</w:t>
      </w:r>
    </w:p>
    <w:p w:rsidR="00000000" w:rsidRPr="00C45440" w:rsidP="00C45440">
      <w:pPr>
        <w:pStyle w:val="BodyText"/>
      </w:pPr>
    </w:p>
    <w:p w:rsidR="00000000" w:rsidRPr="00C45440" w:rsidP="008C5D8D">
      <w:pPr>
        <w:pStyle w:val="BodyText"/>
      </w:pPr>
      <w:r w:rsidRPr="00C45440">
        <w:t>No licensing, legislative or certification requ</w:t>
      </w:r>
      <w:r w:rsidRPr="00C45440">
        <w:t>irements apply to this unit at the time of publication.</w:t>
      </w:r>
    </w:p>
    <w:p w:rsidR="00000000" w:rsidRPr="00C45440" w:rsidP="00C45440">
      <w:pPr>
        <w:pStyle w:val="BodyText"/>
      </w:pPr>
      <w:r w:rsidRPr="00C45440">
        <w:rPr>
          <w:rStyle w:val="SpecialBold"/>
        </w:rPr>
        <w:t>Band:</w:t>
      </w:r>
      <w:r w:rsidRPr="00C45440">
        <w:rPr>
          <w:rStyle w:val="SpecialBold"/>
        </w:rPr>
        <w:tab/>
        <w:t>A</w:t>
      </w:r>
    </w:p>
    <w:p w:rsidR="00000000" w:rsidRPr="00C45440" w:rsidP="00C45440">
      <w:pPr>
        <w:pStyle w:val="BodyText"/>
      </w:pPr>
      <w:r w:rsidRPr="00C45440">
        <w:rPr>
          <w:rStyle w:val="SpecialBold"/>
        </w:rPr>
        <w:t>Unit Weight:</w:t>
      </w:r>
      <w:r w:rsidRPr="00C45440">
        <w:rPr>
          <w:rStyle w:val="SpecialBold"/>
        </w:rPr>
        <w:tab/>
        <w:t>4</w:t>
      </w:r>
    </w:p>
    <w:p w:rsidR="00000000" w:rsidRPr="00C45440" w:rsidP="00C45440">
      <w:pPr>
        <w:pStyle w:val="AllowPageBreak"/>
      </w:pPr>
    </w:p>
    <w:p w:rsidR="00000000" w:rsidRPr="00C45440" w:rsidP="00C45440">
      <w:pPr>
        <w:pStyle w:val="Heading1"/>
      </w:pPr>
      <w:bookmarkStart w:id="3" w:name="O_1169198"/>
      <w:bookmarkEnd w:id="3"/>
      <w:r w:rsidRPr="00C45440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5"/>
        <w:gridCol w:w="7111"/>
      </w:tblGrid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MEM05037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Perform geometric development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MEM09002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Interpret technical drawing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Perform engineering measurements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Perform computations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Perform advanced trade calculations in a manufacturing, engineering or </w:t>
            </w:r>
            <w:r w:rsidRPr="00C45440">
              <w:t>related environment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Work safely and effectively in manufacturing and engineering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Plan work activities</w:t>
            </w:r>
          </w:p>
        </w:tc>
      </w:tr>
      <w:tr w:rsidTr="008C5D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Organise and communica</w:t>
            </w:r>
            <w:r w:rsidRPr="00C45440">
              <w:t>te information</w:t>
            </w:r>
          </w:p>
        </w:tc>
      </w:tr>
    </w:tbl>
    <w:p w:rsidR="00000000" w:rsidRPr="00C45440" w:rsidP="00C45440">
      <w:pPr>
        <w:pStyle w:val="BodyText"/>
      </w:pPr>
    </w:p>
    <w:p w:rsidR="00000000" w:rsidRPr="00C45440" w:rsidP="00C45440">
      <w:pPr>
        <w:pStyle w:val="AllowPageBreak"/>
      </w:pPr>
    </w:p>
    <w:p w:rsidR="00000000" w:rsidRPr="00C45440" w:rsidP="00C45440">
      <w:pPr>
        <w:pStyle w:val="Heading1"/>
      </w:pPr>
      <w:bookmarkStart w:id="4" w:name="O_1169197"/>
      <w:bookmarkEnd w:id="4"/>
      <w:r w:rsidRPr="00C45440">
        <w:t>Competency Field</w:t>
      </w:r>
    </w:p>
    <w:p w:rsidR="00000000" w:rsidRPr="00C45440" w:rsidP="008C5D8D">
      <w:pPr>
        <w:pStyle w:val="BodyText"/>
      </w:pPr>
      <w:r w:rsidRPr="00C45440">
        <w:t>Fabrication</w:t>
      </w:r>
    </w:p>
    <w:p w:rsidR="00000000" w:rsidRPr="00C45440" w:rsidP="00C45440">
      <w:pPr>
        <w:pStyle w:val="Heading1"/>
      </w:pPr>
      <w:bookmarkStart w:id="5" w:name="O_1169196"/>
      <w:bookmarkEnd w:id="5"/>
      <w:r w:rsidRPr="00C454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Performance criteria describe the performance needed to demonstrate achievement of the element.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Follow standard operating procedures (SOPs)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Comply with work health and safety (WHS) requirements at all times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Use appropriate personal protective equipment (PPE) in accordance with SOPs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Identify job requirements from specifications, drawings, job sheets or work instructions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Mark off/out light/heavy gauge fabrications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Determine and apply specifications and work requirements using appropriate calculations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Carry out development to specifications or procedures using appropriate tools and equipment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Establish and indicate datum points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Determine and mark allowances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Select appropriate template material to the marking out requirements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Produce templates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Determine and transfer allowances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Produce templates to meet specifications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Follow correct storage procedures, including labelling and identification to procedures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Select and apply parallel line, radial line and triangulation development methods, as appropriate, to the work requirements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 xml:space="preserve">Determine and transfer allowances 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Interpret relevant standards/codes and symbols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Interpret and apply requirements of standards/codes to materials and processes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Estimate quantities of materials from engineering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Identify materials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Estimate quantities from drawings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BodyText"/>
            </w:pPr>
            <w:r w:rsidRPr="00C45440">
              <w:t>Optimise material use and ensure wastage is minimised</w:t>
            </w:r>
          </w:p>
        </w:tc>
      </w:tr>
    </w:tbl>
    <w:p w:rsidR="00000000" w:rsidRPr="00C45440" w:rsidP="00C45440">
      <w:pPr>
        <w:pStyle w:val="BodyText"/>
      </w:pPr>
    </w:p>
    <w:p w:rsidR="00000000" w:rsidRPr="00C45440" w:rsidP="00C45440">
      <w:pPr>
        <w:pStyle w:val="AllowPageBreak"/>
      </w:pPr>
    </w:p>
    <w:p w:rsidR="00000000" w:rsidRPr="00C45440" w:rsidP="00C45440">
      <w:pPr>
        <w:pStyle w:val="Heading1"/>
      </w:pPr>
      <w:bookmarkStart w:id="6" w:name="O_1169195"/>
      <w:bookmarkEnd w:id="6"/>
      <w:r w:rsidRPr="00C45440">
        <w:t>Foundation Skills</w:t>
      </w:r>
    </w:p>
    <w:p w:rsidR="00000000" w:rsidRPr="00C45440" w:rsidP="008C5D8D">
      <w:pPr>
        <w:pStyle w:val="BodyText"/>
      </w:pPr>
      <w:r w:rsidRPr="00C4544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45440" w:rsidP="008C5D8D">
      <w:pPr>
        <w:pStyle w:val="BodyText"/>
      </w:pPr>
      <w:r w:rsidRPr="00C45440">
        <w:t xml:space="preserve">Foundation skills essential to performance are explicit in the performance criteria </w:t>
      </w:r>
      <w:r w:rsidRPr="00C45440">
        <w:t>of this unit of competency.</w:t>
      </w:r>
    </w:p>
    <w:p w:rsidR="00000000" w:rsidRPr="00C45440" w:rsidP="00C45440">
      <w:pPr>
        <w:pStyle w:val="Heading1"/>
      </w:pPr>
      <w:bookmarkStart w:id="7" w:name="O_1169194"/>
      <w:bookmarkEnd w:id="7"/>
      <w:r w:rsidRPr="00C4544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t>This field allows for different work environments and conditions that may affect performance. Essential operating conditions that may be present (depending on the work situation, needs of t</w:t>
            </w:r>
            <w:r w:rsidRPr="00C45440">
              <w:t>he candidate, accessibility of the item, and local industry and regional contexts) are included.</w:t>
            </w: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Light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square/rectangular ventilation ducting</w:t>
            </w:r>
          </w:p>
          <w:p w:rsidR="00000000" w:rsidRPr="00C45440" w:rsidP="00C45440">
            <w:pPr>
              <w:pStyle w:val="ListBullet"/>
            </w:pPr>
            <w:r w:rsidRPr="00C45440">
              <w:t>air conditioning</w:t>
            </w:r>
          </w:p>
          <w:p w:rsidR="00000000" w:rsidRPr="00C45440" w:rsidP="00C45440">
            <w:pPr>
              <w:pStyle w:val="ListBullet"/>
            </w:pPr>
            <w:r w:rsidRPr="00C45440">
              <w:t>cylindrical components</w:t>
            </w:r>
          </w:p>
          <w:p w:rsidR="00000000" w:rsidRPr="00C45440" w:rsidP="00C45440">
            <w:pPr>
              <w:pStyle w:val="BodyText"/>
            </w:pPr>
            <w:r w:rsidRPr="00C45440">
              <w:t>and include one (1) or more of the following:</w:t>
            </w:r>
          </w:p>
          <w:p w:rsidR="00000000" w:rsidRPr="00C45440" w:rsidP="00C45440">
            <w:pPr>
              <w:pStyle w:val="ListBullet"/>
            </w:pPr>
            <w:r w:rsidRPr="00C45440">
              <w:t>elliptical shapes</w:t>
            </w:r>
          </w:p>
          <w:p w:rsidR="00000000" w:rsidRPr="00C45440" w:rsidP="00C45440">
            <w:pPr>
              <w:pStyle w:val="ListBullet"/>
            </w:pPr>
            <w:r w:rsidRPr="00C45440">
              <w:t>curves</w:t>
            </w:r>
          </w:p>
          <w:p w:rsidR="00000000" w:rsidRPr="00C45440" w:rsidP="00C45440">
            <w:pPr>
              <w:pStyle w:val="ListBullet"/>
            </w:pPr>
            <w:r w:rsidRPr="00C45440">
              <w:t>spirals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Heavy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ducting</w:t>
            </w:r>
          </w:p>
          <w:p w:rsidR="00000000" w:rsidRPr="00C45440" w:rsidP="00C45440">
            <w:pPr>
              <w:pStyle w:val="ListBullet"/>
            </w:pPr>
            <w:r w:rsidRPr="00C45440">
              <w:t>extraction</w:t>
            </w:r>
          </w:p>
          <w:p w:rsidR="00000000" w:rsidRPr="00C45440" w:rsidP="00C45440">
            <w:pPr>
              <w:pStyle w:val="ListBullet"/>
            </w:pPr>
            <w:r w:rsidRPr="00C45440">
              <w:t>piping</w:t>
            </w:r>
          </w:p>
          <w:p w:rsidR="00000000" w:rsidRPr="00C45440" w:rsidP="00C45440">
            <w:pPr>
              <w:pStyle w:val="ListBullet"/>
            </w:pPr>
            <w:r w:rsidRPr="00C45440">
              <w:t>cylindrical components</w:t>
            </w:r>
          </w:p>
          <w:p w:rsidR="00000000" w:rsidRPr="00C45440" w:rsidP="00C45440">
            <w:pPr>
              <w:pStyle w:val="BodyText"/>
            </w:pPr>
            <w:r w:rsidRPr="00C45440">
              <w:t>and include one (1) or more of the following:</w:t>
            </w:r>
          </w:p>
          <w:p w:rsidR="00000000" w:rsidRPr="00C45440" w:rsidP="00C45440">
            <w:pPr>
              <w:pStyle w:val="ListBullet"/>
            </w:pPr>
            <w:r w:rsidRPr="00C45440">
              <w:t>elliptical shapes</w:t>
            </w:r>
          </w:p>
          <w:p w:rsidR="00000000" w:rsidRPr="00C45440" w:rsidP="00C45440">
            <w:pPr>
              <w:pStyle w:val="ListBullet"/>
            </w:pPr>
            <w:r w:rsidRPr="00C45440">
              <w:t>curves</w:t>
            </w:r>
          </w:p>
          <w:p w:rsidR="00000000" w:rsidRPr="00C45440" w:rsidP="00C45440">
            <w:pPr>
              <w:pStyle w:val="ListBullet"/>
            </w:pPr>
            <w:r w:rsidRPr="00C45440">
              <w:t>spirals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thickness</w:t>
            </w:r>
          </w:p>
          <w:p w:rsidR="00000000" w:rsidRPr="00C45440" w:rsidP="00C45440">
            <w:pPr>
              <w:pStyle w:val="ListBullet"/>
            </w:pPr>
            <w:r w:rsidRPr="00C45440">
              <w:t>bend</w:t>
            </w:r>
          </w:p>
          <w:p w:rsidR="00000000" w:rsidRPr="00C45440" w:rsidP="00C45440">
            <w:pPr>
              <w:pStyle w:val="ListBullet"/>
            </w:pPr>
            <w:r w:rsidRPr="00C45440">
              <w:t>pitch</w:t>
            </w:r>
          </w:p>
          <w:p w:rsidR="00000000" w:rsidRPr="00C45440" w:rsidP="00C45440">
            <w:pPr>
              <w:pStyle w:val="ListBullet"/>
            </w:pPr>
            <w:r w:rsidRPr="00C45440">
              <w:t>angle</w:t>
            </w:r>
          </w:p>
          <w:p w:rsidR="00000000" w:rsidRPr="00C45440" w:rsidP="00C45440">
            <w:pPr>
              <w:pStyle w:val="ListBullet"/>
            </w:pPr>
            <w:r w:rsidRPr="00C45440">
              <w:t>circumference</w:t>
            </w:r>
          </w:p>
          <w:p w:rsidR="00000000" w:rsidRPr="00C45440" w:rsidP="00C45440">
            <w:pPr>
              <w:pStyle w:val="ListBullet"/>
            </w:pPr>
            <w:r w:rsidRPr="00C45440">
              <w:t>perimeter</w:t>
            </w:r>
          </w:p>
          <w:p w:rsidR="00000000" w:rsidRPr="00C45440" w:rsidP="00C45440">
            <w:pPr>
              <w:pStyle w:val="ListBullet"/>
            </w:pPr>
            <w:r w:rsidRPr="00C45440">
              <w:t>contraction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Template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steel plate</w:t>
            </w:r>
          </w:p>
          <w:p w:rsidR="00000000" w:rsidRPr="00C45440" w:rsidP="00C45440">
            <w:pPr>
              <w:pStyle w:val="ListBullet"/>
            </w:pPr>
            <w:r w:rsidRPr="00C45440">
              <w:t>perspex</w:t>
            </w:r>
          </w:p>
          <w:p w:rsidR="00000000" w:rsidRPr="00C45440" w:rsidP="00C45440">
            <w:pPr>
              <w:pStyle w:val="ListBullet"/>
            </w:pPr>
            <w:r w:rsidRPr="00C45440">
              <w:t>timber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Templates produced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rolling</w:t>
            </w:r>
          </w:p>
          <w:p w:rsidR="00000000" w:rsidRPr="00C45440" w:rsidP="00C45440">
            <w:pPr>
              <w:pStyle w:val="ListBullet"/>
            </w:pPr>
            <w:r w:rsidRPr="00C45440">
              <w:t>bending</w:t>
            </w:r>
          </w:p>
          <w:p w:rsidR="00000000" w:rsidRPr="00C45440" w:rsidP="00C45440">
            <w:pPr>
              <w:pStyle w:val="ListBullet"/>
            </w:pPr>
            <w:r w:rsidRPr="00C45440">
              <w:t>pressing</w:t>
            </w:r>
          </w:p>
          <w:p w:rsidR="00000000" w:rsidRPr="00C45440" w:rsidP="00C45440">
            <w:pPr>
              <w:pStyle w:val="ListBullet"/>
            </w:pPr>
            <w:r w:rsidRPr="00C45440">
              <w:t xml:space="preserve">drilling </w:t>
            </w:r>
          </w:p>
          <w:p w:rsidR="00000000" w:rsidRPr="00C45440" w:rsidP="00C45440">
            <w:pPr>
              <w:pStyle w:val="ListBullet"/>
            </w:pPr>
            <w:r w:rsidRPr="00C45440">
              <w:t>profiling</w:t>
            </w:r>
          </w:p>
          <w:p w:rsidR="00000000" w:rsidRPr="00C45440" w:rsidP="00C45440">
            <w:pPr>
              <w:pStyle w:val="ListBullet"/>
            </w:pPr>
            <w:r w:rsidRPr="00C45440">
              <w:t>cutting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Storage procedures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labelling</w:t>
            </w:r>
          </w:p>
          <w:p w:rsidR="00000000" w:rsidRPr="00C45440" w:rsidP="00C45440">
            <w:pPr>
              <w:pStyle w:val="ListBullet"/>
            </w:pPr>
            <w:r w:rsidRPr="00C45440">
              <w:t>identification (e.g. template lofts)</w:t>
            </w:r>
          </w:p>
          <w:p w:rsidR="00000000" w:rsidP="00C45440">
            <w:pPr>
              <w:pStyle w:val="BodyText"/>
              <w:rPr>
                <w:lang w:val="en-NZ"/>
              </w:rPr>
            </w:pPr>
          </w:p>
        </w:tc>
      </w:tr>
      <w:tr w:rsidTr="00C4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440">
            <w:pPr>
              <w:pStyle w:val="BodyText"/>
              <w:rPr>
                <w:lang w:val="en-NZ"/>
              </w:rPr>
            </w:pPr>
            <w:r w:rsidRPr="00C45440">
              <w:rPr>
                <w:rStyle w:val="SpecialBold"/>
              </w:rPr>
              <w:t>Development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440" w:rsidP="00C45440">
            <w:pPr>
              <w:pStyle w:val="ListBullet"/>
            </w:pPr>
            <w:r w:rsidRPr="00C45440">
              <w:t>parallel line</w:t>
            </w:r>
          </w:p>
          <w:p w:rsidR="00000000" w:rsidRPr="00C45440" w:rsidP="00C45440">
            <w:pPr>
              <w:pStyle w:val="ListBullet"/>
            </w:pPr>
            <w:r w:rsidRPr="00C45440">
              <w:t xml:space="preserve">radial line </w:t>
            </w:r>
          </w:p>
          <w:p w:rsidR="00000000" w:rsidRPr="00C45440" w:rsidP="00C45440">
            <w:pPr>
              <w:pStyle w:val="ListBullet"/>
            </w:pPr>
            <w:r w:rsidRPr="00C45440">
              <w:t>triangulation</w:t>
            </w:r>
          </w:p>
        </w:tc>
      </w:tr>
    </w:tbl>
    <w:p w:rsidR="00000000" w:rsidRPr="00C45440" w:rsidP="00C45440">
      <w:pPr>
        <w:pStyle w:val="BodyText"/>
      </w:pPr>
    </w:p>
    <w:p w:rsidR="00000000" w:rsidRPr="00C45440" w:rsidP="00C45440">
      <w:pPr>
        <w:pStyle w:val="AllowPageBreak"/>
      </w:pPr>
    </w:p>
    <w:p w:rsidR="00000000" w:rsidRPr="00C45440" w:rsidP="00C45440">
      <w:pPr>
        <w:pStyle w:val="Heading1"/>
      </w:pPr>
      <w:bookmarkStart w:id="8" w:name="O_1169193"/>
      <w:bookmarkEnd w:id="8"/>
      <w:r w:rsidRPr="00C45440">
        <w:t>Unit Mapping Information</w:t>
      </w:r>
    </w:p>
    <w:p w:rsidR="00000000" w:rsidRPr="00C45440" w:rsidP="008C5D8D">
      <w:pPr>
        <w:pStyle w:val="BodyText"/>
      </w:pPr>
      <w:r w:rsidRPr="00C45440">
        <w:t>Release 2. Supersedes and is equivalent to MEM05040 Perform advanced geometric development – transitions (Release 1).</w:t>
      </w:r>
    </w:p>
    <w:p w:rsidR="00000000" w:rsidRPr="00C45440" w:rsidP="008C5D8D">
      <w:pPr>
        <w:pStyle w:val="BodyText"/>
      </w:pPr>
      <w:r w:rsidRPr="00C45440">
        <w:t>Release 1. Supersedes and is equivalent to MEM05040B Perform advanced geometric development – transitions.</w:t>
      </w:r>
    </w:p>
    <w:p w:rsidR="00000000" w:rsidRPr="00C45440" w:rsidP="00C45440">
      <w:pPr>
        <w:pStyle w:val="Heading1"/>
      </w:pPr>
      <w:bookmarkStart w:id="9" w:name="O_1169201"/>
      <w:bookmarkEnd w:id="9"/>
      <w:r w:rsidRPr="00C45440">
        <w:t>Links</w:t>
      </w:r>
    </w:p>
    <w:p w:rsidR="00000000" w:rsidRPr="00C45440" w:rsidP="008C5D8D">
      <w:pPr>
        <w:pStyle w:val="BodyText"/>
      </w:pPr>
      <w:r w:rsidRPr="00C454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07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45440" w:rsidP="00C45440"/>
    <w:sectPr w:rsidSect="00C454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40" w:rsidRPr="008C5D8D" w:rsidP="008C5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D" w:rsidP="00C4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D8D" w:rsidP="00C4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5D8D" w:rsidP="00C45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440" w:rsidRPr="008C5D8D" w:rsidP="008C5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8D" w:rsidRPr="002D2AF8" w:rsidP="00C4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MEM05040 Perform advanced geometric development - transitions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C5D8D" w:rsidP="00C45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EF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D4E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440"/>
  </w:style>
  <w:style w:type="character" w:customStyle="1" w:styleId="Heading1Char">
    <w:name w:val="Heading 1 Char"/>
    <w:basedOn w:val="DefaultParagraphFont"/>
    <w:link w:val="Heading1"/>
    <w:rsid w:val="00C45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4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440"/>
    <w:rPr>
      <w:b/>
      <w:spacing w:val="0"/>
    </w:rPr>
  </w:style>
  <w:style w:type="paragraph" w:customStyle="1" w:styleId="SuperHeading">
    <w:name w:val="SuperHeading"/>
    <w:basedOn w:val="Normal"/>
    <w:rsid w:val="00C45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4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4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440"/>
    <w:rPr>
      <w:i/>
    </w:rPr>
  </w:style>
  <w:style w:type="paragraph" w:styleId="Caption">
    <w:name w:val="caption"/>
    <w:basedOn w:val="BodyText"/>
    <w:next w:val="Normal"/>
    <w:qFormat/>
    <w:rsid w:val="00C45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440"/>
  </w:style>
  <w:style w:type="paragraph" w:styleId="TableofFigures">
    <w:name w:val="table of figures"/>
    <w:basedOn w:val="Normal"/>
    <w:next w:val="Normal"/>
    <w:semiHidden/>
    <w:rsid w:val="00C45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4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440"/>
    <w:rPr>
      <w:rFonts w:ascii="Wingdings" w:hAnsi="Wingdings"/>
    </w:rPr>
  </w:style>
  <w:style w:type="paragraph" w:customStyle="1" w:styleId="TableHeading">
    <w:name w:val="Table Heading"/>
    <w:basedOn w:val="HeadingBase"/>
    <w:rsid w:val="00C45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440"/>
    <w:rPr>
      <w:color w:val="0033CC"/>
      <w:u w:val="none"/>
    </w:rPr>
  </w:style>
  <w:style w:type="paragraph" w:customStyle="1" w:styleId="BodyTextRight">
    <w:name w:val="Body Text Right"/>
    <w:basedOn w:val="BodyText"/>
    <w:rsid w:val="00C45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4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440"/>
    <w:rPr>
      <w:sz w:val="32"/>
    </w:rPr>
  </w:style>
  <w:style w:type="paragraph" w:customStyle="1" w:styleId="HeadingProcedure">
    <w:name w:val="Heading Procedure"/>
    <w:basedOn w:val="HeadingBase"/>
    <w:next w:val="Normal"/>
    <w:rsid w:val="00C45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440"/>
    <w:pPr>
      <w:spacing w:before="60" w:after="60"/>
    </w:pPr>
  </w:style>
  <w:style w:type="paragraph" w:styleId="ListContinue">
    <w:name w:val="List Continue"/>
    <w:basedOn w:val="List"/>
    <w:rsid w:val="00C45440"/>
    <w:pPr>
      <w:ind w:firstLine="0"/>
    </w:pPr>
  </w:style>
  <w:style w:type="paragraph" w:customStyle="1" w:styleId="ListNote">
    <w:name w:val="List Note"/>
    <w:basedOn w:val="List"/>
    <w:rsid w:val="00C45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440"/>
    <w:rPr>
      <w:rFonts w:ascii="Courier New" w:hAnsi="Courier New"/>
    </w:rPr>
  </w:style>
  <w:style w:type="paragraph" w:customStyle="1" w:styleId="NoteBullet">
    <w:name w:val="Note Bullet"/>
    <w:basedOn w:val="Note"/>
    <w:rsid w:val="00C45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4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440"/>
    <w:rPr>
      <w:b/>
      <w:smallCaps/>
    </w:rPr>
  </w:style>
  <w:style w:type="paragraph" w:customStyle="1" w:styleId="TableListNumber">
    <w:name w:val="Table List Number"/>
    <w:basedOn w:val="ListNumber"/>
    <w:rsid w:val="00C45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440"/>
    <w:pPr>
      <w:numPr>
        <w:numId w:val="8"/>
      </w:numPr>
    </w:pPr>
  </w:style>
  <w:style w:type="paragraph" w:customStyle="1" w:styleId="ListAlpha2">
    <w:name w:val="List Alpha 2"/>
    <w:basedOn w:val="List2"/>
    <w:rsid w:val="00C45440"/>
    <w:pPr>
      <w:numPr>
        <w:numId w:val="7"/>
      </w:numPr>
    </w:pPr>
  </w:style>
  <w:style w:type="paragraph" w:styleId="List2">
    <w:name w:val="List 2"/>
    <w:basedOn w:val="BodyText"/>
    <w:rsid w:val="00C45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4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4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440"/>
    <w:pPr>
      <w:numPr>
        <w:numId w:val="3"/>
      </w:numPr>
    </w:pPr>
  </w:style>
  <w:style w:type="paragraph" w:styleId="ListContinue2">
    <w:name w:val="List Continue 2"/>
    <w:basedOn w:val="List2"/>
    <w:rsid w:val="00C45440"/>
    <w:pPr>
      <w:ind w:firstLine="0"/>
    </w:pPr>
  </w:style>
  <w:style w:type="paragraph" w:styleId="ListContinue3">
    <w:name w:val="List Continue 3"/>
    <w:basedOn w:val="List3"/>
    <w:rsid w:val="00C45440"/>
    <w:pPr>
      <w:ind w:left="1021" w:firstLine="0"/>
    </w:pPr>
  </w:style>
  <w:style w:type="paragraph" w:styleId="ListContinue4">
    <w:name w:val="List Continue 4"/>
    <w:basedOn w:val="List4"/>
    <w:rsid w:val="00C45440"/>
    <w:pPr>
      <w:ind w:firstLine="0"/>
    </w:pPr>
  </w:style>
  <w:style w:type="paragraph" w:styleId="ListContinue5">
    <w:name w:val="List Continue 5"/>
    <w:basedOn w:val="List5"/>
    <w:rsid w:val="00C45440"/>
    <w:pPr>
      <w:ind w:firstLine="0"/>
    </w:pPr>
  </w:style>
  <w:style w:type="paragraph" w:styleId="ListNumber3">
    <w:name w:val="List Number 3"/>
    <w:basedOn w:val="List3"/>
    <w:rsid w:val="00C45440"/>
    <w:pPr>
      <w:numPr>
        <w:numId w:val="4"/>
      </w:numPr>
    </w:pPr>
  </w:style>
  <w:style w:type="paragraph" w:styleId="ListNumber4">
    <w:name w:val="List Number 4"/>
    <w:basedOn w:val="List4"/>
    <w:rsid w:val="00C45440"/>
    <w:pPr>
      <w:numPr>
        <w:numId w:val="5"/>
      </w:numPr>
    </w:pPr>
  </w:style>
  <w:style w:type="paragraph" w:styleId="ListNumber5">
    <w:name w:val="List Number 5"/>
    <w:basedOn w:val="List5"/>
    <w:rsid w:val="00C45440"/>
    <w:pPr>
      <w:numPr>
        <w:numId w:val="6"/>
      </w:numPr>
    </w:pPr>
  </w:style>
  <w:style w:type="paragraph" w:styleId="BlockText">
    <w:name w:val="Block Text"/>
    <w:basedOn w:val="Normal"/>
    <w:rsid w:val="00C45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440"/>
    <w:rPr>
      <w:sz w:val="16"/>
      <w:vertAlign w:val="superscript"/>
    </w:rPr>
  </w:style>
  <w:style w:type="character" w:customStyle="1" w:styleId="Symbols">
    <w:name w:val="Symbols"/>
    <w:basedOn w:val="DefaultParagraphFont"/>
    <w:rsid w:val="00C45440"/>
    <w:rPr>
      <w:rFonts w:ascii="Symbol" w:hAnsi="Symbol"/>
    </w:rPr>
  </w:style>
  <w:style w:type="character" w:customStyle="1" w:styleId="MenuOptions">
    <w:name w:val="Menu Options"/>
    <w:basedOn w:val="DefaultParagraphFont"/>
    <w:rsid w:val="00C45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440"/>
    <w:rPr>
      <w:b/>
    </w:rPr>
  </w:style>
  <w:style w:type="character" w:customStyle="1" w:styleId="Underlined">
    <w:name w:val="Underlined"/>
    <w:basedOn w:val="DefaultParagraphFont"/>
    <w:rsid w:val="00C45440"/>
    <w:rPr>
      <w:u w:val="single"/>
    </w:rPr>
  </w:style>
  <w:style w:type="paragraph" w:customStyle="1" w:styleId="TableBodyTextRight">
    <w:name w:val="Table Body Text Right"/>
    <w:basedOn w:val="TableBodyText"/>
    <w:rsid w:val="00C45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440"/>
    <w:rPr>
      <w:sz w:val="18"/>
    </w:rPr>
  </w:style>
  <w:style w:type="paragraph" w:customStyle="1" w:styleId="BodySmallRight">
    <w:name w:val="Body Small Right"/>
    <w:basedOn w:val="BodyTextRight"/>
    <w:rsid w:val="00C45440"/>
    <w:rPr>
      <w:sz w:val="18"/>
      <w:szCs w:val="18"/>
    </w:rPr>
  </w:style>
  <w:style w:type="paragraph" w:customStyle="1" w:styleId="MarginEdition">
    <w:name w:val="Margin Edition"/>
    <w:basedOn w:val="MarginNote"/>
    <w:rsid w:val="00C45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440"/>
    <w:rPr>
      <w:sz w:val="2"/>
      <w:szCs w:val="2"/>
    </w:rPr>
  </w:style>
  <w:style w:type="character" w:customStyle="1" w:styleId="Small">
    <w:name w:val="Small"/>
    <w:basedOn w:val="DefaultParagraphFont"/>
    <w:rsid w:val="00C45440"/>
    <w:rPr>
      <w:sz w:val="16"/>
    </w:rPr>
  </w:style>
  <w:style w:type="paragraph" w:customStyle="1" w:styleId="WideTable">
    <w:name w:val="Wide Table"/>
    <w:basedOn w:val="Normal"/>
    <w:rsid w:val="00C45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440"/>
  </w:style>
  <w:style w:type="paragraph" w:styleId="Quote">
    <w:name w:val="Quote"/>
    <w:basedOn w:val="Heading1"/>
    <w:link w:val="QuoteChar"/>
    <w:qFormat/>
    <w:rsid w:val="00C45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440"/>
    <w:pPr>
      <w:pageBreakBefore/>
    </w:pPr>
  </w:style>
  <w:style w:type="paragraph" w:customStyle="1" w:styleId="Border">
    <w:name w:val="Border"/>
    <w:basedOn w:val="Normal"/>
    <w:qFormat/>
    <w:rsid w:val="00C45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440"/>
    <w:rPr>
      <w:u w:val="single"/>
    </w:rPr>
  </w:style>
  <w:style w:type="character" w:customStyle="1" w:styleId="BoldandItalics">
    <w:name w:val="Bold and Italics"/>
    <w:qFormat/>
    <w:rsid w:val="00C45440"/>
    <w:rPr>
      <w:b/>
      <w:i/>
      <w:u w:val="none"/>
    </w:rPr>
  </w:style>
  <w:style w:type="paragraph" w:styleId="BalloonText">
    <w:name w:val="Balloon Text"/>
    <w:basedOn w:val="Normal"/>
    <w:link w:val="BalloonTextChar"/>
    <w:rsid w:val="00C45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440"/>
    <w:pPr>
      <w:spacing w:before="0" w:after="0"/>
    </w:pPr>
  </w:style>
  <w:style w:type="paragraph" w:customStyle="1" w:styleId="BodyTextBold">
    <w:name w:val="Body Text Bold"/>
    <w:basedOn w:val="BodyText"/>
    <w:qFormat/>
    <w:rsid w:val="00C45440"/>
    <w:rPr>
      <w:b/>
    </w:rPr>
  </w:style>
  <w:style w:type="character" w:styleId="Hyperlink">
    <w:name w:val="Hyperlink"/>
    <w:basedOn w:val="DefaultParagraphFont"/>
    <w:uiPriority w:val="99"/>
    <w:unhideWhenUsed/>
    <w:rsid w:val="008C5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4738</Characters>
  <Application>Microsoft Office Word</Application>
  <DocSecurity>0</DocSecurity>
  <Lines>278</Lines>
  <Paragraphs>170</Paragraphs>
  <ScaleCrop>false</ScaleCrop>
  <Company>Author-it Software Corporation Ltd.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MEM05040 Perform advanced geometric development - transitions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