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CDE" w:rsidP="00990CDE">
      <w:pPr>
        <w:pStyle w:val="Title"/>
      </w:pPr>
      <w:r>
        <w:fldChar w:fldCharType="begin"/>
      </w:r>
      <w:r>
        <w:instrText xml:space="preserve"> TITLE   \* MERGEFORMAT </w:instrText>
      </w:r>
      <w:r>
        <w:fldChar w:fldCharType="separate"/>
      </w:r>
      <w:r>
        <w:t>MEM05037 Perform geometric development</w:t>
      </w:r>
      <w:r>
        <w:fldChar w:fldCharType="end"/>
      </w:r>
    </w:p>
    <w:p w:rsidR="00990CDE" w:rsidP="00990CDE">
      <w:pPr>
        <w:pStyle w:val="Version"/>
        <w:sectPr w:rsidSect="00D542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42CA" w:rsidP="00D542CA">
      <w:pPr>
        <w:pStyle w:val="SuperHeading"/>
      </w:pPr>
      <w:r w:rsidRPr="00D542CA">
        <w:t>MEM05037 Perform geometric development</w:t>
      </w:r>
    </w:p>
    <w:p w:rsidR="00000000" w:rsidRPr="00D542CA" w:rsidP="00D542CA">
      <w:pPr>
        <w:pStyle w:val="Heading1"/>
      </w:pPr>
      <w:bookmarkStart w:id="1" w:name="O_1169149"/>
      <w:bookmarkEnd w:id="1"/>
      <w:r w:rsidRPr="00D542CA">
        <w:t>Modification History</w:t>
      </w:r>
    </w:p>
    <w:p w:rsidR="00000000" w:rsidRPr="00D542CA" w:rsidP="00990CDE">
      <w:pPr>
        <w:pStyle w:val="BodyText"/>
      </w:pPr>
      <w:r w:rsidRPr="00D542CA">
        <w:t>Release 2. Quantum of hours of workplace practice removed. Supersedes and is equivalent to MEM05037 Perform geometric development (Release 1).</w:t>
      </w:r>
    </w:p>
    <w:p w:rsidR="00000000" w:rsidRPr="00D542CA" w:rsidP="00990CDE">
      <w:pPr>
        <w:pStyle w:val="BodyText"/>
      </w:pPr>
      <w:r w:rsidRPr="00D542CA">
        <w:t>Release 1. Supersedes and is equivalent to MEM05037C Perform geometric development.</w:t>
      </w:r>
    </w:p>
    <w:p w:rsidR="00000000" w:rsidRPr="00D542CA" w:rsidP="00D542CA">
      <w:pPr>
        <w:pStyle w:val="Heading1"/>
      </w:pPr>
      <w:bookmarkStart w:id="2" w:name="O_1169148"/>
      <w:bookmarkEnd w:id="2"/>
      <w:r w:rsidRPr="00D542CA">
        <w:t>Application</w:t>
      </w:r>
    </w:p>
    <w:p w:rsidR="00000000" w:rsidRPr="00D542CA" w:rsidP="00990CDE">
      <w:pPr>
        <w:pStyle w:val="BodyText"/>
      </w:pPr>
      <w:r w:rsidRPr="00D542CA">
        <w:t>This unit of competency has been developed for Engineering Tradesperson – Fabrication apprenticeship training and the recognition of trade-level skills in marking out general fabrications using geometric development techniques.</w:t>
      </w:r>
    </w:p>
    <w:p w:rsidR="00000000" w:rsidRPr="00D542CA" w:rsidP="00990CDE">
      <w:pPr>
        <w:pStyle w:val="BodyText"/>
      </w:pPr>
      <w:r w:rsidRPr="00D542CA">
        <w:t>Mark</w:t>
      </w:r>
      <w:r w:rsidRPr="00D542CA">
        <w:t xml:space="preserve">ing out associated with geometric development is done to specifications interpreted from technical drawings and job specifications. </w:t>
      </w:r>
    </w:p>
    <w:p w:rsidR="00000000" w:rsidRPr="00D542CA" w:rsidP="00990CDE">
      <w:pPr>
        <w:pStyle w:val="BodyText"/>
      </w:pPr>
      <w:r w:rsidRPr="00D542CA">
        <w:t>This unit applies in jobbing workshops and involves the development of templates and general fabricating using geometrical</w:t>
      </w:r>
      <w:r w:rsidRPr="00D542CA">
        <w:t xml:space="preserve"> layout techniques. </w:t>
      </w:r>
    </w:p>
    <w:p w:rsidR="00000000" w:rsidRPr="00D542CA" w:rsidP="00990CDE">
      <w:pPr>
        <w:pStyle w:val="BodyText"/>
      </w:pPr>
      <w:r w:rsidRPr="00D542CA">
        <w:t>Skills covered by this unit are generally applied in occupational and work situations associated with steel fabrication, boiler making or sheet metal work.</w:t>
      </w:r>
    </w:p>
    <w:p w:rsidR="00000000" w:rsidRPr="00D542CA" w:rsidP="00990CDE">
      <w:pPr>
        <w:pStyle w:val="BodyText"/>
      </w:pPr>
      <w:r w:rsidRPr="00D542CA">
        <w:t>For skills required for marking out activities associated with general engine</w:t>
      </w:r>
      <w:r w:rsidRPr="00D542CA">
        <w:t xml:space="preserve">ering and maintenance functions, see the following units: </w:t>
      </w:r>
    </w:p>
    <w:p w:rsidR="00000000" w:rsidRPr="00D542CA" w:rsidP="00D542CA">
      <w:pPr>
        <w:pStyle w:val="ListBullet"/>
      </w:pPr>
      <w:r w:rsidRPr="00D542CA">
        <w:t>MEM07005 Perform general machining</w:t>
      </w:r>
    </w:p>
    <w:p w:rsidR="00000000" w:rsidRPr="00D542CA" w:rsidP="00D542CA">
      <w:pPr>
        <w:pStyle w:val="ListBullet"/>
      </w:pPr>
      <w:r w:rsidRPr="00D542CA">
        <w:t>MEM12006 Mark off/out (general engineering)</w:t>
      </w:r>
    </w:p>
    <w:p w:rsidR="00000000" w:rsidRPr="00D542CA" w:rsidP="00D542CA">
      <w:pPr>
        <w:pStyle w:val="ListBullet"/>
      </w:pPr>
      <w:r w:rsidRPr="00D542CA">
        <w:t>MEM18006 Perform precision fitting of engineering components.</w:t>
      </w:r>
    </w:p>
    <w:p w:rsidR="00000000" w:rsidRPr="00D542CA" w:rsidP="00D542CA">
      <w:pPr>
        <w:pStyle w:val="BodyText"/>
      </w:pPr>
    </w:p>
    <w:p w:rsidR="00000000" w:rsidRPr="00D542CA" w:rsidP="00990CDE">
      <w:pPr>
        <w:pStyle w:val="BodyText"/>
      </w:pPr>
      <w:r w:rsidRPr="00D542CA">
        <w:t>No licensing, legislative or certification requirement</w:t>
      </w:r>
      <w:r w:rsidRPr="00D542CA">
        <w:t>s apply to this unit at the time of publication.</w:t>
      </w:r>
    </w:p>
    <w:p w:rsidR="00000000" w:rsidRPr="00D542CA" w:rsidP="00D542CA">
      <w:pPr>
        <w:pStyle w:val="BodyText"/>
      </w:pPr>
      <w:r w:rsidRPr="00D542CA">
        <w:rPr>
          <w:rStyle w:val="SpecialBold"/>
        </w:rPr>
        <w:t>Band:</w:t>
      </w:r>
      <w:r w:rsidRPr="00D542CA">
        <w:rPr>
          <w:rStyle w:val="SpecialBold"/>
        </w:rPr>
        <w:tab/>
        <w:t>A</w:t>
      </w:r>
    </w:p>
    <w:p w:rsidR="00000000" w:rsidRPr="00D542CA" w:rsidP="00D542CA">
      <w:pPr>
        <w:pStyle w:val="BodyText"/>
      </w:pPr>
      <w:r w:rsidRPr="00D542CA">
        <w:rPr>
          <w:rStyle w:val="SpecialBold"/>
        </w:rPr>
        <w:t>Unit Weight:</w:t>
      </w:r>
      <w:r w:rsidRPr="00D542CA">
        <w:rPr>
          <w:rStyle w:val="SpecialBold"/>
        </w:rPr>
        <w:tab/>
        <w:t>6</w:t>
      </w:r>
    </w:p>
    <w:p w:rsidR="00000000" w:rsidRPr="00D542CA" w:rsidP="00D542CA">
      <w:pPr>
        <w:pStyle w:val="AllowPageBreak"/>
      </w:pPr>
    </w:p>
    <w:p w:rsidR="00000000" w:rsidRPr="00D542CA" w:rsidP="00D542CA">
      <w:pPr>
        <w:pStyle w:val="Heading1"/>
      </w:pPr>
      <w:bookmarkStart w:id="3" w:name="O_1169147"/>
      <w:bookmarkEnd w:id="3"/>
      <w:r w:rsidRPr="00D542CA">
        <w:t>Pre-requisite Unit</w:t>
      </w:r>
    </w:p>
    <w:tbl>
      <w:tblPr>
        <w:tblW w:w="0" w:type="auto"/>
        <w:tblLayout w:type="fixed"/>
        <w:tblCellMar>
          <w:left w:w="62" w:type="dxa"/>
          <w:right w:w="62" w:type="dxa"/>
        </w:tblCellMar>
        <w:tblLook w:val="0000"/>
      </w:tblPr>
      <w:tblGrid>
        <w:gridCol w:w="2204"/>
        <w:gridCol w:w="6360"/>
      </w:tblGrid>
      <w:tr w:rsidTr="00D542C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MEM09002</w:t>
            </w:r>
          </w:p>
        </w:tc>
        <w:tc>
          <w:tcPr>
            <w:tcW w:w="6360"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Interpret technical drawing</w:t>
            </w:r>
          </w:p>
        </w:tc>
      </w:tr>
      <w:tr w:rsidTr="00D542C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MEM12023</w:t>
            </w:r>
          </w:p>
        </w:tc>
        <w:tc>
          <w:tcPr>
            <w:tcW w:w="6360"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Perform engineering measurements</w:t>
            </w:r>
          </w:p>
        </w:tc>
      </w:tr>
      <w:tr w:rsidTr="00D542C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MEM12024</w:t>
            </w:r>
          </w:p>
        </w:tc>
        <w:tc>
          <w:tcPr>
            <w:tcW w:w="6360"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Perform computations</w:t>
            </w:r>
          </w:p>
        </w:tc>
      </w:tr>
      <w:tr w:rsidTr="00D542C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MEM13015</w:t>
            </w:r>
          </w:p>
        </w:tc>
        <w:tc>
          <w:tcPr>
            <w:tcW w:w="6360"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Work safely and effectively in manufacturing and engineering</w:t>
            </w:r>
          </w:p>
        </w:tc>
      </w:tr>
      <w:tr w:rsidTr="00D542C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MEM14006</w:t>
            </w:r>
          </w:p>
        </w:tc>
        <w:tc>
          <w:tcPr>
            <w:tcW w:w="6360"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Plan work activities</w:t>
            </w:r>
          </w:p>
        </w:tc>
      </w:tr>
      <w:tr w:rsidTr="00D542C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MEM16006</w:t>
            </w:r>
          </w:p>
        </w:tc>
        <w:tc>
          <w:tcPr>
            <w:tcW w:w="6360" w:type="dxa"/>
            <w:tcBorders>
              <w:top w:val="nil"/>
              <w:left w:val="nil"/>
              <w:bottom w:val="nil"/>
              <w:right w:val="nil"/>
            </w:tcBorders>
            <w:tcMar>
              <w:top w:w="0" w:type="dxa"/>
              <w:left w:w="62" w:type="dxa"/>
              <w:bottom w:w="0" w:type="dxa"/>
              <w:right w:w="62" w:type="dxa"/>
            </w:tcMar>
          </w:tcPr>
          <w:p w:rsidR="00000000" w:rsidRPr="00D542CA" w:rsidP="00D542CA">
            <w:pPr>
              <w:pStyle w:val="BodyText"/>
            </w:pPr>
            <w:r w:rsidRPr="00D542CA">
              <w:t>Organise and communicate information</w:t>
            </w:r>
          </w:p>
        </w:tc>
      </w:tr>
    </w:tbl>
    <w:p w:rsidR="00000000" w:rsidRPr="00D542CA" w:rsidP="00D542CA">
      <w:pPr>
        <w:pStyle w:val="BodyText"/>
      </w:pPr>
    </w:p>
    <w:p w:rsidR="00000000" w:rsidRPr="00D542CA" w:rsidP="00D542CA">
      <w:pPr>
        <w:pStyle w:val="AllowPageBreak"/>
      </w:pPr>
    </w:p>
    <w:p w:rsidR="00000000" w:rsidRPr="00D542CA" w:rsidP="00D542CA">
      <w:pPr>
        <w:pStyle w:val="Heading1"/>
      </w:pPr>
      <w:bookmarkStart w:id="4" w:name="O_1169146"/>
      <w:bookmarkEnd w:id="4"/>
      <w:r w:rsidRPr="00D542CA">
        <w:t>Competency Field</w:t>
      </w:r>
    </w:p>
    <w:p w:rsidR="00000000" w:rsidRPr="00D542CA" w:rsidP="00990CDE">
      <w:pPr>
        <w:pStyle w:val="BodyText"/>
      </w:pPr>
      <w:r w:rsidRPr="00D542CA">
        <w:t>Fabrication</w:t>
      </w:r>
    </w:p>
    <w:p w:rsidR="00000000" w:rsidRPr="00D542CA" w:rsidP="00D542CA">
      <w:pPr>
        <w:pStyle w:val="Heading1"/>
      </w:pPr>
      <w:bookmarkStart w:id="5" w:name="O_1169145"/>
      <w:bookmarkEnd w:id="5"/>
      <w:r w:rsidRPr="00D542C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542C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Performance criteria describe the performance needed to demonstrate achievement of the element.</w:t>
            </w: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542CA" w:rsidP="00D542CA">
            <w:pPr>
              <w:pStyle w:val="BodyText"/>
            </w:pPr>
            <w:r w:rsidRPr="00D542CA">
              <w:t>1</w:t>
            </w:r>
          </w:p>
        </w:tc>
        <w:tc>
          <w:tcPr>
            <w:tcW w:w="1986" w:type="dxa"/>
            <w:vMerge w:val="restart"/>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1.1</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Follow standard operating procedures (SOPs)</w:t>
            </w: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1.2</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Comply with work health and safety (WHS) requirements at all times</w:t>
            </w: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1.3</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Use appropriate personal protective equipment (PPE) in accordance with SOPs</w:t>
            </w: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1.4</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Identify job requirements from specifications, drawings, job sheets or work instructions</w:t>
            </w:r>
          </w:p>
        </w:tc>
      </w:tr>
      <w:tr w:rsidTr="00D542C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542CA">
            <w:pPr>
              <w:pStyle w:val="BodyText"/>
              <w:rPr>
                <w:lang w:val="en-NZ"/>
              </w:rPr>
            </w:pP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542CA" w:rsidP="00D542CA">
            <w:pPr>
              <w:pStyle w:val="BodyText"/>
            </w:pPr>
            <w:r w:rsidRPr="00D542CA">
              <w:t>2</w:t>
            </w:r>
          </w:p>
        </w:tc>
        <w:tc>
          <w:tcPr>
            <w:tcW w:w="1986" w:type="dxa"/>
            <w:vMerge w:val="restart"/>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rPr>
                <w:rStyle w:val="SpecialBold"/>
              </w:rPr>
              <w:t>Transfer dimensions from a detail drawing to work</w:t>
            </w: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2.1</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Determine and apply specifications and work requirements using appropriate calculations</w:t>
            </w: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2.2</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 xml:space="preserve">Carry out development to specifications or procedures using appropriate tools and equipment </w:t>
            </w: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2.3</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Establish datum points and mark appropriate to task requirements</w:t>
            </w:r>
          </w:p>
        </w:tc>
      </w:tr>
      <w:tr w:rsidTr="00D542C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542CA">
            <w:pPr>
              <w:pStyle w:val="BodyText"/>
              <w:rPr>
                <w:lang w:val="en-NZ"/>
              </w:rPr>
            </w:pP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542CA" w:rsidP="00D542CA">
            <w:pPr>
              <w:pStyle w:val="BodyText"/>
            </w:pPr>
            <w:r w:rsidRPr="00D542CA">
              <w:t>3</w:t>
            </w:r>
          </w:p>
        </w:tc>
        <w:tc>
          <w:tcPr>
            <w:tcW w:w="1986" w:type="dxa"/>
            <w:vMerge w:val="restart"/>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rPr>
                <w:rStyle w:val="SpecialBold"/>
              </w:rPr>
              <w:t>Make templates as required</w:t>
            </w: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3.1</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Select appropriate template material</w:t>
            </w: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3.2</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Produce templates to specification</w:t>
            </w: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3.3</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Follow correct storage procedures, including labelling and identification to procedures</w:t>
            </w:r>
          </w:p>
        </w:tc>
      </w:tr>
      <w:tr w:rsidTr="00D542C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542CA">
            <w:pPr>
              <w:pStyle w:val="BodyText"/>
              <w:rPr>
                <w:lang w:val="en-NZ"/>
              </w:rPr>
            </w:pP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542CA" w:rsidP="00D542CA">
            <w:pPr>
              <w:pStyle w:val="BodyText"/>
            </w:pPr>
            <w:r w:rsidRPr="00D542CA">
              <w:t>4</w:t>
            </w:r>
          </w:p>
        </w:tc>
        <w:tc>
          <w:tcPr>
            <w:tcW w:w="1986" w:type="dxa"/>
            <w:vMerge w:val="restart"/>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rPr>
                <w:rStyle w:val="SpecialBold"/>
              </w:rPr>
              <w:t>Develop patterns as required</w:t>
            </w: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4.1</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Select and apply parallel line, radial line and triangulation development methods as appropriate to the work requirements</w:t>
            </w: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4.2</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 xml:space="preserve">Determine and transfer allowances for fabrication and assembly </w:t>
            </w:r>
          </w:p>
        </w:tc>
      </w:tr>
      <w:tr w:rsidTr="00D542C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542CA">
            <w:pPr>
              <w:pStyle w:val="BodyText"/>
              <w:rPr>
                <w:lang w:val="en-NZ"/>
              </w:rPr>
            </w:pP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542CA" w:rsidP="00D542CA">
            <w:pPr>
              <w:pStyle w:val="BodyText"/>
            </w:pPr>
            <w:r w:rsidRPr="00D542CA">
              <w:t>5</w:t>
            </w:r>
          </w:p>
        </w:tc>
        <w:tc>
          <w:tcPr>
            <w:tcW w:w="1986" w:type="dxa"/>
            <w:vMerge w:val="restart"/>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rPr>
                <w:rStyle w:val="SpecialBold"/>
              </w:rPr>
              <w:t>Interpret relevant codes, standards and symbols</w:t>
            </w: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5.1</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Interpret relevant standards/codes and symbols</w:t>
            </w: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5.2</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Interpret requ</w:t>
            </w:r>
            <w:r w:rsidRPr="00D542CA">
              <w:t>irements of standards/codes and apply to materials and processes</w:t>
            </w:r>
          </w:p>
        </w:tc>
      </w:tr>
      <w:tr w:rsidTr="00D542C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542CA">
            <w:pPr>
              <w:pStyle w:val="BodyText"/>
              <w:rPr>
                <w:lang w:val="en-NZ"/>
              </w:rPr>
            </w:pP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542CA" w:rsidP="00D542CA">
            <w:pPr>
              <w:pStyle w:val="BodyText"/>
            </w:pPr>
            <w:r w:rsidRPr="00D542CA">
              <w:t>6</w:t>
            </w:r>
          </w:p>
        </w:tc>
        <w:tc>
          <w:tcPr>
            <w:tcW w:w="1986" w:type="dxa"/>
            <w:vMerge w:val="restart"/>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rPr>
                <w:rStyle w:val="SpecialBold"/>
              </w:rPr>
              <w:t>Estimate quantities of materials from detail drawings</w:t>
            </w: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6.1</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Identify materials</w:t>
            </w: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6.2</w:t>
            </w:r>
          </w:p>
        </w:tc>
        <w:tc>
          <w:tcPr>
            <w:tcW w:w="5678"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Estimate quantities from drawings</w:t>
            </w:r>
          </w:p>
        </w:tc>
      </w:tr>
      <w:tr w:rsidTr="00D542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6.3</w:t>
            </w:r>
          </w:p>
        </w:tc>
        <w:tc>
          <w:tcPr>
            <w:tcW w:w="5678" w:type="dxa"/>
            <w:tcBorders>
              <w:top w:val="nil"/>
              <w:left w:val="nil"/>
              <w:bottom w:val="nil"/>
              <w:right w:val="nil"/>
            </w:tcBorders>
            <w:tcMar>
              <w:top w:w="0" w:type="dxa"/>
              <w:left w:w="62" w:type="dxa"/>
              <w:bottom w:w="0" w:type="dxa"/>
              <w:right w:w="62" w:type="dxa"/>
            </w:tcMar>
          </w:tcPr>
          <w:p w:rsidR="00000000" w:rsidRPr="00D542CA" w:rsidP="00D542CA">
            <w:pPr>
              <w:pStyle w:val="BodyText"/>
            </w:pPr>
            <w:r w:rsidRPr="00D542CA">
              <w:t>Minimise material wastage</w:t>
            </w:r>
          </w:p>
        </w:tc>
      </w:tr>
    </w:tbl>
    <w:p w:rsidR="00000000" w:rsidRPr="00D542CA" w:rsidP="00D542CA">
      <w:pPr>
        <w:pStyle w:val="BodyText"/>
      </w:pPr>
    </w:p>
    <w:p w:rsidR="00000000" w:rsidRPr="00D542CA" w:rsidP="00D542CA">
      <w:pPr>
        <w:pStyle w:val="AllowPageBreak"/>
      </w:pPr>
    </w:p>
    <w:p w:rsidR="00000000" w:rsidRPr="00D542CA" w:rsidP="00D542CA">
      <w:pPr>
        <w:pStyle w:val="Heading1"/>
      </w:pPr>
      <w:bookmarkStart w:id="6" w:name="O_1169144"/>
      <w:bookmarkEnd w:id="6"/>
      <w:r w:rsidRPr="00D542CA">
        <w:t>Foundation Skills</w:t>
      </w:r>
    </w:p>
    <w:p w:rsidR="00000000" w:rsidRPr="00D542CA" w:rsidP="00990CDE">
      <w:pPr>
        <w:pStyle w:val="BodyText"/>
      </w:pPr>
      <w:r w:rsidRPr="00D542CA">
        <w:t xml:space="preserve">This section describes those required skills (reading, writing, oral communication and numeracy) that are essential to workplace performance in this unit of competency.  </w:t>
      </w:r>
    </w:p>
    <w:p w:rsidR="00000000" w:rsidRPr="00D542CA" w:rsidP="00990CDE">
      <w:pPr>
        <w:pStyle w:val="BodyText"/>
      </w:pPr>
      <w:r w:rsidRPr="00D542CA">
        <w:t>Foundation skills essential to performance are</w:t>
      </w:r>
      <w:r w:rsidRPr="00D542CA">
        <w:t xml:space="preserve"> explicit in the performance criteria of this unit of competency.</w:t>
      </w:r>
    </w:p>
    <w:p w:rsidR="00000000" w:rsidRPr="00D542CA" w:rsidP="00D542CA">
      <w:pPr>
        <w:pStyle w:val="Heading1"/>
      </w:pPr>
      <w:bookmarkStart w:id="7" w:name="O_1169143"/>
      <w:bookmarkEnd w:id="7"/>
      <w:r w:rsidRPr="00D542CA">
        <w:t>Range of Conditions</w:t>
      </w:r>
    </w:p>
    <w:tbl>
      <w:tblPr>
        <w:tblW w:w="0" w:type="auto"/>
        <w:tblLayout w:type="fixed"/>
        <w:tblCellMar>
          <w:left w:w="62" w:type="dxa"/>
          <w:right w:w="62" w:type="dxa"/>
        </w:tblCellMar>
        <w:tblLook w:val="0000"/>
      </w:tblPr>
      <w:tblGrid>
        <w:gridCol w:w="2760"/>
        <w:gridCol w:w="6382"/>
      </w:tblGrid>
      <w:tr w:rsidTr="00D542CA">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t>This field allows for different work environments and conditions that may affect performance. Essential operating conditions that may be present (depen</w:t>
            </w:r>
            <w:r w:rsidRPr="00D542CA">
              <w:t>ding on the work situation, needs of the candidate, accessibility of the item, and local industry and regional contexts) are included.</w:t>
            </w:r>
          </w:p>
        </w:tc>
      </w:tr>
      <w:tr w:rsidTr="00D542C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rPr>
                <w:rStyle w:val="SpecialBold"/>
              </w:rPr>
              <w:t>Template materials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D542CA" w:rsidP="00D542CA">
            <w:pPr>
              <w:pStyle w:val="ListBullet"/>
            </w:pPr>
            <w:r w:rsidRPr="00D542CA">
              <w:t>steel plate</w:t>
            </w:r>
          </w:p>
          <w:p w:rsidR="00000000" w:rsidRPr="00D542CA" w:rsidP="00D542CA">
            <w:pPr>
              <w:pStyle w:val="ListBullet"/>
            </w:pPr>
            <w:r w:rsidRPr="00D542CA">
              <w:t>perspex</w:t>
            </w:r>
          </w:p>
          <w:p w:rsidR="00000000" w:rsidRPr="00D542CA" w:rsidP="00D542CA">
            <w:pPr>
              <w:pStyle w:val="ListBullet"/>
            </w:pPr>
            <w:r w:rsidRPr="00D542CA">
              <w:t>timber</w:t>
            </w:r>
          </w:p>
          <w:p w:rsidR="00000000" w:rsidRPr="00D542CA" w:rsidP="00D542CA">
            <w:pPr>
              <w:pStyle w:val="ListBullet"/>
            </w:pPr>
            <w:r w:rsidRPr="00D542CA">
              <w:t>cardboard</w:t>
            </w:r>
          </w:p>
          <w:p w:rsidR="00000000" w:rsidRPr="00D542CA" w:rsidP="00D542CA">
            <w:pPr>
              <w:pStyle w:val="ListBullet"/>
            </w:pPr>
            <w:r w:rsidRPr="00D542CA">
              <w:t>paper</w:t>
            </w:r>
          </w:p>
          <w:p w:rsidR="00000000" w:rsidP="00D542CA">
            <w:pPr>
              <w:pStyle w:val="BodyText"/>
              <w:rPr>
                <w:lang w:val="en-NZ"/>
              </w:rPr>
            </w:pPr>
          </w:p>
        </w:tc>
      </w:tr>
      <w:tr w:rsidTr="00D542C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rPr>
                <w:rStyle w:val="SpecialBold"/>
              </w:rPr>
              <w:t>Storage procedures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D542CA" w:rsidP="00D542CA">
            <w:pPr>
              <w:pStyle w:val="ListBullet"/>
            </w:pPr>
            <w:r w:rsidRPr="00D542CA">
              <w:t>labelling</w:t>
            </w:r>
          </w:p>
          <w:p w:rsidR="00000000" w:rsidRPr="00D542CA" w:rsidP="00D542CA">
            <w:pPr>
              <w:pStyle w:val="ListBullet"/>
            </w:pPr>
            <w:r w:rsidRPr="00D542CA">
              <w:t>identification (e.g. template lofts)</w:t>
            </w:r>
          </w:p>
          <w:p w:rsidR="00000000" w:rsidP="00D542CA">
            <w:pPr>
              <w:pStyle w:val="BodyText"/>
              <w:rPr>
                <w:lang w:val="en-NZ"/>
              </w:rPr>
            </w:pPr>
          </w:p>
        </w:tc>
      </w:tr>
      <w:tr w:rsidTr="00D542C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rPr>
                <w:rStyle w:val="SpecialBold"/>
              </w:rPr>
              <w:t>Development methods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D542CA" w:rsidP="00D542CA">
            <w:pPr>
              <w:pStyle w:val="ListBullet"/>
            </w:pPr>
            <w:r w:rsidRPr="00D542CA">
              <w:t>parallel line</w:t>
            </w:r>
          </w:p>
          <w:p w:rsidR="00000000" w:rsidRPr="00D542CA" w:rsidP="00D542CA">
            <w:pPr>
              <w:pStyle w:val="ListBullet"/>
            </w:pPr>
            <w:r w:rsidRPr="00D542CA">
              <w:t xml:space="preserve">radial line </w:t>
            </w:r>
          </w:p>
          <w:p w:rsidR="00000000" w:rsidRPr="00D542CA" w:rsidP="00D542CA">
            <w:pPr>
              <w:pStyle w:val="ListBullet"/>
            </w:pPr>
            <w:r w:rsidRPr="00D542CA">
              <w:t>triangulation</w:t>
            </w:r>
          </w:p>
          <w:p w:rsidR="00000000" w:rsidP="00D542CA">
            <w:pPr>
              <w:pStyle w:val="BodyText"/>
              <w:rPr>
                <w:lang w:val="en-NZ"/>
              </w:rPr>
            </w:pPr>
          </w:p>
        </w:tc>
      </w:tr>
      <w:tr w:rsidTr="00D542C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rPr>
                <w:rStyle w:val="SpecialBold"/>
              </w:rPr>
              <w:t>Allowances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D542CA" w:rsidP="00D542CA">
            <w:pPr>
              <w:pStyle w:val="ListBullet"/>
            </w:pPr>
            <w:r w:rsidRPr="00D542CA">
              <w:t>thickness</w:t>
            </w:r>
          </w:p>
          <w:p w:rsidR="00000000" w:rsidRPr="00D542CA" w:rsidP="00D542CA">
            <w:pPr>
              <w:pStyle w:val="ListBullet"/>
            </w:pPr>
            <w:r w:rsidRPr="00D542CA">
              <w:t>bend</w:t>
            </w:r>
          </w:p>
          <w:p w:rsidR="00000000" w:rsidRPr="00D542CA" w:rsidP="00D542CA">
            <w:pPr>
              <w:pStyle w:val="ListBullet"/>
            </w:pPr>
            <w:r w:rsidRPr="00D542CA">
              <w:t>pitch</w:t>
            </w:r>
          </w:p>
          <w:p w:rsidR="00000000" w:rsidRPr="00D542CA" w:rsidP="00D542CA">
            <w:pPr>
              <w:pStyle w:val="ListBullet"/>
            </w:pPr>
            <w:r w:rsidRPr="00D542CA">
              <w:t>angle</w:t>
            </w:r>
          </w:p>
          <w:p w:rsidR="00000000" w:rsidRPr="00D542CA" w:rsidP="00D542CA">
            <w:pPr>
              <w:pStyle w:val="ListBullet"/>
            </w:pPr>
            <w:r w:rsidRPr="00D542CA">
              <w:t>circumference</w:t>
            </w:r>
          </w:p>
          <w:p w:rsidR="00000000" w:rsidRPr="00D542CA" w:rsidP="00D542CA">
            <w:pPr>
              <w:pStyle w:val="ListBullet"/>
            </w:pPr>
            <w:r w:rsidRPr="00D542CA">
              <w:t>perimeter</w:t>
            </w:r>
          </w:p>
          <w:p w:rsidR="00000000" w:rsidP="00D542CA">
            <w:pPr>
              <w:pStyle w:val="BodyText"/>
              <w:rPr>
                <w:lang w:val="en-NZ"/>
              </w:rPr>
            </w:pPr>
          </w:p>
        </w:tc>
      </w:tr>
      <w:tr w:rsidTr="00D542C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42CA">
            <w:pPr>
              <w:pStyle w:val="BodyText"/>
              <w:rPr>
                <w:lang w:val="en-NZ"/>
              </w:rPr>
            </w:pPr>
            <w:r w:rsidRPr="00D542CA">
              <w:rPr>
                <w:rStyle w:val="SpecialBold"/>
              </w:rPr>
              <w:t>Standards/codes and symbols includes:</w:t>
            </w:r>
          </w:p>
        </w:tc>
        <w:tc>
          <w:tcPr>
            <w:tcW w:w="6382" w:type="dxa"/>
            <w:tcBorders>
              <w:top w:val="nil"/>
              <w:left w:val="nil"/>
              <w:bottom w:val="nil"/>
              <w:right w:val="nil"/>
            </w:tcBorders>
            <w:tcMar>
              <w:top w:w="0" w:type="dxa"/>
              <w:left w:w="62" w:type="dxa"/>
              <w:bottom w:w="0" w:type="dxa"/>
              <w:right w:w="62" w:type="dxa"/>
            </w:tcMar>
          </w:tcPr>
          <w:p w:rsidR="00000000" w:rsidRPr="00D542CA" w:rsidP="00D542CA">
            <w:pPr>
              <w:pStyle w:val="ListBullet"/>
            </w:pPr>
            <w:r w:rsidRPr="00D542CA">
              <w:t>carrying out all work in accordance with legislative and regulatory requirements</w:t>
            </w:r>
          </w:p>
        </w:tc>
      </w:tr>
    </w:tbl>
    <w:p w:rsidR="00000000" w:rsidRPr="00D542CA" w:rsidP="00D542CA">
      <w:pPr>
        <w:pStyle w:val="BodyText"/>
      </w:pPr>
    </w:p>
    <w:p w:rsidR="00000000" w:rsidRPr="00D542CA" w:rsidP="00D542CA">
      <w:pPr>
        <w:pStyle w:val="AllowPageBreak"/>
      </w:pPr>
    </w:p>
    <w:p w:rsidR="00000000" w:rsidRPr="00D542CA" w:rsidP="00D542CA">
      <w:pPr>
        <w:pStyle w:val="Heading1"/>
      </w:pPr>
      <w:bookmarkStart w:id="8" w:name="O_1169142"/>
      <w:bookmarkEnd w:id="8"/>
      <w:r w:rsidRPr="00D542CA">
        <w:t>Unit Mapping Information</w:t>
      </w:r>
    </w:p>
    <w:p w:rsidR="00000000" w:rsidRPr="00D542CA" w:rsidP="00990CDE">
      <w:pPr>
        <w:pStyle w:val="BodyText"/>
      </w:pPr>
      <w:r w:rsidRPr="00D542CA">
        <w:t>Release 2. Supersedes and is equivalent to MEM05037 Perform geometric development (Release 1).</w:t>
      </w:r>
    </w:p>
    <w:p w:rsidR="00000000" w:rsidRPr="00D542CA" w:rsidP="00990CDE">
      <w:pPr>
        <w:pStyle w:val="BodyText"/>
      </w:pPr>
      <w:r w:rsidRPr="00D542CA">
        <w:t>Release 1. Supersedes and is equivalent to MEM05037C Perform geometric development.</w:t>
      </w:r>
    </w:p>
    <w:p w:rsidR="00000000" w:rsidRPr="00D542CA" w:rsidP="00D542CA">
      <w:pPr>
        <w:pStyle w:val="Heading1"/>
      </w:pPr>
      <w:bookmarkStart w:id="9" w:name="O_1169150"/>
      <w:bookmarkEnd w:id="9"/>
      <w:r w:rsidRPr="00D542CA">
        <w:t>Links</w:t>
      </w:r>
    </w:p>
    <w:p w:rsidR="00000000" w:rsidRPr="00D542CA" w:rsidP="00990CDE">
      <w:pPr>
        <w:pStyle w:val="BodyText"/>
      </w:pPr>
      <w:r w:rsidRPr="00D542CA">
        <w:t>Companion Volume implementa</w:t>
      </w:r>
      <w:r w:rsidRPr="00D542CA">
        <w:t xml:space="preserve">tion guides are found in VETNet - </w:t>
      </w:r>
      <w:r>
        <w:fldChar w:fldCharType="begin"/>
      </w:r>
      <w:r>
        <w:instrText xml:space="preserve"> HYPERLINK "https://vetnet.gov.au/Pages/TrainingDocs.aspx?q=b7050d37-5fd0-4740-8f7d-3b7a49c10bb2" </w:instrText>
      </w:r>
      <w:r>
        <w:fldChar w:fldCharType="separate"/>
      </w:r>
      <w:r w:rsidRPr="00EF4740">
        <w:rPr>
          <w:rStyle w:val="Hyperlink"/>
        </w:rPr>
        <w:t>https://vetnet.gov.au/Pages/TrainingDocs.aspx?q=b7050d37-5fd0-4740-8f7d-3b7a49c10bb2</w:t>
      </w:r>
      <w:r>
        <w:fldChar w:fldCharType="end"/>
      </w:r>
    </w:p>
    <w:p w:rsidR="00000000" w:rsidRPr="00D542CA" w:rsidP="00990CDE">
      <w:pPr>
        <w:pStyle w:val="BodyText"/>
        <w:sectPr w:rsidSect="00D542CA">
          <w:headerReference w:type="default" r:id="rId10"/>
          <w:footerReference w:type="default" r:id="rId11"/>
          <w:pgSz w:w="11908" w:h="16833"/>
          <w:pgMar w:top="1702" w:right="1418" w:bottom="1702" w:left="1418" w:header="992" w:footer="992" w:gutter="0"/>
          <w:cols w:space="720"/>
          <w:noEndnote/>
          <w:docGrid w:linePitch="299"/>
        </w:sectPr>
      </w:pPr>
    </w:p>
    <w:p w:rsidR="00000000" w:rsidRPr="00D542CA" w:rsidP="00D542CA">
      <w:pPr>
        <w:pStyle w:val="SuperHeading"/>
      </w:pPr>
      <w:r w:rsidRPr="00D542CA">
        <w:t>Assessment Requirements for MEM05037 Perform geometric development</w:t>
      </w:r>
    </w:p>
    <w:p w:rsidR="00000000" w:rsidRPr="00D542CA" w:rsidP="00D542CA">
      <w:pPr>
        <w:pStyle w:val="Heading1"/>
      </w:pPr>
      <w:bookmarkStart w:id="10" w:name="O_1169140"/>
      <w:bookmarkEnd w:id="10"/>
      <w:r w:rsidRPr="00D542CA">
        <w:t>Modification History</w:t>
      </w:r>
    </w:p>
    <w:p w:rsidR="00000000" w:rsidRPr="00D542CA" w:rsidP="00990CDE">
      <w:pPr>
        <w:pStyle w:val="BodyText"/>
      </w:pPr>
      <w:r w:rsidRPr="00D542CA">
        <w:t>Release 2. Quantum of hours of workplace practice removed. Supersedes and is equivalent to MEM05037 Perform geometric development (Release 1).</w:t>
      </w:r>
    </w:p>
    <w:p w:rsidR="00000000" w:rsidRPr="00D542CA" w:rsidP="00990CDE">
      <w:pPr>
        <w:pStyle w:val="BodyText"/>
      </w:pPr>
      <w:r w:rsidRPr="00D542CA">
        <w:t>Release 1. Supersedes and is equivalent to MEM05037C Perform geometric development.</w:t>
      </w:r>
    </w:p>
    <w:p w:rsidR="00000000" w:rsidRPr="00D542CA" w:rsidP="00D542CA">
      <w:pPr>
        <w:pStyle w:val="Heading1"/>
      </w:pPr>
      <w:bookmarkStart w:id="11" w:name="O_1169139"/>
      <w:bookmarkEnd w:id="11"/>
      <w:r w:rsidRPr="00D542CA">
        <w:t>Performance Evidence</w:t>
      </w:r>
    </w:p>
    <w:p w:rsidR="00000000" w:rsidRPr="00D542CA" w:rsidP="00990CDE">
      <w:pPr>
        <w:pStyle w:val="BodyText"/>
      </w:pPr>
      <w:r w:rsidRPr="00D542CA">
        <w:t>Evidence required to demonstrate competence in this unit must be relevant to and satisfy the requirements of the elements and performance criteria on at least two (2) occasions and include:</w:t>
      </w:r>
    </w:p>
    <w:p w:rsidR="00000000" w:rsidRPr="00D542CA" w:rsidP="00D542CA">
      <w:pPr>
        <w:pStyle w:val="ListBullet"/>
      </w:pPr>
      <w:r w:rsidRPr="00D542CA">
        <w:t>following work instructions, stan</w:t>
      </w:r>
      <w:r w:rsidRPr="00D542CA">
        <w:t xml:space="preserve">dard operating procedures (SOPs) and safe work practices </w:t>
      </w:r>
    </w:p>
    <w:p w:rsidR="00000000" w:rsidRPr="00D542CA" w:rsidP="00D542CA">
      <w:pPr>
        <w:pStyle w:val="ListBullet"/>
      </w:pPr>
      <w:r w:rsidRPr="00D542CA">
        <w:t xml:space="preserve">examining detailed drawings for fabrication requirements and specifications, including materials, measurements and tolerances, joining methods, standards and code requirements </w:t>
      </w:r>
    </w:p>
    <w:p w:rsidR="00000000" w:rsidRPr="00D542CA" w:rsidP="00D542CA">
      <w:pPr>
        <w:pStyle w:val="ListBullet"/>
      </w:pPr>
      <w:r w:rsidRPr="00D542CA">
        <w:t xml:space="preserve">calculating allowances for fabrication and assembly </w:t>
      </w:r>
    </w:p>
    <w:p w:rsidR="00000000" w:rsidRPr="00D542CA" w:rsidP="00D542CA">
      <w:pPr>
        <w:pStyle w:val="ListBullet"/>
      </w:pPr>
      <w:r w:rsidRPr="00D542CA">
        <w:t xml:space="preserve">establishing and marking datum points </w:t>
      </w:r>
    </w:p>
    <w:p w:rsidR="00000000" w:rsidRPr="00D542CA" w:rsidP="00D542CA">
      <w:pPr>
        <w:pStyle w:val="ListBullet"/>
      </w:pPr>
      <w:r w:rsidRPr="00D542CA">
        <w:t>selecting and using parallel line, radial line and triangulation development methods with minimum material wastage and accurate dimensions</w:t>
      </w:r>
    </w:p>
    <w:p w:rsidR="00000000" w:rsidRPr="00D542CA" w:rsidP="00D542CA">
      <w:pPr>
        <w:pStyle w:val="ListBullet"/>
      </w:pPr>
      <w:r w:rsidRPr="00D542CA">
        <w:t>producing templates accur</w:t>
      </w:r>
      <w:r w:rsidRPr="00D542CA">
        <w:t>ately and following storage procedures.</w:t>
      </w:r>
    </w:p>
    <w:p w:rsidR="00000000" w:rsidRPr="00D542CA" w:rsidP="00D542CA">
      <w:pPr>
        <w:pStyle w:val="AllowPageBreak"/>
      </w:pPr>
    </w:p>
    <w:p w:rsidR="00000000" w:rsidRPr="00D542CA" w:rsidP="00D542CA">
      <w:pPr>
        <w:pStyle w:val="Heading1"/>
      </w:pPr>
      <w:bookmarkStart w:id="12" w:name="O_1169138"/>
      <w:bookmarkEnd w:id="12"/>
      <w:r w:rsidRPr="00D542CA">
        <w:t>Knowledge Evidence</w:t>
      </w:r>
    </w:p>
    <w:p w:rsidR="00000000" w:rsidRPr="00D542CA" w:rsidP="00990CDE">
      <w:pPr>
        <w:pStyle w:val="BodyText"/>
      </w:pPr>
      <w:r w:rsidRPr="00D542CA">
        <w:t>Evidence required to demonstrate the required knowledge for this unit must be relevant to and satisfy the requirements of the elements and performance criteria and include knowle</w:t>
      </w:r>
      <w:r w:rsidRPr="00D542CA">
        <w:t>dge of:</w:t>
      </w:r>
    </w:p>
    <w:p w:rsidR="00000000" w:rsidRPr="00D542CA" w:rsidP="00D542CA">
      <w:pPr>
        <w:pStyle w:val="ListBullet"/>
      </w:pPr>
      <w:r w:rsidRPr="00D542CA">
        <w:t>safe work practices and procedures and use of personal protective equipment (PPE)</w:t>
      </w:r>
    </w:p>
    <w:p w:rsidR="00000000" w:rsidRPr="00D542CA" w:rsidP="00D542CA">
      <w:pPr>
        <w:pStyle w:val="ListBullet"/>
      </w:pPr>
      <w:r w:rsidRPr="00D542CA">
        <w:t>specifications of work</w:t>
      </w:r>
    </w:p>
    <w:p w:rsidR="00000000" w:rsidRPr="00D542CA" w:rsidP="00D542CA">
      <w:pPr>
        <w:pStyle w:val="ListBullet"/>
      </w:pPr>
      <w:r w:rsidRPr="00D542CA">
        <w:t>tools and equipment</w:t>
      </w:r>
    </w:p>
    <w:p w:rsidR="00000000" w:rsidRPr="00D542CA" w:rsidP="00D542CA">
      <w:pPr>
        <w:pStyle w:val="ListBullet"/>
      </w:pPr>
      <w:r w:rsidRPr="00D542CA">
        <w:t>development preparation, methods and application</w:t>
      </w:r>
    </w:p>
    <w:p w:rsidR="00000000" w:rsidRPr="00D542CA" w:rsidP="00D542CA">
      <w:pPr>
        <w:pStyle w:val="ListBullet"/>
      </w:pPr>
      <w:r w:rsidRPr="00D542CA">
        <w:t>datum points</w:t>
      </w:r>
    </w:p>
    <w:p w:rsidR="00000000" w:rsidRPr="00D542CA" w:rsidP="00D542CA">
      <w:pPr>
        <w:pStyle w:val="ListBullet"/>
      </w:pPr>
      <w:r w:rsidRPr="00D542CA">
        <w:t>materials used for the preparation of templates</w:t>
      </w:r>
    </w:p>
    <w:p w:rsidR="00000000" w:rsidRPr="00D542CA" w:rsidP="00D542CA">
      <w:pPr>
        <w:pStyle w:val="ListBullet"/>
      </w:pPr>
      <w:r w:rsidRPr="00D542CA">
        <w:t>manufacturin</w:t>
      </w:r>
      <w:r w:rsidRPr="00D542CA">
        <w:t>g allowance considerations</w:t>
      </w:r>
    </w:p>
    <w:p w:rsidR="00000000" w:rsidRPr="00D542CA" w:rsidP="00D542CA">
      <w:pPr>
        <w:pStyle w:val="ListBullet"/>
      </w:pPr>
      <w:r w:rsidRPr="00D542CA">
        <w:t>template development, labelling, identification and storage requirements</w:t>
      </w:r>
    </w:p>
    <w:p w:rsidR="00000000" w:rsidRPr="00D542CA" w:rsidP="00D542CA">
      <w:pPr>
        <w:pStyle w:val="ListBullet"/>
      </w:pPr>
      <w:r w:rsidRPr="00D542CA">
        <w:t>fabrication and assembly allowances</w:t>
      </w:r>
    </w:p>
    <w:p w:rsidR="00000000" w:rsidRPr="00D542CA" w:rsidP="00D542CA">
      <w:pPr>
        <w:pStyle w:val="ListBullet"/>
      </w:pPr>
      <w:r w:rsidRPr="00D542CA">
        <w:t>sources of data on fabrication and relevant standards and codes.</w:t>
      </w:r>
    </w:p>
    <w:p w:rsidR="00000000" w:rsidRPr="00D542CA" w:rsidP="00D542CA">
      <w:pPr>
        <w:pStyle w:val="AllowPageBreak"/>
      </w:pPr>
    </w:p>
    <w:p w:rsidR="00000000" w:rsidRPr="00D542CA" w:rsidP="00D542CA">
      <w:pPr>
        <w:pStyle w:val="Heading1"/>
      </w:pPr>
      <w:bookmarkStart w:id="13" w:name="O_1169137"/>
      <w:bookmarkEnd w:id="13"/>
      <w:r w:rsidRPr="00D542CA">
        <w:t>Assessment Conditions</w:t>
      </w:r>
    </w:p>
    <w:p w:rsidR="00000000" w:rsidRPr="00D542CA" w:rsidP="00D542CA">
      <w:pPr>
        <w:pStyle w:val="ListBullet"/>
      </w:pPr>
      <w:r w:rsidRPr="00D542CA">
        <w:t>Assessors mus</w:t>
      </w:r>
      <w:r w:rsidRPr="00D542CA">
        <w:t>t:</w:t>
      </w:r>
    </w:p>
    <w:p w:rsidR="00000000" w:rsidRPr="00D542CA" w:rsidP="00D542CA">
      <w:pPr>
        <w:pStyle w:val="ListBullet2"/>
      </w:pPr>
      <w:r w:rsidRPr="00D542CA">
        <w:t>have vocational competency in performing geometric development at least to the level being assessed with relevant industry knowledge and experience</w:t>
      </w:r>
    </w:p>
    <w:p w:rsidR="00000000" w:rsidRPr="00D542CA" w:rsidP="00D542CA">
      <w:pPr>
        <w:pStyle w:val="ListBullet2"/>
      </w:pPr>
      <w:r w:rsidRPr="00D542CA">
        <w:t>satisfy the assessor requirements in the Standards for Registered Training Organisations 2015 or its replacement and comply with the National Vocational Education and Training Regulator Act 2011, its replacement or equivalent legislation covering VET regul</w:t>
      </w:r>
      <w:r w:rsidRPr="00D542CA">
        <w:t>ation in a non-referring state/territory as the case requires.</w:t>
      </w:r>
    </w:p>
    <w:p w:rsidR="00000000" w:rsidRPr="00D542CA" w:rsidP="00D542CA">
      <w:pPr>
        <w:pStyle w:val="ListBullet"/>
      </w:pPr>
      <w:r w:rsidRPr="00D542CA">
        <w:t xml:space="preserve">Assessment must occur in a functioning workplace. Where assessment in the workplace would be unsafe, impractical or threatens the environment, assessment must occur in a sufficiently rigorous </w:t>
      </w:r>
      <w:r w:rsidRPr="00D542CA">
        <w:t>simulated environment that reflects the circumstances that would be experienced in a functioning workplace. Assessment must cover all aspects of workplace performance, including task skills, task management skills, contingency management skills and job rol</w:t>
      </w:r>
      <w:r w:rsidRPr="00D542CA">
        <w:t>e environment skills.</w:t>
      </w:r>
    </w:p>
    <w:p w:rsidR="00000000" w:rsidRPr="00D542CA" w:rsidP="00D542CA">
      <w:pPr>
        <w:pStyle w:val="ListBullet"/>
      </w:pPr>
      <w:r w:rsidRPr="00D542CA">
        <w:t>Conditions for assessment must include access to all tools, equipment, materials and documentation required, including relevant workplace procedures, product and manufacturing specifications.</w:t>
      </w:r>
    </w:p>
    <w:p w:rsidR="00000000" w:rsidRPr="00D542CA" w:rsidP="00D542CA">
      <w:pPr>
        <w:pStyle w:val="ListBullet"/>
      </w:pPr>
      <w:r w:rsidRPr="00D542CA">
        <w:t>Assessment processes and techniques must b</w:t>
      </w:r>
      <w:r w:rsidRPr="00D542CA">
        <w:t>e appropriate to the language, literacy and numeracy requirements of the work being performed and the needs of the candidate.</w:t>
      </w:r>
    </w:p>
    <w:p w:rsidR="00000000" w:rsidRPr="00D542CA" w:rsidP="00D542CA">
      <w:pPr>
        <w:pStyle w:val="AllowPageBreak"/>
      </w:pPr>
    </w:p>
    <w:p w:rsidR="00000000" w:rsidRPr="00D542CA" w:rsidP="00D542CA">
      <w:pPr>
        <w:pStyle w:val="Heading1"/>
      </w:pPr>
      <w:bookmarkStart w:id="14" w:name="O_1169151"/>
      <w:bookmarkEnd w:id="14"/>
      <w:r w:rsidRPr="00D542CA">
        <w:t>Links</w:t>
      </w:r>
    </w:p>
    <w:p w:rsidR="00000000" w:rsidRPr="00D542CA" w:rsidP="00990CDE">
      <w:pPr>
        <w:pStyle w:val="BodyText"/>
      </w:pPr>
      <w:r w:rsidRPr="00D542C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F4740">
        <w:rPr>
          <w:rStyle w:val="Hyperlink"/>
        </w:rPr>
        <w:t>https://vetnet.gov.au/Pages/TrainingDocs.aspx?q=b7050d37-5fd0-4740-8f7d-3b7a49c10bb2</w:t>
      </w:r>
      <w:r>
        <w:fldChar w:fldCharType="end"/>
      </w:r>
    </w:p>
    <w:p w:rsidR="00000000" w:rsidRPr="00D542CA" w:rsidP="00D542CA"/>
    <w:sectPr w:rsidSect="00D542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CA" w:rsidRPr="00990CDE" w:rsidP="00990C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DE" w:rsidP="00D54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0CDE" w:rsidP="00D542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90CDE" w:rsidP="00D542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CA" w:rsidP="00D542CA">
    <w:pPr>
      <w:pStyle w:val="Footer"/>
      <w:framePr w:wrap="around"/>
    </w:pPr>
    <w:r>
      <w:fldChar w:fldCharType="begin"/>
    </w:r>
    <w:r>
      <w:instrText xml:space="preserve"> DOCPROPERTY  Subject  \* MERGEFORMAT </w:instrText>
    </w:r>
    <w:r>
      <w:fldChar w:fldCharType="separate"/>
    </w:r>
    <w:r w:rsidR="00990CDE">
      <w:t>Approved</w:t>
    </w:r>
    <w:r w:rsidR="00990CDE">
      <w:fldChar w:fldCharType="end"/>
    </w:r>
    <w:r>
      <w:tab/>
      <w:t xml:space="preserve">Page </w:t>
    </w:r>
    <w:r>
      <w:fldChar w:fldCharType="begin"/>
    </w:r>
    <w:r>
      <w:instrText xml:space="preserve"> PAGE  \* Arabic  \* MERGEFORMAT </w:instrText>
    </w:r>
    <w:r>
      <w:fldChar w:fldCharType="separate"/>
    </w:r>
    <w:r w:rsidR="00990C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0CDE">
      <w:rPr>
        <w:noProof/>
      </w:rPr>
      <w:t>5</w:t>
    </w:r>
    <w:r>
      <w:rPr>
        <w:noProof/>
      </w:rPr>
      <w:fldChar w:fldCharType="end"/>
    </w:r>
  </w:p>
  <w:p w:rsidR="00D542CA" w:rsidP="00D542CA">
    <w:pPr>
      <w:pStyle w:val="Footer"/>
      <w:framePr w:wrap="around"/>
    </w:pPr>
    <w:r>
      <w:t xml:space="preserve">© Commonwealth of Australia, </w:t>
    </w:r>
    <w:r>
      <w:fldChar w:fldCharType="begin"/>
    </w:r>
    <w:r>
      <w:instrText xml:space="preserve"> DATE  \@ "yyyy"  \* MERGEFORMAT </w:instrText>
    </w:r>
    <w:r>
      <w:fldChar w:fldCharType="separate"/>
    </w:r>
    <w:r w:rsidR="00990CDE">
      <w:rPr>
        <w:noProof/>
      </w:rPr>
      <w:t>2025</w:t>
    </w:r>
    <w:r>
      <w:fldChar w:fldCharType="end"/>
    </w:r>
    <w:r>
      <w:tab/>
    </w:r>
    <w:r>
      <w:fldChar w:fldCharType="begin"/>
    </w:r>
    <w:r>
      <w:instrText xml:space="preserve"> DOCPROPERTY  Author  \* MERGEFORMAT </w:instrText>
    </w:r>
    <w:r>
      <w:fldChar w:fldCharType="separate"/>
    </w:r>
    <w:r w:rsidR="00990CDE">
      <w:t>Manufacturing Industry Skills Alliance</w:t>
    </w:r>
    <w:r w:rsidR="00990CDE">
      <w:fldChar w:fldCharType="end"/>
    </w:r>
  </w:p>
  <w:p w:rsidR="00D542CA" w:rsidP="00D542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2CA" w:rsidRPr="00990CDE" w:rsidP="00990C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DE" w:rsidRPr="002D2AF8" w:rsidP="00D542CA">
    <w:pPr>
      <w:pStyle w:val="Header"/>
      <w:framePr w:wrap="around"/>
    </w:pPr>
    <w:r>
      <w:fldChar w:fldCharType="begin"/>
    </w:r>
    <w:r>
      <w:instrText xml:space="preserve"> TITLE   \* MERGEFORMAT </w:instrText>
    </w:r>
    <w:r>
      <w:fldChar w:fldCharType="separate"/>
    </w:r>
    <w:r>
      <w:t>MEM05037 Perform geometric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0CDE" w:rsidP="00D542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CA" w:rsidRPr="002D2AF8" w:rsidP="00D542CA">
    <w:pPr>
      <w:pStyle w:val="Header"/>
      <w:framePr w:wrap="around"/>
    </w:pPr>
    <w:r>
      <w:fldChar w:fldCharType="begin"/>
    </w:r>
    <w:r>
      <w:instrText xml:space="preserve"> TITLE   \* MERGEFORMAT </w:instrText>
    </w:r>
    <w:r>
      <w:fldChar w:fldCharType="separate"/>
    </w:r>
    <w:r w:rsidR="00990CDE">
      <w:t>MEM05037 Perform geometric development</w:t>
    </w:r>
    <w:r w:rsidR="00990CDE">
      <w:fldChar w:fldCharType="end"/>
    </w:r>
    <w:r>
      <w:tab/>
      <w:t xml:space="preserve">Date this document was generated: </w:t>
    </w:r>
    <w:r>
      <w:fldChar w:fldCharType="begin"/>
    </w:r>
    <w:r>
      <w:instrText xml:space="preserve"> CREATEDATE  \@ "d MMMM yyyy"  \* MERGEFORMAT </w:instrText>
    </w:r>
    <w:r>
      <w:fldChar w:fldCharType="separate"/>
    </w:r>
    <w:r w:rsidR="00990CDE">
      <w:rPr>
        <w:noProof/>
      </w:rPr>
      <w:t>2 March 2025</w:t>
    </w:r>
    <w:r>
      <w:fldChar w:fldCharType="end"/>
    </w:r>
  </w:p>
  <w:p w:rsidR="00D542CA" w:rsidP="00D542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5062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9E0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1AC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2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2CA"/>
    <w:pPr>
      <w:spacing w:before="360" w:after="60"/>
      <w:outlineLvl w:val="0"/>
    </w:pPr>
    <w:rPr>
      <w:sz w:val="32"/>
    </w:rPr>
  </w:style>
  <w:style w:type="paragraph" w:styleId="Heading2">
    <w:name w:val="heading 2"/>
    <w:basedOn w:val="HeadingBase"/>
    <w:next w:val="BodyText"/>
    <w:link w:val="Heading2Char"/>
    <w:qFormat/>
    <w:rsid w:val="00D542CA"/>
    <w:pPr>
      <w:keepLines/>
      <w:spacing w:before="240" w:after="120"/>
      <w:outlineLvl w:val="1"/>
    </w:pPr>
    <w:rPr>
      <w:sz w:val="28"/>
      <w:szCs w:val="40"/>
    </w:rPr>
  </w:style>
  <w:style w:type="paragraph" w:styleId="Heading3">
    <w:name w:val="heading 3"/>
    <w:basedOn w:val="HeadingBase"/>
    <w:next w:val="BodyText"/>
    <w:link w:val="Heading3Char"/>
    <w:qFormat/>
    <w:rsid w:val="00D542CA"/>
    <w:pPr>
      <w:spacing w:before="180" w:after="120"/>
      <w:outlineLvl w:val="2"/>
    </w:pPr>
    <w:rPr>
      <w:spacing w:val="-10"/>
      <w:kern w:val="32"/>
    </w:rPr>
  </w:style>
  <w:style w:type="paragraph" w:styleId="Heading4">
    <w:name w:val="heading 4"/>
    <w:basedOn w:val="HeadingBase"/>
    <w:next w:val="BodyText"/>
    <w:link w:val="Heading4Char"/>
    <w:qFormat/>
    <w:rsid w:val="00D542CA"/>
    <w:pPr>
      <w:spacing w:before="160" w:after="120"/>
      <w:outlineLvl w:val="3"/>
    </w:pPr>
    <w:rPr>
      <w:sz w:val="22"/>
    </w:rPr>
  </w:style>
  <w:style w:type="paragraph" w:styleId="Heading5">
    <w:name w:val="heading 5"/>
    <w:basedOn w:val="HeadingBase"/>
    <w:next w:val="Normal"/>
    <w:link w:val="Heading5Char"/>
    <w:qFormat/>
    <w:rsid w:val="00D542CA"/>
    <w:pPr>
      <w:spacing w:before="80"/>
      <w:outlineLvl w:val="4"/>
    </w:pPr>
    <w:rPr>
      <w:color w:val="918585"/>
      <w:sz w:val="20"/>
    </w:rPr>
  </w:style>
  <w:style w:type="paragraph" w:styleId="Heading6">
    <w:name w:val="heading 6"/>
    <w:basedOn w:val="HeadingBase"/>
    <w:next w:val="Normal"/>
    <w:link w:val="Heading6Char"/>
    <w:qFormat/>
    <w:rsid w:val="00D542CA"/>
    <w:pPr>
      <w:spacing w:before="60"/>
      <w:outlineLvl w:val="5"/>
    </w:pPr>
    <w:rPr>
      <w:color w:val="918585"/>
      <w:sz w:val="20"/>
    </w:rPr>
  </w:style>
  <w:style w:type="paragraph" w:styleId="Heading7">
    <w:name w:val="heading 7"/>
    <w:basedOn w:val="Normal"/>
    <w:next w:val="Normal"/>
    <w:link w:val="Heading7Char"/>
    <w:qFormat/>
    <w:rsid w:val="00D542CA"/>
    <w:pPr>
      <w:ind w:left="720"/>
      <w:outlineLvl w:val="6"/>
    </w:pPr>
    <w:rPr>
      <w:i/>
    </w:rPr>
  </w:style>
  <w:style w:type="paragraph" w:styleId="Heading8">
    <w:name w:val="heading 8"/>
    <w:basedOn w:val="Normal"/>
    <w:next w:val="Normal"/>
    <w:link w:val="Heading8Char"/>
    <w:qFormat/>
    <w:rsid w:val="00D542CA"/>
    <w:pPr>
      <w:ind w:left="720"/>
      <w:outlineLvl w:val="7"/>
    </w:pPr>
    <w:rPr>
      <w:i/>
    </w:rPr>
  </w:style>
  <w:style w:type="paragraph" w:styleId="Heading9">
    <w:name w:val="heading 9"/>
    <w:basedOn w:val="Normal"/>
    <w:next w:val="Normal"/>
    <w:link w:val="Heading9Char"/>
    <w:qFormat/>
    <w:rsid w:val="00D542CA"/>
    <w:pPr>
      <w:ind w:left="720"/>
      <w:outlineLvl w:val="8"/>
    </w:pPr>
    <w:rPr>
      <w:i/>
    </w:rPr>
  </w:style>
  <w:style w:type="character" w:default="1" w:styleId="DefaultParagraphFont">
    <w:name w:val="Default Paragraph Font"/>
    <w:uiPriority w:val="1"/>
    <w:unhideWhenUsed/>
    <w:rsid w:val="00D54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2CA"/>
  </w:style>
  <w:style w:type="character" w:customStyle="1" w:styleId="Heading1Char">
    <w:name w:val="Heading 1 Char"/>
    <w:basedOn w:val="DefaultParagraphFont"/>
    <w:link w:val="Heading1"/>
    <w:rsid w:val="00D542CA"/>
    <w:rPr>
      <w:rFonts w:ascii="Times New Roman" w:eastAsia="Times New Roman" w:hAnsi="Times New Roman" w:cs="Times New Roman"/>
      <w:b/>
      <w:sz w:val="32"/>
      <w:szCs w:val="20"/>
      <w:lang w:eastAsia="en-US"/>
    </w:rPr>
  </w:style>
  <w:style w:type="paragraph" w:styleId="BodyText">
    <w:name w:val="Body Text"/>
    <w:basedOn w:val="Normal"/>
    <w:link w:val="BodyTextChar"/>
    <w:rsid w:val="00D542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2CA"/>
    <w:rPr>
      <w:rFonts w:ascii="Times New Roman" w:eastAsia="Times New Roman" w:hAnsi="Times New Roman" w:cs="Times New Roman"/>
      <w:sz w:val="24"/>
      <w:lang w:eastAsia="en-US"/>
    </w:rPr>
  </w:style>
  <w:style w:type="paragraph" w:styleId="ListBullet">
    <w:name w:val="List Bullet"/>
    <w:basedOn w:val="List"/>
    <w:rsid w:val="00D542CA"/>
    <w:pPr>
      <w:numPr>
        <w:numId w:val="12"/>
      </w:numPr>
      <w:tabs>
        <w:tab w:val="clear" w:pos="340"/>
      </w:tabs>
      <w:spacing w:before="40" w:after="40"/>
    </w:pPr>
  </w:style>
  <w:style w:type="character" w:customStyle="1" w:styleId="SpecialBold">
    <w:name w:val="Special Bold"/>
    <w:basedOn w:val="DefaultParagraphFont"/>
    <w:rsid w:val="00D542CA"/>
    <w:rPr>
      <w:b/>
      <w:spacing w:val="0"/>
    </w:rPr>
  </w:style>
  <w:style w:type="paragraph" w:styleId="ListBullet2">
    <w:name w:val="List Bullet 2"/>
    <w:basedOn w:val="List2"/>
    <w:rsid w:val="00D542CA"/>
    <w:pPr>
      <w:numPr>
        <w:numId w:val="13"/>
      </w:numPr>
      <w:tabs>
        <w:tab w:val="clear" w:pos="680"/>
      </w:tabs>
    </w:pPr>
  </w:style>
  <w:style w:type="paragraph" w:customStyle="1" w:styleId="SuperHeading">
    <w:name w:val="SuperHeading"/>
    <w:basedOn w:val="Normal"/>
    <w:rsid w:val="00D542CA"/>
    <w:pPr>
      <w:spacing w:before="240" w:after="120"/>
      <w:outlineLvl w:val="0"/>
    </w:pPr>
    <w:rPr>
      <w:rFonts w:ascii="Times New Roman" w:hAnsi="Times New Roman"/>
      <w:b/>
      <w:sz w:val="32"/>
    </w:rPr>
  </w:style>
  <w:style w:type="paragraph" w:customStyle="1" w:styleId="AllowPageBreak">
    <w:name w:val="AllowPageBreak"/>
    <w:rsid w:val="00D542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4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2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2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2CA"/>
    <w:rPr>
      <w:rFonts w:ascii="Courier New" w:eastAsia="Times New Roman" w:hAnsi="Courier New" w:cs="Times New Roman"/>
      <w:i/>
      <w:szCs w:val="20"/>
      <w:lang w:eastAsia="en-US"/>
    </w:rPr>
  </w:style>
  <w:style w:type="paragraph" w:customStyle="1" w:styleId="HeadingBase">
    <w:name w:val="Heading Base"/>
    <w:rsid w:val="00D54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2CA"/>
    <w:pPr>
      <w:tabs>
        <w:tab w:val="right" w:leader="dot" w:pos="9072"/>
      </w:tabs>
      <w:ind w:left="567"/>
    </w:pPr>
    <w:rPr>
      <w:szCs w:val="22"/>
    </w:rPr>
  </w:style>
  <w:style w:type="paragraph" w:customStyle="1" w:styleId="TOCBase">
    <w:name w:val="TOC Base"/>
    <w:rsid w:val="00D54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2CA"/>
    <w:pPr>
      <w:tabs>
        <w:tab w:val="right" w:leader="dot" w:pos="9072"/>
      </w:tabs>
      <w:spacing w:before="40" w:after="40"/>
      <w:ind w:left="284"/>
    </w:pPr>
    <w:rPr>
      <w:rFonts w:ascii="Times New Roman" w:hAnsi="Times New Roman"/>
    </w:rPr>
  </w:style>
  <w:style w:type="paragraph" w:styleId="TOC1">
    <w:name w:val="toc 1"/>
    <w:basedOn w:val="TOCBase"/>
    <w:next w:val="Normal"/>
    <w:rsid w:val="00D542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2CA"/>
    <w:rPr>
      <w:rFonts w:ascii="Times New Roman" w:eastAsia="Times New Roman" w:hAnsi="Times New Roman" w:cs="Times New Roman"/>
      <w:sz w:val="16"/>
      <w:lang w:eastAsia="en-US"/>
    </w:rPr>
  </w:style>
  <w:style w:type="paragraph" w:styleId="Title">
    <w:name w:val="Title"/>
    <w:basedOn w:val="HeadingBase"/>
    <w:link w:val="TitleChar"/>
    <w:qFormat/>
    <w:rsid w:val="00D542CA"/>
    <w:pPr>
      <w:spacing w:before="5040"/>
      <w:jc w:val="center"/>
    </w:pPr>
    <w:rPr>
      <w:sz w:val="48"/>
      <w:szCs w:val="72"/>
      <w:lang w:val="en-US"/>
    </w:rPr>
  </w:style>
  <w:style w:type="character" w:customStyle="1" w:styleId="TitleChar">
    <w:name w:val="Title Char"/>
    <w:basedOn w:val="DefaultParagraphFont"/>
    <w:link w:val="Title"/>
    <w:rsid w:val="00D54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2CA"/>
    <w:pPr>
      <w:tabs>
        <w:tab w:val="left" w:pos="3600"/>
        <w:tab w:val="left" w:pos="3958"/>
      </w:tabs>
    </w:pPr>
  </w:style>
  <w:style w:type="paragraph" w:styleId="List">
    <w:name w:val="List"/>
    <w:basedOn w:val="BodyText"/>
    <w:next w:val="BodyText"/>
    <w:rsid w:val="00D542CA"/>
    <w:pPr>
      <w:tabs>
        <w:tab w:val="left" w:pos="340"/>
      </w:tabs>
      <w:spacing w:before="60" w:after="60"/>
      <w:ind w:left="340" w:hanging="340"/>
    </w:pPr>
  </w:style>
  <w:style w:type="paragraph" w:customStyle="1" w:styleId="Note">
    <w:name w:val="Note"/>
    <w:basedOn w:val="BodyText"/>
    <w:rsid w:val="00D54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2CA"/>
    <w:pPr>
      <w:framePr w:wrap="auto" w:hAnchor="text" w:y="6049"/>
    </w:pPr>
    <w:rPr>
      <w:color w:val="000000"/>
      <w:sz w:val="40"/>
    </w:rPr>
  </w:style>
  <w:style w:type="paragraph" w:customStyle="1" w:styleId="TOCTitle">
    <w:name w:val="TOCTitle"/>
    <w:basedOn w:val="Heading1"/>
    <w:rsid w:val="00D542CA"/>
    <w:pPr>
      <w:spacing w:after="240"/>
      <w:jc w:val="center"/>
      <w:outlineLvl w:val="9"/>
    </w:pPr>
    <w:rPr>
      <w:caps/>
    </w:rPr>
  </w:style>
  <w:style w:type="paragraph" w:customStyle="1" w:styleId="Version">
    <w:name w:val="Version"/>
    <w:rsid w:val="00D542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2CA"/>
    <w:pPr>
      <w:keepNext w:val="0"/>
      <w:tabs>
        <w:tab w:val="right" w:pos="4176"/>
      </w:tabs>
      <w:ind w:left="198" w:hanging="198"/>
    </w:pPr>
    <w:rPr>
      <w:rFonts w:ascii="Garamond" w:hAnsi="Garamond"/>
    </w:rPr>
  </w:style>
  <w:style w:type="paragraph" w:styleId="IndexHeading">
    <w:name w:val="index heading"/>
    <w:basedOn w:val="Normal"/>
    <w:next w:val="Index1"/>
    <w:semiHidden/>
    <w:rsid w:val="00D542CA"/>
    <w:pPr>
      <w:spacing w:before="120" w:after="120"/>
    </w:pPr>
    <w:rPr>
      <w:rFonts w:ascii="Arial" w:hAnsi="Arial"/>
      <w:b/>
      <w:color w:val="918585"/>
      <w:sz w:val="24"/>
    </w:rPr>
  </w:style>
  <w:style w:type="paragraph" w:styleId="Header">
    <w:name w:val="header"/>
    <w:basedOn w:val="Normal"/>
    <w:link w:val="HeaderChar"/>
    <w:rsid w:val="00D54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2CA"/>
    <w:rPr>
      <w:rFonts w:ascii="Times New Roman" w:eastAsia="Times New Roman" w:hAnsi="Times New Roman" w:cs="Times New Roman"/>
      <w:sz w:val="16"/>
      <w:szCs w:val="20"/>
      <w:lang w:val="en-GB" w:eastAsia="en-US"/>
    </w:rPr>
  </w:style>
  <w:style w:type="paragraph" w:customStyle="1" w:styleId="Chapter">
    <w:name w:val="Chapter"/>
    <w:basedOn w:val="Normal"/>
    <w:rsid w:val="00D542CA"/>
    <w:pPr>
      <w:spacing w:before="240"/>
    </w:pPr>
    <w:rPr>
      <w:rFonts w:ascii="Times New Roman" w:hAnsi="Times New Roman"/>
      <w:smallCaps/>
      <w:spacing w:val="80"/>
      <w:sz w:val="28"/>
    </w:rPr>
  </w:style>
  <w:style w:type="paragraph" w:customStyle="1" w:styleId="InChapter">
    <w:name w:val="InChapter"/>
    <w:basedOn w:val="Heading3"/>
    <w:rsid w:val="00D542CA"/>
    <w:pPr>
      <w:spacing w:after="240"/>
      <w:outlineLvl w:val="9"/>
    </w:pPr>
    <w:rPr>
      <w:noProof/>
    </w:rPr>
  </w:style>
  <w:style w:type="paragraph" w:styleId="Index2">
    <w:name w:val="index 2"/>
    <w:basedOn w:val="Normal"/>
    <w:next w:val="Normal"/>
    <w:semiHidden/>
    <w:rsid w:val="00D542CA"/>
    <w:pPr>
      <w:tabs>
        <w:tab w:val="right" w:pos="4176"/>
      </w:tabs>
      <w:ind w:left="568" w:hanging="284"/>
    </w:pPr>
    <w:rPr>
      <w:rFonts w:ascii="Garamond" w:hAnsi="Garamond"/>
    </w:rPr>
  </w:style>
  <w:style w:type="paragraph" w:customStyle="1" w:styleId="Byline">
    <w:name w:val="Byline"/>
    <w:rsid w:val="00D54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2CA"/>
    <w:pPr>
      <w:tabs>
        <w:tab w:val="clear" w:pos="3600"/>
        <w:tab w:val="clear" w:pos="3958"/>
      </w:tabs>
      <w:jc w:val="right"/>
    </w:pPr>
  </w:style>
  <w:style w:type="character" w:styleId="Emphasis">
    <w:name w:val="Emphasis"/>
    <w:basedOn w:val="DefaultParagraphFont"/>
    <w:qFormat/>
    <w:rsid w:val="00D542CA"/>
    <w:rPr>
      <w:i/>
    </w:rPr>
  </w:style>
  <w:style w:type="paragraph" w:styleId="Caption">
    <w:name w:val="caption"/>
    <w:basedOn w:val="BodyText"/>
    <w:next w:val="Normal"/>
    <w:qFormat/>
    <w:rsid w:val="00D542CA"/>
    <w:pPr>
      <w:framePr w:w="2268" w:hSpace="181" w:vSpace="181" w:wrap="around" w:vAnchor="text" w:hAnchor="page" w:x="1135" w:y="285" w:anchorLock="1"/>
    </w:pPr>
    <w:rPr>
      <w:i/>
    </w:rPr>
  </w:style>
  <w:style w:type="paragraph" w:customStyle="1" w:styleId="MiniTOCTitle">
    <w:name w:val="MiniTOCTitle"/>
    <w:basedOn w:val="Heading4"/>
    <w:rsid w:val="00D542CA"/>
    <w:pPr>
      <w:spacing w:before="240"/>
      <w:outlineLvl w:val="9"/>
    </w:pPr>
    <w:rPr>
      <w:noProof/>
      <w:sz w:val="24"/>
    </w:rPr>
  </w:style>
  <w:style w:type="paragraph" w:customStyle="1" w:styleId="MiniTOCItem">
    <w:name w:val="MiniTOCItem"/>
    <w:basedOn w:val="ListBullet"/>
    <w:rsid w:val="00D542CA"/>
    <w:pPr>
      <w:numPr>
        <w:numId w:val="0"/>
      </w:numPr>
      <w:tabs>
        <w:tab w:val="right" w:leader="dot" w:pos="6521"/>
      </w:tabs>
      <w:spacing w:before="0" w:after="0"/>
    </w:pPr>
  </w:style>
  <w:style w:type="paragraph" w:customStyle="1" w:styleId="TOFTitle">
    <w:name w:val="TOFTitle"/>
    <w:basedOn w:val="TOCTitle"/>
    <w:rsid w:val="00D542CA"/>
  </w:style>
  <w:style w:type="paragraph" w:styleId="TableofFigures">
    <w:name w:val="table of figures"/>
    <w:basedOn w:val="Normal"/>
    <w:next w:val="Normal"/>
    <w:semiHidden/>
    <w:rsid w:val="00D542CA"/>
    <w:pPr>
      <w:tabs>
        <w:tab w:val="right" w:leader="dot" w:pos="9072"/>
      </w:tabs>
      <w:ind w:left="970" w:hanging="403"/>
    </w:pPr>
    <w:rPr>
      <w:rFonts w:ascii="Times New Roman" w:hAnsi="Times New Roman"/>
      <w:b/>
    </w:rPr>
  </w:style>
  <w:style w:type="paragraph" w:styleId="ListNumber">
    <w:name w:val="List Number"/>
    <w:basedOn w:val="List"/>
    <w:rsid w:val="00D542CA"/>
    <w:pPr>
      <w:numPr>
        <w:numId w:val="15"/>
      </w:numPr>
      <w:tabs>
        <w:tab w:val="clear" w:pos="340"/>
      </w:tabs>
    </w:pPr>
  </w:style>
  <w:style w:type="character" w:customStyle="1" w:styleId="WingdingSymbols">
    <w:name w:val="Wingding Symbols"/>
    <w:rsid w:val="00D542CA"/>
    <w:rPr>
      <w:rFonts w:ascii="Wingdings" w:hAnsi="Wingdings"/>
    </w:rPr>
  </w:style>
  <w:style w:type="paragraph" w:customStyle="1" w:styleId="TableHeading">
    <w:name w:val="Table Heading"/>
    <w:basedOn w:val="HeadingBase"/>
    <w:rsid w:val="00D542CA"/>
    <w:pPr>
      <w:keepLines/>
      <w:pBdr>
        <w:bottom w:val="single" w:sz="6" w:space="1" w:color="918585"/>
      </w:pBdr>
      <w:spacing w:before="240"/>
    </w:pPr>
  </w:style>
  <w:style w:type="character" w:customStyle="1" w:styleId="HotSpot">
    <w:name w:val="HotSpot"/>
    <w:rsid w:val="00D542CA"/>
    <w:rPr>
      <w:color w:val="0033CC"/>
      <w:u w:val="none"/>
    </w:rPr>
  </w:style>
  <w:style w:type="paragraph" w:customStyle="1" w:styleId="BodyTextRight">
    <w:name w:val="Body Text Right"/>
    <w:basedOn w:val="BodyText"/>
    <w:rsid w:val="00D542CA"/>
    <w:pPr>
      <w:spacing w:before="0" w:after="0"/>
      <w:jc w:val="right"/>
    </w:pPr>
  </w:style>
  <w:style w:type="paragraph" w:styleId="Index3">
    <w:name w:val="index 3"/>
    <w:basedOn w:val="ListNumber2"/>
    <w:next w:val="Normal"/>
    <w:semiHidden/>
    <w:rsid w:val="00D542CA"/>
    <w:pPr>
      <w:numPr>
        <w:numId w:val="0"/>
      </w:numPr>
      <w:tabs>
        <w:tab w:val="right" w:leader="dot" w:pos="4176"/>
      </w:tabs>
    </w:pPr>
  </w:style>
  <w:style w:type="paragraph" w:styleId="ListNumber2">
    <w:name w:val="List Number 2"/>
    <w:basedOn w:val="List2"/>
    <w:rsid w:val="00D542CA"/>
    <w:pPr>
      <w:numPr>
        <w:numId w:val="10"/>
      </w:numPr>
      <w:tabs>
        <w:tab w:val="clear" w:pos="1060"/>
      </w:tabs>
    </w:pPr>
  </w:style>
  <w:style w:type="paragraph" w:customStyle="1" w:styleId="MarginNote">
    <w:name w:val="Margin Note"/>
    <w:basedOn w:val="BodyText"/>
    <w:rsid w:val="00D54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2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2CA"/>
    <w:rPr>
      <w:sz w:val="32"/>
    </w:rPr>
  </w:style>
  <w:style w:type="paragraph" w:customStyle="1" w:styleId="HeadingProcedure">
    <w:name w:val="Heading Procedure"/>
    <w:basedOn w:val="HeadingBase"/>
    <w:next w:val="Normal"/>
    <w:rsid w:val="00D542CA"/>
    <w:pPr>
      <w:tabs>
        <w:tab w:val="left" w:pos="0"/>
      </w:tabs>
      <w:spacing w:before="120" w:after="60"/>
    </w:pPr>
    <w:rPr>
      <w:i/>
      <w:color w:val="918585"/>
      <w:sz w:val="22"/>
    </w:rPr>
  </w:style>
  <w:style w:type="paragraph" w:customStyle="1" w:styleId="TableBodyText">
    <w:name w:val="Table Body Text"/>
    <w:basedOn w:val="BodyText"/>
    <w:rsid w:val="00D542CA"/>
    <w:pPr>
      <w:spacing w:before="60" w:after="60"/>
    </w:pPr>
  </w:style>
  <w:style w:type="paragraph" w:styleId="ListContinue">
    <w:name w:val="List Continue"/>
    <w:basedOn w:val="List"/>
    <w:rsid w:val="00D542CA"/>
    <w:pPr>
      <w:ind w:firstLine="0"/>
    </w:pPr>
  </w:style>
  <w:style w:type="paragraph" w:customStyle="1" w:styleId="ListNote">
    <w:name w:val="List Note"/>
    <w:basedOn w:val="List"/>
    <w:rsid w:val="00D542CA"/>
    <w:pPr>
      <w:pBdr>
        <w:top w:val="single" w:sz="6" w:space="2" w:color="918585"/>
        <w:bottom w:val="single" w:sz="6" w:space="2" w:color="918585"/>
      </w:pBdr>
      <w:tabs>
        <w:tab w:val="left" w:pos="1021"/>
      </w:tabs>
      <w:ind w:firstLine="0"/>
    </w:pPr>
  </w:style>
  <w:style w:type="paragraph" w:customStyle="1" w:styleId="Warning">
    <w:name w:val="Warning"/>
    <w:basedOn w:val="BodyText"/>
    <w:rsid w:val="00D542CA"/>
    <w:pPr>
      <w:shd w:val="clear" w:color="auto" w:fill="D9D9D9"/>
      <w:tabs>
        <w:tab w:val="left" w:pos="992"/>
      </w:tabs>
      <w:ind w:left="119" w:right="119"/>
    </w:pPr>
    <w:rPr>
      <w:sz w:val="20"/>
    </w:rPr>
  </w:style>
  <w:style w:type="paragraph" w:customStyle="1" w:styleId="MarginIcons">
    <w:name w:val="Margin Icons"/>
    <w:basedOn w:val="BodyText"/>
    <w:rsid w:val="00D54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2CA"/>
    <w:rPr>
      <w:rFonts w:ascii="Courier New" w:hAnsi="Courier New"/>
    </w:rPr>
  </w:style>
  <w:style w:type="paragraph" w:customStyle="1" w:styleId="NoteBullet">
    <w:name w:val="Note Bullet"/>
    <w:basedOn w:val="Note"/>
    <w:rsid w:val="00D542CA"/>
    <w:pPr>
      <w:tabs>
        <w:tab w:val="clear" w:pos="680"/>
      </w:tabs>
      <w:spacing w:before="60" w:after="60"/>
    </w:pPr>
  </w:style>
  <w:style w:type="paragraph" w:customStyle="1" w:styleId="SubHeading2">
    <w:name w:val="SubHeading2"/>
    <w:basedOn w:val="HeadingBase"/>
    <w:rsid w:val="00D542CA"/>
    <w:pPr>
      <w:spacing w:before="240" w:after="60"/>
    </w:pPr>
    <w:rPr>
      <w:sz w:val="20"/>
    </w:rPr>
  </w:style>
  <w:style w:type="paragraph" w:customStyle="1" w:styleId="SubHeading1">
    <w:name w:val="SubHeading1"/>
    <w:basedOn w:val="HeadingBase"/>
    <w:rsid w:val="00D542CA"/>
    <w:pPr>
      <w:spacing w:before="240" w:after="60"/>
    </w:pPr>
    <w:rPr>
      <w:color w:val="918585"/>
      <w:sz w:val="22"/>
    </w:rPr>
  </w:style>
  <w:style w:type="paragraph" w:customStyle="1" w:styleId="SideHeading">
    <w:name w:val="Side Heading"/>
    <w:basedOn w:val="HeadingBase"/>
    <w:rsid w:val="00D54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2CA"/>
    <w:pPr>
      <w:tabs>
        <w:tab w:val="num" w:pos="360"/>
      </w:tabs>
    </w:pPr>
  </w:style>
  <w:style w:type="paragraph" w:styleId="PlainText">
    <w:name w:val="Plain Text"/>
    <w:basedOn w:val="Normal"/>
    <w:link w:val="PlainTextChar"/>
    <w:rsid w:val="00D542CA"/>
    <w:rPr>
      <w:sz w:val="20"/>
    </w:rPr>
  </w:style>
  <w:style w:type="character" w:customStyle="1" w:styleId="PlainTextChar">
    <w:name w:val="Plain Text Char"/>
    <w:basedOn w:val="DefaultParagraphFont"/>
    <w:link w:val="PlainText"/>
    <w:rsid w:val="00D542CA"/>
    <w:rPr>
      <w:rFonts w:ascii="Courier New" w:eastAsia="Times New Roman" w:hAnsi="Courier New" w:cs="Times New Roman"/>
      <w:sz w:val="20"/>
      <w:szCs w:val="20"/>
      <w:lang w:eastAsia="en-US"/>
    </w:rPr>
  </w:style>
  <w:style w:type="character" w:customStyle="1" w:styleId="MenuOption">
    <w:name w:val="Menu Option"/>
    <w:basedOn w:val="DefaultParagraphFont"/>
    <w:rsid w:val="00D542CA"/>
    <w:rPr>
      <w:b/>
      <w:smallCaps/>
    </w:rPr>
  </w:style>
  <w:style w:type="paragraph" w:customStyle="1" w:styleId="TableListNumber">
    <w:name w:val="Table List Number"/>
    <w:basedOn w:val="ListNumber"/>
    <w:rsid w:val="00D542CA"/>
    <w:pPr>
      <w:numPr>
        <w:numId w:val="0"/>
      </w:numPr>
    </w:pPr>
  </w:style>
  <w:style w:type="paragraph" w:styleId="TOC4">
    <w:name w:val="toc 4"/>
    <w:basedOn w:val="TOCBase"/>
    <w:next w:val="Normal"/>
    <w:semiHidden/>
    <w:rsid w:val="00D542CA"/>
    <w:pPr>
      <w:tabs>
        <w:tab w:val="right" w:leader="dot" w:pos="9071"/>
      </w:tabs>
      <w:ind w:left="1701"/>
    </w:pPr>
  </w:style>
  <w:style w:type="paragraph" w:customStyle="1" w:styleId="ListAlpha">
    <w:name w:val="List Alpha"/>
    <w:basedOn w:val="List"/>
    <w:rsid w:val="00D542CA"/>
    <w:pPr>
      <w:numPr>
        <w:numId w:val="9"/>
      </w:numPr>
    </w:pPr>
  </w:style>
  <w:style w:type="paragraph" w:customStyle="1" w:styleId="ListAlpha2">
    <w:name w:val="List Alpha 2"/>
    <w:basedOn w:val="List2"/>
    <w:rsid w:val="00D542CA"/>
    <w:pPr>
      <w:numPr>
        <w:numId w:val="8"/>
      </w:numPr>
    </w:pPr>
  </w:style>
  <w:style w:type="paragraph" w:styleId="List2">
    <w:name w:val="List 2"/>
    <w:basedOn w:val="BodyText"/>
    <w:rsid w:val="00D542CA"/>
    <w:pPr>
      <w:tabs>
        <w:tab w:val="left" w:pos="680"/>
      </w:tabs>
      <w:spacing w:before="60" w:after="60"/>
      <w:ind w:left="680" w:hanging="340"/>
    </w:pPr>
  </w:style>
  <w:style w:type="paragraph" w:styleId="List3">
    <w:name w:val="List 3"/>
    <w:basedOn w:val="BodyText"/>
    <w:rsid w:val="00D542CA"/>
    <w:pPr>
      <w:tabs>
        <w:tab w:val="left" w:pos="1021"/>
      </w:tabs>
      <w:spacing w:before="60" w:after="60"/>
      <w:ind w:left="1020" w:hanging="340"/>
    </w:pPr>
  </w:style>
  <w:style w:type="paragraph" w:styleId="List4">
    <w:name w:val="List 4"/>
    <w:basedOn w:val="BodyText"/>
    <w:rsid w:val="00D542CA"/>
    <w:pPr>
      <w:tabs>
        <w:tab w:val="left" w:pos="1361"/>
      </w:tabs>
      <w:spacing w:before="60" w:after="60"/>
      <w:ind w:left="1361" w:hanging="340"/>
    </w:pPr>
  </w:style>
  <w:style w:type="paragraph" w:styleId="List5">
    <w:name w:val="List 5"/>
    <w:basedOn w:val="BodyText"/>
    <w:rsid w:val="00D542CA"/>
    <w:pPr>
      <w:tabs>
        <w:tab w:val="left" w:pos="1701"/>
      </w:tabs>
      <w:spacing w:before="60" w:after="60"/>
      <w:ind w:left="1701" w:hanging="340"/>
    </w:pPr>
  </w:style>
  <w:style w:type="paragraph" w:styleId="ListBullet3">
    <w:name w:val="List Bullet 3"/>
    <w:basedOn w:val="List3"/>
    <w:rsid w:val="00D542CA"/>
    <w:pPr>
      <w:numPr>
        <w:numId w:val="14"/>
      </w:numPr>
      <w:tabs>
        <w:tab w:val="clear" w:pos="1021"/>
      </w:tabs>
      <w:ind w:left="1037" w:hanging="357"/>
    </w:pPr>
  </w:style>
  <w:style w:type="paragraph" w:styleId="ListBullet4">
    <w:name w:val="List Bullet 4"/>
    <w:basedOn w:val="List4"/>
    <w:rsid w:val="00D542CA"/>
    <w:pPr>
      <w:numPr>
        <w:numId w:val="3"/>
      </w:numPr>
      <w:tabs>
        <w:tab w:val="clear" w:pos="1361"/>
      </w:tabs>
    </w:pPr>
  </w:style>
  <w:style w:type="paragraph" w:styleId="ListBullet5">
    <w:name w:val="List Bullet 5"/>
    <w:basedOn w:val="List5"/>
    <w:rsid w:val="00D542CA"/>
    <w:pPr>
      <w:numPr>
        <w:numId w:val="4"/>
      </w:numPr>
    </w:pPr>
  </w:style>
  <w:style w:type="paragraph" w:styleId="ListContinue2">
    <w:name w:val="List Continue 2"/>
    <w:basedOn w:val="List2"/>
    <w:rsid w:val="00D542CA"/>
    <w:pPr>
      <w:ind w:firstLine="0"/>
    </w:pPr>
  </w:style>
  <w:style w:type="paragraph" w:styleId="ListContinue3">
    <w:name w:val="List Continue 3"/>
    <w:basedOn w:val="List3"/>
    <w:rsid w:val="00D542CA"/>
    <w:pPr>
      <w:ind w:left="1021" w:firstLine="0"/>
    </w:pPr>
  </w:style>
  <w:style w:type="paragraph" w:styleId="ListContinue4">
    <w:name w:val="List Continue 4"/>
    <w:basedOn w:val="List4"/>
    <w:rsid w:val="00D542CA"/>
    <w:pPr>
      <w:ind w:firstLine="0"/>
    </w:pPr>
  </w:style>
  <w:style w:type="paragraph" w:styleId="ListContinue5">
    <w:name w:val="List Continue 5"/>
    <w:basedOn w:val="List5"/>
    <w:rsid w:val="00D542CA"/>
    <w:pPr>
      <w:ind w:firstLine="0"/>
    </w:pPr>
  </w:style>
  <w:style w:type="paragraph" w:styleId="ListNumber3">
    <w:name w:val="List Number 3"/>
    <w:basedOn w:val="List3"/>
    <w:rsid w:val="00D542CA"/>
    <w:pPr>
      <w:numPr>
        <w:numId w:val="5"/>
      </w:numPr>
    </w:pPr>
  </w:style>
  <w:style w:type="paragraph" w:styleId="ListNumber4">
    <w:name w:val="List Number 4"/>
    <w:basedOn w:val="List4"/>
    <w:rsid w:val="00D542CA"/>
    <w:pPr>
      <w:numPr>
        <w:numId w:val="6"/>
      </w:numPr>
    </w:pPr>
  </w:style>
  <w:style w:type="paragraph" w:styleId="ListNumber5">
    <w:name w:val="List Number 5"/>
    <w:basedOn w:val="List5"/>
    <w:rsid w:val="00D542CA"/>
    <w:pPr>
      <w:numPr>
        <w:numId w:val="7"/>
      </w:numPr>
    </w:pPr>
  </w:style>
  <w:style w:type="paragraph" w:styleId="BlockText">
    <w:name w:val="Block Text"/>
    <w:basedOn w:val="Normal"/>
    <w:rsid w:val="00D542CA"/>
    <w:pPr>
      <w:spacing w:after="120"/>
      <w:ind w:left="1440" w:right="1440"/>
    </w:pPr>
  </w:style>
  <w:style w:type="character" w:customStyle="1" w:styleId="Subscript">
    <w:name w:val="Subscript"/>
    <w:basedOn w:val="DefaultParagraphFont"/>
    <w:rsid w:val="00D542CA"/>
    <w:rPr>
      <w:sz w:val="16"/>
      <w:vertAlign w:val="subscript"/>
    </w:rPr>
  </w:style>
  <w:style w:type="character" w:customStyle="1" w:styleId="Superscript">
    <w:name w:val="Superscript"/>
    <w:basedOn w:val="DefaultParagraphFont"/>
    <w:rsid w:val="00D542CA"/>
    <w:rPr>
      <w:sz w:val="16"/>
      <w:vertAlign w:val="superscript"/>
    </w:rPr>
  </w:style>
  <w:style w:type="character" w:customStyle="1" w:styleId="Symbols">
    <w:name w:val="Symbols"/>
    <w:basedOn w:val="DefaultParagraphFont"/>
    <w:rsid w:val="00D542CA"/>
    <w:rPr>
      <w:rFonts w:ascii="Symbol" w:hAnsi="Symbol"/>
    </w:rPr>
  </w:style>
  <w:style w:type="character" w:customStyle="1" w:styleId="MenuOptions">
    <w:name w:val="Menu Options"/>
    <w:basedOn w:val="DefaultParagraphFont"/>
    <w:rsid w:val="00D542CA"/>
    <w:rPr>
      <w:rFonts w:ascii="Arial Narrow" w:hAnsi="Arial Narrow"/>
      <w:smallCaps/>
    </w:rPr>
  </w:style>
  <w:style w:type="character" w:customStyle="1" w:styleId="Buttons">
    <w:name w:val="Buttons"/>
    <w:basedOn w:val="DefaultParagraphFont"/>
    <w:rsid w:val="00D542CA"/>
    <w:rPr>
      <w:b/>
    </w:rPr>
  </w:style>
  <w:style w:type="character" w:customStyle="1" w:styleId="Underlined">
    <w:name w:val="Underlined"/>
    <w:basedOn w:val="DefaultParagraphFont"/>
    <w:rsid w:val="00D542CA"/>
    <w:rPr>
      <w:u w:val="single"/>
    </w:rPr>
  </w:style>
  <w:style w:type="paragraph" w:customStyle="1" w:styleId="TableBodyTextRight">
    <w:name w:val="Table Body Text Right"/>
    <w:basedOn w:val="TableBodyText"/>
    <w:rsid w:val="00D542CA"/>
    <w:pPr>
      <w:widowControl w:val="0"/>
      <w:autoSpaceDE w:val="0"/>
      <w:autoSpaceDN w:val="0"/>
      <w:adjustRightInd w:val="0"/>
      <w:jc w:val="right"/>
    </w:pPr>
    <w:rPr>
      <w:rFonts w:cs="Arial"/>
      <w:szCs w:val="18"/>
    </w:rPr>
  </w:style>
  <w:style w:type="paragraph" w:customStyle="1" w:styleId="CopyrightText">
    <w:name w:val="Copyright Text"/>
    <w:basedOn w:val="BodyText"/>
    <w:rsid w:val="00D542CA"/>
    <w:rPr>
      <w:sz w:val="18"/>
    </w:rPr>
  </w:style>
  <w:style w:type="paragraph" w:customStyle="1" w:styleId="BodySmallRight">
    <w:name w:val="Body Small Right"/>
    <w:basedOn w:val="BodyTextRight"/>
    <w:rsid w:val="00D542CA"/>
    <w:rPr>
      <w:sz w:val="18"/>
      <w:szCs w:val="18"/>
    </w:rPr>
  </w:style>
  <w:style w:type="paragraph" w:customStyle="1" w:styleId="MarginEdition">
    <w:name w:val="Margin Edition"/>
    <w:basedOn w:val="MarginNote"/>
    <w:rsid w:val="00D542CA"/>
    <w:pPr>
      <w:spacing w:before="0" w:after="0"/>
    </w:pPr>
    <w:rPr>
      <w:rFonts w:ascii="Times New Roman" w:hAnsi="Times New Roman"/>
      <w:color w:val="999999"/>
    </w:rPr>
  </w:style>
  <w:style w:type="paragraph" w:customStyle="1" w:styleId="Spacer">
    <w:name w:val="Spacer"/>
    <w:basedOn w:val="Normal"/>
    <w:rsid w:val="00D542CA"/>
    <w:rPr>
      <w:sz w:val="2"/>
      <w:szCs w:val="2"/>
    </w:rPr>
  </w:style>
  <w:style w:type="character" w:customStyle="1" w:styleId="Small">
    <w:name w:val="Small"/>
    <w:basedOn w:val="DefaultParagraphFont"/>
    <w:rsid w:val="00D542CA"/>
    <w:rPr>
      <w:sz w:val="16"/>
    </w:rPr>
  </w:style>
  <w:style w:type="paragraph" w:customStyle="1" w:styleId="WideTable">
    <w:name w:val="Wide Table"/>
    <w:basedOn w:val="Normal"/>
    <w:rsid w:val="00D542CA"/>
    <w:pPr>
      <w:ind w:left="-1418"/>
    </w:pPr>
    <w:rPr>
      <w:sz w:val="2"/>
      <w:szCs w:val="2"/>
    </w:rPr>
  </w:style>
  <w:style w:type="character" w:styleId="PageNumber">
    <w:name w:val="page number"/>
    <w:basedOn w:val="DefaultParagraphFont"/>
    <w:rsid w:val="00D542CA"/>
  </w:style>
  <w:style w:type="paragraph" w:styleId="Quote">
    <w:name w:val="Quote"/>
    <w:basedOn w:val="Heading1"/>
    <w:link w:val="QuoteChar"/>
    <w:qFormat/>
    <w:rsid w:val="00D542CA"/>
    <w:rPr>
      <w:b w:val="0"/>
      <w:sz w:val="72"/>
      <w:szCs w:val="72"/>
      <w:lang w:val="en-NZ"/>
    </w:rPr>
  </w:style>
  <w:style w:type="character" w:customStyle="1" w:styleId="QuoteChar">
    <w:name w:val="Quote Char"/>
    <w:basedOn w:val="DefaultParagraphFont"/>
    <w:link w:val="Quote"/>
    <w:rsid w:val="00D54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2CA"/>
    <w:pPr>
      <w:pageBreakBefore/>
    </w:pPr>
  </w:style>
  <w:style w:type="paragraph" w:customStyle="1" w:styleId="Border">
    <w:name w:val="Border"/>
    <w:basedOn w:val="Normal"/>
    <w:qFormat/>
    <w:rsid w:val="00D54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2CA"/>
    <w:rPr>
      <w:b/>
      <w:bCs/>
      <w:i/>
      <w:iCs/>
      <w:color w:val="auto"/>
    </w:rPr>
  </w:style>
  <w:style w:type="paragraph" w:styleId="IntenseQuote">
    <w:name w:val="Intense Quote"/>
    <w:basedOn w:val="Normal"/>
    <w:next w:val="Normal"/>
    <w:link w:val="IntenseQuoteChar"/>
    <w:uiPriority w:val="30"/>
    <w:qFormat/>
    <w:rsid w:val="00D54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2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2CA"/>
    <w:rPr>
      <w:smallCaps/>
      <w:color w:val="auto"/>
      <w:u w:val="single"/>
    </w:rPr>
  </w:style>
  <w:style w:type="character" w:styleId="IntenseReference">
    <w:name w:val="Intense Reference"/>
    <w:basedOn w:val="DefaultParagraphFont"/>
    <w:uiPriority w:val="32"/>
    <w:qFormat/>
    <w:rsid w:val="00D542CA"/>
    <w:rPr>
      <w:b/>
      <w:bCs/>
      <w:smallCaps/>
      <w:color w:val="auto"/>
      <w:spacing w:val="5"/>
      <w:u w:val="single"/>
    </w:rPr>
  </w:style>
  <w:style w:type="paragraph" w:customStyle="1" w:styleId="2ColumnHeading">
    <w:name w:val="2Column Heading"/>
    <w:basedOn w:val="BodyText"/>
    <w:qFormat/>
    <w:rsid w:val="00D542CA"/>
    <w:pPr>
      <w:spacing w:after="60"/>
      <w:ind w:left="-2268"/>
    </w:pPr>
    <w:rPr>
      <w:b/>
    </w:rPr>
  </w:style>
  <w:style w:type="paragraph" w:customStyle="1" w:styleId="Heading1TOC">
    <w:name w:val="Heading1 TOC"/>
    <w:basedOn w:val="Normal"/>
    <w:qFormat/>
    <w:rsid w:val="00D542CA"/>
    <w:pPr>
      <w:spacing w:before="240" w:after="120"/>
    </w:pPr>
    <w:rPr>
      <w:rFonts w:ascii="Times New Roman" w:hAnsi="Times New Roman"/>
      <w:b/>
      <w:sz w:val="32"/>
    </w:rPr>
  </w:style>
  <w:style w:type="paragraph" w:customStyle="1" w:styleId="Heading2TOC">
    <w:name w:val="Heading2 TOC"/>
    <w:basedOn w:val="Normal"/>
    <w:qFormat/>
    <w:rsid w:val="00D542CA"/>
    <w:pPr>
      <w:spacing w:before="240" w:after="60"/>
    </w:pPr>
    <w:rPr>
      <w:rFonts w:ascii="Times New Roman" w:hAnsi="Times New Roman"/>
      <w:b/>
      <w:sz w:val="28"/>
    </w:rPr>
  </w:style>
  <w:style w:type="character" w:customStyle="1" w:styleId="Underline">
    <w:name w:val="Underline"/>
    <w:basedOn w:val="DefaultParagraphFont"/>
    <w:qFormat/>
    <w:rsid w:val="00D542CA"/>
    <w:rPr>
      <w:u w:val="single"/>
    </w:rPr>
  </w:style>
  <w:style w:type="character" w:customStyle="1" w:styleId="BoldandItalics">
    <w:name w:val="Bold and Italics"/>
    <w:qFormat/>
    <w:rsid w:val="00D542CA"/>
    <w:rPr>
      <w:b/>
      <w:i/>
      <w:u w:val="none"/>
    </w:rPr>
  </w:style>
  <w:style w:type="paragraph" w:styleId="BalloonText">
    <w:name w:val="Balloon Text"/>
    <w:basedOn w:val="Normal"/>
    <w:link w:val="BalloonTextChar"/>
    <w:rsid w:val="00D542CA"/>
    <w:rPr>
      <w:rFonts w:ascii="Tahoma" w:hAnsi="Tahoma" w:cs="Tahoma"/>
      <w:sz w:val="16"/>
      <w:szCs w:val="16"/>
    </w:rPr>
  </w:style>
  <w:style w:type="character" w:customStyle="1" w:styleId="BalloonTextChar">
    <w:name w:val="Balloon Text Char"/>
    <w:basedOn w:val="DefaultParagraphFont"/>
    <w:link w:val="BalloonText"/>
    <w:rsid w:val="00D542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2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2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2CA"/>
    <w:rPr>
      <w:b/>
      <w:color w:val="660033"/>
      <w:spacing w:val="0"/>
    </w:rPr>
  </w:style>
  <w:style w:type="paragraph" w:customStyle="1" w:styleId="Nameditemlist">
    <w:name w:val="Named item list"/>
    <w:basedOn w:val="BodyText"/>
    <w:qFormat/>
    <w:rsid w:val="00D542CA"/>
    <w:pPr>
      <w:tabs>
        <w:tab w:val="left" w:pos="2835"/>
      </w:tabs>
      <w:ind w:left="2835" w:hanging="2835"/>
    </w:pPr>
  </w:style>
  <w:style w:type="paragraph" w:customStyle="1" w:styleId="BodyTextnopadding">
    <w:name w:val="Body Text no padding"/>
    <w:basedOn w:val="BodyText"/>
    <w:qFormat/>
    <w:rsid w:val="00D542CA"/>
    <w:pPr>
      <w:spacing w:before="0" w:after="0"/>
    </w:pPr>
  </w:style>
  <w:style w:type="paragraph" w:customStyle="1" w:styleId="BodyTextBold">
    <w:name w:val="Body Text Bold"/>
    <w:basedOn w:val="BodyText"/>
    <w:qFormat/>
    <w:rsid w:val="00D542CA"/>
    <w:rPr>
      <w:b/>
    </w:rPr>
  </w:style>
  <w:style w:type="character" w:styleId="Hyperlink">
    <w:name w:val="Hyperlink"/>
    <w:basedOn w:val="DefaultParagraphFont"/>
    <w:uiPriority w:val="99"/>
    <w:unhideWhenUsed/>
    <w:rsid w:val="00990C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7278</Characters>
  <Application>Microsoft Office Word</Application>
  <DocSecurity>0</DocSecurity>
  <Lines>291</Lines>
  <Paragraphs>174</Paragraphs>
  <ScaleCrop>false</ScaleCrop>
  <Company>Author-it Software Corporation Ltd.</Company>
  <LinksUpToDate>false</LinksUpToDate>
  <CharactersWithSpaces>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MEM05037 Perform geometric development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