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7863" w:rsidP="00487863">
      <w:pPr>
        <w:pStyle w:val="Title"/>
      </w:pPr>
      <w:r>
        <w:fldChar w:fldCharType="begin"/>
      </w:r>
      <w:r>
        <w:instrText xml:space="preserve"> TITLE   \* MERGEFORMAT </w:instrText>
      </w:r>
      <w:r>
        <w:fldChar w:fldCharType="separate"/>
      </w:r>
      <w:r>
        <w:t>MEM05036 Repair, replace and/or modify fabrications</w:t>
      </w:r>
      <w:r>
        <w:fldChar w:fldCharType="end"/>
      </w:r>
    </w:p>
    <w:p w:rsidR="00487863" w:rsidP="00487863">
      <w:pPr>
        <w:pStyle w:val="Version"/>
        <w:sectPr w:rsidSect="00D802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8029B" w:rsidP="00D8029B">
      <w:pPr>
        <w:pStyle w:val="SuperHeading"/>
      </w:pPr>
      <w:r w:rsidRPr="00D8029B">
        <w:t>MEM05036 Repair, replace and/or modify fabrications</w:t>
      </w:r>
    </w:p>
    <w:p w:rsidR="00000000" w:rsidRPr="00D8029B" w:rsidP="00D8029B">
      <w:pPr>
        <w:pStyle w:val="Heading1"/>
      </w:pPr>
      <w:bookmarkStart w:id="1" w:name="O_1169132"/>
      <w:bookmarkEnd w:id="1"/>
      <w:r w:rsidRPr="00D8029B">
        <w:t>Modification History</w:t>
      </w:r>
    </w:p>
    <w:p w:rsidR="00000000" w:rsidRPr="00D8029B" w:rsidP="00487863">
      <w:pPr>
        <w:pStyle w:val="BodyText"/>
      </w:pPr>
      <w:r w:rsidRPr="00D8029B">
        <w:t>Release 2. Quantum of hours of workplace practice removed. Supersedes and is equivalent to MEM05036 Repair, replace and/or modify fabrications (Release 1).</w:t>
      </w:r>
    </w:p>
    <w:p w:rsidR="00000000" w:rsidRPr="00D8029B" w:rsidP="00487863">
      <w:pPr>
        <w:pStyle w:val="BodyText"/>
      </w:pPr>
      <w:r w:rsidRPr="00D8029B">
        <w:t>Release 1. Supersedes and is equivalent to MEM05036C Repair/replace/mo</w:t>
      </w:r>
      <w:r w:rsidRPr="00D8029B">
        <w:t>dify fabrications.</w:t>
      </w:r>
    </w:p>
    <w:p w:rsidR="00000000" w:rsidRPr="00D8029B" w:rsidP="00D8029B">
      <w:pPr>
        <w:pStyle w:val="Heading1"/>
      </w:pPr>
      <w:bookmarkStart w:id="2" w:name="O_1169131"/>
      <w:bookmarkEnd w:id="2"/>
      <w:r w:rsidRPr="00D8029B">
        <w:t>Application</w:t>
      </w:r>
    </w:p>
    <w:p w:rsidR="00000000" w:rsidRPr="00D8029B" w:rsidP="00487863">
      <w:pPr>
        <w:pStyle w:val="BodyText"/>
      </w:pPr>
      <w:r w:rsidRPr="00D8029B">
        <w:t>This unit of competency defines the skills and knowledge required to undertake repair, replacement and/or modifications of fabrications requiring an integrated level of skills in fabrication maintenance and</w:t>
      </w:r>
      <w:r w:rsidRPr="00D8029B">
        <w:t xml:space="preserve"> repair and is intended to build on skills covered by the specialist prerequisites.</w:t>
      </w:r>
    </w:p>
    <w:p w:rsidR="00000000" w:rsidRPr="00D8029B" w:rsidP="00487863">
      <w:pPr>
        <w:pStyle w:val="BodyText"/>
      </w:pPr>
      <w:r w:rsidRPr="00D8029B">
        <w:t>Where machines and equipment for forming, bending or shaping are required unit MEM05010 Apply fabrication, forming and shaping techniques should also be selected.</w:t>
      </w:r>
    </w:p>
    <w:p w:rsidR="00000000" w:rsidRPr="00D8029B" w:rsidP="00487863">
      <w:pPr>
        <w:pStyle w:val="BodyText"/>
      </w:pPr>
      <w:r w:rsidRPr="00D8029B">
        <w:t>Where a</w:t>
      </w:r>
      <w:r w:rsidRPr="00D8029B">
        <w:t>dditional or more complex marking out skills are required see MEM12007 Mark off/out structural fabrications and shapes should also be selected.</w:t>
      </w:r>
    </w:p>
    <w:p w:rsidR="00000000" w:rsidRPr="00D8029B" w:rsidP="00487863">
      <w:pPr>
        <w:pStyle w:val="BodyText"/>
      </w:pPr>
      <w:r w:rsidRPr="00D8029B">
        <w:t>Where the selection and use of welding processes are required appropriate units should also be selected.</w:t>
      </w:r>
    </w:p>
    <w:p w:rsidR="00000000" w:rsidRPr="00D8029B" w:rsidP="00487863">
      <w:pPr>
        <w:pStyle w:val="BodyText"/>
      </w:pPr>
      <w:r w:rsidRPr="00D8029B">
        <w:t>No li</w:t>
      </w:r>
      <w:r w:rsidRPr="00D8029B">
        <w:t>censing, legislative or certification requirements apply to this unit at the time of publication.</w:t>
      </w:r>
    </w:p>
    <w:p w:rsidR="00000000" w:rsidRPr="00D8029B" w:rsidP="00D8029B">
      <w:pPr>
        <w:pStyle w:val="BodyText"/>
      </w:pPr>
      <w:r w:rsidRPr="00D8029B">
        <w:rPr>
          <w:rStyle w:val="SpecialBold"/>
        </w:rPr>
        <w:t>Band:</w:t>
      </w:r>
      <w:r w:rsidRPr="00D8029B">
        <w:rPr>
          <w:rStyle w:val="SpecialBold"/>
        </w:rPr>
        <w:tab/>
        <w:t>A</w:t>
      </w:r>
    </w:p>
    <w:p w:rsidR="00000000" w:rsidRPr="00D8029B" w:rsidP="00D8029B">
      <w:pPr>
        <w:pStyle w:val="BodyText"/>
      </w:pPr>
      <w:r w:rsidRPr="00D8029B">
        <w:rPr>
          <w:rStyle w:val="SpecialBold"/>
        </w:rPr>
        <w:t>Unit Weight:</w:t>
      </w:r>
      <w:r w:rsidRPr="00D8029B">
        <w:rPr>
          <w:rStyle w:val="SpecialBold"/>
        </w:rPr>
        <w:tab/>
        <w:t>4</w:t>
      </w:r>
    </w:p>
    <w:p w:rsidR="00000000" w:rsidRPr="00D8029B" w:rsidP="00D8029B">
      <w:pPr>
        <w:pStyle w:val="AllowPageBreak"/>
      </w:pPr>
    </w:p>
    <w:p w:rsidR="00000000" w:rsidRPr="00D8029B" w:rsidP="00D8029B">
      <w:pPr>
        <w:pStyle w:val="Heading1"/>
      </w:pPr>
      <w:bookmarkStart w:id="3" w:name="O_1169130"/>
      <w:bookmarkEnd w:id="3"/>
      <w:r w:rsidRPr="00D8029B">
        <w:t>Pre-requisite Unit</w:t>
      </w:r>
    </w:p>
    <w:tbl>
      <w:tblPr>
        <w:tblW w:w="0" w:type="auto"/>
        <w:tblLayout w:type="fixed"/>
        <w:tblCellMar>
          <w:left w:w="62" w:type="dxa"/>
          <w:right w:w="62" w:type="dxa"/>
        </w:tblCellMar>
        <w:tblLook w:val="0000"/>
      </w:tblPr>
      <w:tblGrid>
        <w:gridCol w:w="2204"/>
        <w:gridCol w:w="6360"/>
      </w:tblGrid>
      <w:tr w:rsidTr="00D8029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MEM05005</w:t>
            </w:r>
          </w:p>
        </w:tc>
        <w:tc>
          <w:tcPr>
            <w:tcW w:w="6360"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Carry out mechanical cutting</w:t>
            </w:r>
          </w:p>
        </w:tc>
      </w:tr>
      <w:tr w:rsidTr="00D8029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MEM05007</w:t>
            </w:r>
          </w:p>
        </w:tc>
        <w:tc>
          <w:tcPr>
            <w:tcW w:w="6360"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Perform manual heating and thermal cutting</w:t>
            </w:r>
          </w:p>
        </w:tc>
      </w:tr>
      <w:tr w:rsidTr="00D8029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MEM05011</w:t>
            </w:r>
          </w:p>
        </w:tc>
        <w:tc>
          <w:tcPr>
            <w:tcW w:w="6360"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Assemble fabricated components</w:t>
            </w:r>
          </w:p>
        </w:tc>
      </w:tr>
      <w:tr w:rsidTr="00D8029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MEM05051</w:t>
            </w:r>
          </w:p>
        </w:tc>
        <w:tc>
          <w:tcPr>
            <w:tcW w:w="6360"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Select welding processes</w:t>
            </w:r>
          </w:p>
        </w:tc>
      </w:tr>
      <w:tr w:rsidTr="00D8029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MEM05052</w:t>
            </w:r>
          </w:p>
        </w:tc>
        <w:tc>
          <w:tcPr>
            <w:tcW w:w="6360"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Apply safe welding practices</w:t>
            </w:r>
          </w:p>
        </w:tc>
      </w:tr>
      <w:tr w:rsidTr="00D8029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MEM09002</w:t>
            </w:r>
          </w:p>
        </w:tc>
        <w:tc>
          <w:tcPr>
            <w:tcW w:w="6360"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Interpret technical drawing</w:t>
            </w:r>
          </w:p>
        </w:tc>
      </w:tr>
      <w:tr w:rsidTr="00D8029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MEM11011</w:t>
            </w:r>
          </w:p>
        </w:tc>
        <w:tc>
          <w:tcPr>
            <w:tcW w:w="6360"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Undertake manual handling</w:t>
            </w:r>
          </w:p>
        </w:tc>
      </w:tr>
      <w:tr w:rsidTr="00D8029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MEM12023</w:t>
            </w:r>
          </w:p>
        </w:tc>
        <w:tc>
          <w:tcPr>
            <w:tcW w:w="6360"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Perform engineering measurements</w:t>
            </w:r>
          </w:p>
        </w:tc>
      </w:tr>
      <w:tr w:rsidTr="00D8029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MEM12024</w:t>
            </w:r>
          </w:p>
        </w:tc>
        <w:tc>
          <w:tcPr>
            <w:tcW w:w="6360"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Perform computa</w:t>
            </w:r>
            <w:r w:rsidRPr="00D8029B">
              <w:t>tions</w:t>
            </w:r>
          </w:p>
        </w:tc>
      </w:tr>
      <w:tr w:rsidTr="00D8029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MEM13015</w:t>
            </w:r>
          </w:p>
        </w:tc>
        <w:tc>
          <w:tcPr>
            <w:tcW w:w="6360"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Work safely and effectively in manufacturing and engineering</w:t>
            </w:r>
          </w:p>
        </w:tc>
      </w:tr>
      <w:tr w:rsidTr="00D8029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MEM14006</w:t>
            </w:r>
          </w:p>
        </w:tc>
        <w:tc>
          <w:tcPr>
            <w:tcW w:w="6360"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Plan work activities</w:t>
            </w:r>
          </w:p>
        </w:tc>
      </w:tr>
      <w:tr w:rsidTr="00D8029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MEM16006</w:t>
            </w:r>
          </w:p>
        </w:tc>
        <w:tc>
          <w:tcPr>
            <w:tcW w:w="6360"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Organise and communicate information</w:t>
            </w:r>
          </w:p>
        </w:tc>
      </w:tr>
      <w:tr w:rsidTr="00D8029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MEM18001</w:t>
            </w:r>
          </w:p>
        </w:tc>
        <w:tc>
          <w:tcPr>
            <w:tcW w:w="6360"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Use hand tools</w:t>
            </w:r>
          </w:p>
        </w:tc>
      </w:tr>
      <w:tr w:rsidTr="00D8029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MEM18002</w:t>
            </w:r>
          </w:p>
        </w:tc>
        <w:tc>
          <w:tcPr>
            <w:tcW w:w="6360"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Use power tools/hand held operations</w:t>
            </w:r>
          </w:p>
        </w:tc>
      </w:tr>
      <w:tr w:rsidTr="00D8029B">
        <w:tblPrEx>
          <w:tblW w:w="0" w:type="auto"/>
          <w:tblLayout w:type="fixed"/>
          <w:tblCellMar>
            <w:left w:w="62" w:type="dxa"/>
            <w:right w:w="62" w:type="dxa"/>
          </w:tblCellMar>
          <w:tblLook w:val="0000"/>
        </w:tblPrEx>
        <w:tc>
          <w:tcPr>
            <w:tcW w:w="8564" w:type="dxa"/>
            <w:gridSpan w:val="2"/>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rPr>
                <w:rStyle w:val="SpecialBold"/>
              </w:rPr>
              <w:t>Plus, one or more of the following, including their prerequisites</w:t>
            </w:r>
            <w:r w:rsidRPr="00D8029B">
              <w:t>:</w:t>
            </w:r>
          </w:p>
        </w:tc>
      </w:tr>
      <w:tr w:rsidTr="00D8029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MEM05015</w:t>
            </w:r>
          </w:p>
        </w:tc>
        <w:tc>
          <w:tcPr>
            <w:tcW w:w="6360"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Weld using manual metal arc welding process</w:t>
            </w:r>
          </w:p>
        </w:tc>
      </w:tr>
      <w:tr w:rsidTr="00D8029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MEM05017</w:t>
            </w:r>
          </w:p>
        </w:tc>
        <w:tc>
          <w:tcPr>
            <w:tcW w:w="6360"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Weld using gas metal arc welding process</w:t>
            </w:r>
          </w:p>
        </w:tc>
      </w:tr>
      <w:tr w:rsidTr="00D8029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MEM05019</w:t>
            </w:r>
          </w:p>
        </w:tc>
        <w:tc>
          <w:tcPr>
            <w:tcW w:w="6360"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Weld using gas tungsten arc welding process</w:t>
            </w:r>
          </w:p>
        </w:tc>
      </w:tr>
      <w:tr w:rsidTr="00D8029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MEM05047</w:t>
            </w:r>
          </w:p>
        </w:tc>
        <w:tc>
          <w:tcPr>
            <w:tcW w:w="6360"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Weld using flux core arc welding process</w:t>
            </w:r>
          </w:p>
        </w:tc>
      </w:tr>
      <w:tr w:rsidTr="00D8029B">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MEM05055</w:t>
            </w:r>
          </w:p>
        </w:tc>
        <w:tc>
          <w:tcPr>
            <w:tcW w:w="6360" w:type="dxa"/>
            <w:tcBorders>
              <w:top w:val="nil"/>
              <w:left w:val="nil"/>
              <w:bottom w:val="nil"/>
              <w:right w:val="nil"/>
            </w:tcBorders>
            <w:tcMar>
              <w:top w:w="0" w:type="dxa"/>
              <w:left w:w="62" w:type="dxa"/>
              <w:bottom w:w="0" w:type="dxa"/>
              <w:right w:w="62" w:type="dxa"/>
            </w:tcMar>
          </w:tcPr>
          <w:p w:rsidR="00000000" w:rsidRPr="00D8029B" w:rsidP="00D8029B">
            <w:pPr>
              <w:pStyle w:val="BodyText"/>
            </w:pPr>
            <w:r w:rsidRPr="00D8029B">
              <w:t>Weld using oxy fuel gas welding process</w:t>
            </w:r>
          </w:p>
        </w:tc>
      </w:tr>
    </w:tbl>
    <w:p w:rsidR="00000000" w:rsidRPr="00D8029B" w:rsidP="00D8029B">
      <w:pPr>
        <w:pStyle w:val="BodyText"/>
      </w:pPr>
    </w:p>
    <w:p w:rsidR="00000000" w:rsidRPr="00D8029B" w:rsidP="00D8029B">
      <w:pPr>
        <w:pStyle w:val="AllowPageBreak"/>
      </w:pPr>
    </w:p>
    <w:p w:rsidR="00000000" w:rsidRPr="00D8029B" w:rsidP="00D8029B">
      <w:pPr>
        <w:pStyle w:val="Heading1"/>
      </w:pPr>
      <w:bookmarkStart w:id="4" w:name="O_1169129"/>
      <w:bookmarkEnd w:id="4"/>
      <w:r w:rsidRPr="00D8029B">
        <w:t>Competency Field</w:t>
      </w:r>
    </w:p>
    <w:p w:rsidR="00000000" w:rsidRPr="00D8029B" w:rsidP="00487863">
      <w:pPr>
        <w:pStyle w:val="BodyText"/>
      </w:pPr>
      <w:r w:rsidRPr="00D8029B">
        <w:t>Fabrication</w:t>
      </w:r>
    </w:p>
    <w:p w:rsidR="00000000" w:rsidRPr="00D8029B" w:rsidP="00D8029B">
      <w:pPr>
        <w:pStyle w:val="Heading1"/>
      </w:pPr>
      <w:bookmarkStart w:id="5" w:name="O_1169128"/>
      <w:bookmarkEnd w:id="5"/>
      <w:r w:rsidRPr="00D8029B">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D8029B">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Performance criteria describe the performance needed to demonstrate achievement of the element.</w:t>
            </w:r>
          </w:p>
        </w:tc>
      </w:tr>
      <w:tr w:rsidTr="00D8029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8029B" w:rsidP="00D8029B">
            <w:pPr>
              <w:pStyle w:val="BodyText"/>
            </w:pPr>
            <w:r w:rsidRPr="00D8029B">
              <w:t>1</w:t>
            </w:r>
          </w:p>
        </w:tc>
        <w:tc>
          <w:tcPr>
            <w:tcW w:w="1986" w:type="dxa"/>
            <w:vMerge w:val="restart"/>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1.1</w:t>
            </w:r>
          </w:p>
        </w:tc>
        <w:tc>
          <w:tcPr>
            <w:tcW w:w="5678"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Follow standard operating procedures (SOPs)</w:t>
            </w:r>
          </w:p>
        </w:tc>
      </w:tr>
      <w:tr w:rsidTr="00D8029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1.2</w:t>
            </w:r>
          </w:p>
        </w:tc>
        <w:tc>
          <w:tcPr>
            <w:tcW w:w="5678"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Comply with work health and safety (WHS) requirements at all times</w:t>
            </w:r>
          </w:p>
        </w:tc>
      </w:tr>
      <w:tr w:rsidTr="00D8029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1.3</w:t>
            </w:r>
          </w:p>
        </w:tc>
        <w:tc>
          <w:tcPr>
            <w:tcW w:w="5678"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Use appropriate personal protective equipment (PPE) in accordance with SOPs</w:t>
            </w:r>
          </w:p>
        </w:tc>
      </w:tr>
      <w:tr w:rsidTr="00D8029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1.4</w:t>
            </w:r>
          </w:p>
        </w:tc>
        <w:tc>
          <w:tcPr>
            <w:tcW w:w="5678"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Identify job requirements from specifications, drawings, job sheets or work instructions</w:t>
            </w:r>
          </w:p>
        </w:tc>
      </w:tr>
      <w:tr w:rsidTr="00D8029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1.5</w:t>
            </w:r>
          </w:p>
        </w:tc>
        <w:tc>
          <w:tcPr>
            <w:tcW w:w="5678"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Inspect fabrication and determine suitability for repair/replacement/modification</w:t>
            </w:r>
          </w:p>
        </w:tc>
      </w:tr>
      <w:tr w:rsidTr="00D8029B">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D8029B">
            <w:pPr>
              <w:pStyle w:val="BodyText"/>
              <w:rPr>
                <w:lang w:val="en-NZ"/>
              </w:rPr>
            </w:pPr>
          </w:p>
        </w:tc>
      </w:tr>
      <w:tr w:rsidTr="00D8029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8029B" w:rsidP="00D8029B">
            <w:pPr>
              <w:pStyle w:val="BodyText"/>
            </w:pPr>
            <w:r w:rsidRPr="00D8029B">
              <w:t>2</w:t>
            </w:r>
          </w:p>
        </w:tc>
        <w:tc>
          <w:tcPr>
            <w:tcW w:w="1986" w:type="dxa"/>
            <w:vMerge w:val="restart"/>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rPr>
                <w:rStyle w:val="SpecialBold"/>
              </w:rPr>
              <w:t>Assess and process material requirements</w:t>
            </w:r>
          </w:p>
        </w:tc>
        <w:tc>
          <w:tcPr>
            <w:tcW w:w="779"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2.1</w:t>
            </w:r>
          </w:p>
        </w:tc>
        <w:tc>
          <w:tcPr>
            <w:tcW w:w="5678"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Assess material requirements in accordance with relevant codes, manufacturers</w:t>
            </w:r>
            <w:r>
              <w:t>’</w:t>
            </w:r>
            <w:r w:rsidRPr="00D8029B">
              <w:t xml:space="preserve"> specifications and SOPs</w:t>
            </w:r>
          </w:p>
        </w:tc>
      </w:tr>
      <w:tr w:rsidTr="00D8029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2.2</w:t>
            </w:r>
          </w:p>
        </w:tc>
        <w:tc>
          <w:tcPr>
            <w:tcW w:w="5678"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Obtain/requisition materials</w:t>
            </w:r>
          </w:p>
        </w:tc>
      </w:tr>
      <w:tr w:rsidTr="00D8029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2.3</w:t>
            </w:r>
          </w:p>
        </w:tc>
        <w:tc>
          <w:tcPr>
            <w:tcW w:w="5678"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Assess and obtain tool and equipment requirements in accordance with SOPs</w:t>
            </w:r>
          </w:p>
        </w:tc>
      </w:tr>
      <w:tr w:rsidTr="00D8029B">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D8029B">
            <w:pPr>
              <w:pStyle w:val="BodyText"/>
              <w:rPr>
                <w:lang w:val="en-NZ"/>
              </w:rPr>
            </w:pPr>
          </w:p>
        </w:tc>
      </w:tr>
      <w:tr w:rsidTr="00D8029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8029B" w:rsidP="00D8029B">
            <w:pPr>
              <w:pStyle w:val="BodyText"/>
            </w:pPr>
            <w:r w:rsidRPr="00D8029B">
              <w:t>3</w:t>
            </w:r>
          </w:p>
        </w:tc>
        <w:tc>
          <w:tcPr>
            <w:tcW w:w="1986" w:type="dxa"/>
            <w:vMerge w:val="restart"/>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rPr>
                <w:rStyle w:val="SpecialBold"/>
              </w:rPr>
              <w:t>Prepare materials</w:t>
            </w:r>
          </w:p>
        </w:tc>
        <w:tc>
          <w:tcPr>
            <w:tcW w:w="779"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3.1</w:t>
            </w:r>
          </w:p>
        </w:tc>
        <w:tc>
          <w:tcPr>
            <w:tcW w:w="5678"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Prepare fabrication for repair/replacement and/or modification to specificatio</w:t>
            </w:r>
            <w:r w:rsidRPr="00D8029B">
              <w:t>n using acceptable workplace practices, tools and equipment</w:t>
            </w:r>
          </w:p>
        </w:tc>
      </w:tr>
      <w:tr w:rsidTr="00D8029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3.2</w:t>
            </w:r>
          </w:p>
        </w:tc>
        <w:tc>
          <w:tcPr>
            <w:tcW w:w="5678"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 xml:space="preserve">Mark out and prepare to specifications with minimum wastage using appropriate principles, tools and equipment </w:t>
            </w:r>
          </w:p>
        </w:tc>
      </w:tr>
      <w:tr w:rsidTr="00D8029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3.3</w:t>
            </w:r>
          </w:p>
        </w:tc>
        <w:tc>
          <w:tcPr>
            <w:tcW w:w="5678"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Ensure materials are cut, bent, rolled, s</w:t>
            </w:r>
            <w:r w:rsidRPr="00D8029B">
              <w:t>haped or formed to specifications using appropriate fabrication techniques/procedures, tools and equipment</w:t>
            </w:r>
          </w:p>
        </w:tc>
      </w:tr>
      <w:tr w:rsidTr="00D8029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3.4</w:t>
            </w:r>
          </w:p>
        </w:tc>
        <w:tc>
          <w:tcPr>
            <w:tcW w:w="5678"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Mark items for identification, where required</w:t>
            </w:r>
          </w:p>
        </w:tc>
      </w:tr>
      <w:tr w:rsidTr="00D8029B">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D8029B">
            <w:pPr>
              <w:pStyle w:val="BodyText"/>
              <w:rPr>
                <w:lang w:val="en-NZ"/>
              </w:rPr>
            </w:pPr>
          </w:p>
        </w:tc>
      </w:tr>
      <w:tr w:rsidTr="00D8029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8029B" w:rsidP="00D8029B">
            <w:pPr>
              <w:pStyle w:val="BodyText"/>
            </w:pPr>
            <w:r w:rsidRPr="00D8029B">
              <w:t>4</w:t>
            </w:r>
          </w:p>
        </w:tc>
        <w:tc>
          <w:tcPr>
            <w:tcW w:w="1986" w:type="dxa"/>
            <w:vMerge w:val="restart"/>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rPr>
                <w:rStyle w:val="SpecialBold"/>
              </w:rPr>
              <w:t>Repair, replace and/or modify fabrication</w:t>
            </w:r>
          </w:p>
        </w:tc>
        <w:tc>
          <w:tcPr>
            <w:tcW w:w="779"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4.1</w:t>
            </w:r>
          </w:p>
        </w:tc>
        <w:tc>
          <w:tcPr>
            <w:tcW w:w="5678"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Position/clamp materials for welding using suitable clamping methods, equipment, jigs and fixtures</w:t>
            </w:r>
          </w:p>
        </w:tc>
      </w:tr>
      <w:tr w:rsidTr="00D8029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4.2</w:t>
            </w:r>
          </w:p>
        </w:tc>
        <w:tc>
          <w:tcPr>
            <w:tcW w:w="5678"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Undertake pre-tack checks and determine compliance with specifications prior to tack welding in position</w:t>
            </w:r>
          </w:p>
        </w:tc>
      </w:tr>
      <w:tr w:rsidTr="00D8029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4.3</w:t>
            </w:r>
          </w:p>
        </w:tc>
        <w:tc>
          <w:tcPr>
            <w:tcW w:w="5678"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Prepare welding equipment and adjust s</w:t>
            </w:r>
            <w:r w:rsidRPr="00D8029B">
              <w:t>ettings according to requirements</w:t>
            </w:r>
          </w:p>
        </w:tc>
      </w:tr>
      <w:tr w:rsidTr="00D8029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4.4</w:t>
            </w:r>
          </w:p>
        </w:tc>
        <w:tc>
          <w:tcPr>
            <w:tcW w:w="5678"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Tack weld material or item using appropriate distortion minimisation techniques and procedures</w:t>
            </w:r>
          </w:p>
        </w:tc>
      </w:tr>
      <w:tr w:rsidTr="00D8029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4.5</w:t>
            </w:r>
          </w:p>
        </w:tc>
        <w:tc>
          <w:tcPr>
            <w:tcW w:w="5678"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Check material or item against specifications prior to welding</w:t>
            </w:r>
          </w:p>
        </w:tc>
      </w:tr>
      <w:tr w:rsidTr="00D8029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4.6</w:t>
            </w:r>
          </w:p>
        </w:tc>
        <w:tc>
          <w:tcPr>
            <w:tcW w:w="5678"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Weld material or item to specifications using techniques and procedures appropriate to job requirements</w:t>
            </w:r>
          </w:p>
        </w:tc>
      </w:tr>
      <w:tr w:rsidTr="00D8029B">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D8029B">
            <w:pPr>
              <w:pStyle w:val="BodyText"/>
              <w:rPr>
                <w:lang w:val="en-NZ"/>
              </w:rPr>
            </w:pPr>
          </w:p>
        </w:tc>
      </w:tr>
      <w:tr w:rsidTr="00D8029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D8029B" w:rsidP="00D8029B">
            <w:pPr>
              <w:pStyle w:val="BodyText"/>
            </w:pPr>
            <w:r w:rsidRPr="00D8029B">
              <w:t>5</w:t>
            </w:r>
          </w:p>
        </w:tc>
        <w:tc>
          <w:tcPr>
            <w:tcW w:w="1986" w:type="dxa"/>
            <w:vMerge w:val="restart"/>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rPr>
                <w:rStyle w:val="SpecialBold"/>
              </w:rPr>
              <w:t>Finish and inspect repair, replacements and/or modification</w:t>
            </w:r>
          </w:p>
        </w:tc>
        <w:tc>
          <w:tcPr>
            <w:tcW w:w="779"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5.1</w:t>
            </w:r>
          </w:p>
        </w:tc>
        <w:tc>
          <w:tcPr>
            <w:tcW w:w="5678"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Ensure repair, replacement and/or modification is cleaned and finished to specifications using appropriate workplace practices</w:t>
            </w:r>
          </w:p>
        </w:tc>
      </w:tr>
      <w:tr w:rsidTr="00D8029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5.2</w:t>
            </w:r>
          </w:p>
        </w:tc>
        <w:tc>
          <w:tcPr>
            <w:tcW w:w="5678"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Inspect welds visually to assess weld quality against predetermined specifications</w:t>
            </w:r>
          </w:p>
        </w:tc>
      </w:tr>
      <w:tr w:rsidTr="00D8029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5.3</w:t>
            </w:r>
          </w:p>
        </w:tc>
        <w:tc>
          <w:tcPr>
            <w:tcW w:w="5678"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Assess completed repair and/or replacement for compliance against specifications</w:t>
            </w:r>
          </w:p>
        </w:tc>
      </w:tr>
      <w:tr w:rsidTr="00D8029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5.4</w:t>
            </w:r>
          </w:p>
        </w:tc>
        <w:tc>
          <w:tcPr>
            <w:tcW w:w="5678" w:type="dxa"/>
            <w:tcBorders>
              <w:top w:val="nil"/>
              <w:left w:val="nil"/>
              <w:bottom w:val="nil"/>
              <w:right w:val="nil"/>
            </w:tcBorders>
            <w:tcMar>
              <w:top w:w="0" w:type="dxa"/>
              <w:left w:w="62" w:type="dxa"/>
              <w:bottom w:w="0" w:type="dxa"/>
              <w:right w:w="62" w:type="dxa"/>
            </w:tcMar>
          </w:tcPr>
          <w:p w:rsidR="00000000" w:rsidRPr="00D8029B" w:rsidP="00D8029B">
            <w:pPr>
              <w:pStyle w:val="BodyText"/>
            </w:pPr>
            <w:r w:rsidRPr="00D8029B">
              <w:t>Prepare and lodge maintenance report according to SOPs</w:t>
            </w:r>
          </w:p>
        </w:tc>
      </w:tr>
    </w:tbl>
    <w:p w:rsidR="00000000" w:rsidRPr="00D8029B" w:rsidP="00D8029B">
      <w:pPr>
        <w:pStyle w:val="BodyText"/>
      </w:pPr>
    </w:p>
    <w:p w:rsidR="00000000" w:rsidRPr="00D8029B" w:rsidP="00D8029B">
      <w:pPr>
        <w:pStyle w:val="AllowPageBreak"/>
      </w:pPr>
    </w:p>
    <w:p w:rsidR="00000000" w:rsidRPr="00D8029B" w:rsidP="00D8029B">
      <w:pPr>
        <w:pStyle w:val="Heading1"/>
      </w:pPr>
      <w:bookmarkStart w:id="6" w:name="O_1169127"/>
      <w:bookmarkEnd w:id="6"/>
      <w:r w:rsidRPr="00D8029B">
        <w:t>Foundation Skills</w:t>
      </w:r>
    </w:p>
    <w:p w:rsidR="00000000" w:rsidRPr="00D8029B" w:rsidP="00487863">
      <w:pPr>
        <w:pStyle w:val="BodyText"/>
      </w:pPr>
      <w:r w:rsidRPr="00D8029B">
        <w:t>This section describes those required skills (reading, writing, oral commu</w:t>
      </w:r>
      <w:r w:rsidRPr="00D8029B">
        <w:t xml:space="preserve">nication and numeracy) that are essential to workplace performance in this unit of competency.  </w:t>
      </w:r>
    </w:p>
    <w:p w:rsidR="00000000" w:rsidRPr="00D8029B" w:rsidP="00487863">
      <w:pPr>
        <w:pStyle w:val="BodyText"/>
      </w:pPr>
      <w:r w:rsidRPr="00D8029B">
        <w:t>Foundation skills essential to performance are explicit in the performance criteria of this unit of competency.</w:t>
      </w:r>
    </w:p>
    <w:p w:rsidR="00000000" w:rsidRPr="00D8029B" w:rsidP="00D8029B">
      <w:pPr>
        <w:pStyle w:val="Heading1"/>
      </w:pPr>
      <w:bookmarkStart w:id="7" w:name="O_1169126"/>
      <w:bookmarkEnd w:id="7"/>
      <w:r w:rsidRPr="00D8029B">
        <w:t>Range of Conditions</w:t>
      </w:r>
    </w:p>
    <w:tbl>
      <w:tblPr>
        <w:tblW w:w="0" w:type="auto"/>
        <w:tblLayout w:type="fixed"/>
        <w:tblCellMar>
          <w:left w:w="62" w:type="dxa"/>
          <w:right w:w="62" w:type="dxa"/>
        </w:tblCellMar>
        <w:tblLook w:val="0000"/>
      </w:tblPr>
      <w:tblGrid>
        <w:gridCol w:w="2760"/>
        <w:gridCol w:w="6382"/>
      </w:tblGrid>
      <w:tr w:rsidTr="00D8029B">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t>This fi</w:t>
            </w:r>
            <w:r w:rsidRPr="00D8029B">
              <w:t>eld allows for different work environments and conditions that may affect performance. Essential operating conditions that may be present (depending on the work situation, needs of the candidate, accessibility of the item, and local industry and regional c</w:t>
            </w:r>
            <w:r w:rsidRPr="00D8029B">
              <w:t>ontexts) are included.</w:t>
            </w:r>
          </w:p>
        </w:tc>
      </w:tr>
      <w:tr w:rsidTr="00D802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rPr>
                <w:rStyle w:val="SpecialBold"/>
              </w:rPr>
              <w:t>Fabrication inspection includes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D8029B" w:rsidP="00D8029B">
            <w:pPr>
              <w:pStyle w:val="ListBullet"/>
            </w:pPr>
            <w:r w:rsidRPr="00D8029B">
              <w:t>determine defects/faults</w:t>
            </w:r>
          </w:p>
          <w:p w:rsidR="00000000" w:rsidRPr="00D8029B" w:rsidP="00D8029B">
            <w:pPr>
              <w:pStyle w:val="ListBullet"/>
            </w:pPr>
            <w:r w:rsidRPr="00D8029B">
              <w:t>non-compliance with specifications</w:t>
            </w:r>
          </w:p>
          <w:p w:rsidR="00000000" w:rsidRPr="00D8029B" w:rsidP="00D8029B">
            <w:pPr>
              <w:pStyle w:val="ListBullet"/>
            </w:pPr>
            <w:r w:rsidRPr="00D8029B">
              <w:t>repair/replacement/modification</w:t>
            </w:r>
          </w:p>
          <w:p w:rsidR="00000000" w:rsidP="00D8029B">
            <w:pPr>
              <w:pStyle w:val="BodyText"/>
              <w:rPr>
                <w:lang w:val="en-NZ"/>
              </w:rPr>
            </w:pPr>
          </w:p>
        </w:tc>
      </w:tr>
      <w:tr w:rsidTr="00D802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rPr>
                <w:rStyle w:val="SpecialBold"/>
              </w:rPr>
              <w:t>Marked for identification includes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D8029B" w:rsidP="00D8029B">
            <w:pPr>
              <w:pStyle w:val="ListBullet"/>
            </w:pPr>
            <w:r w:rsidRPr="00D8029B">
              <w:t>to undergo repair, replacement and/or modification</w:t>
            </w:r>
          </w:p>
          <w:p w:rsidR="00000000" w:rsidRPr="00D8029B" w:rsidP="00D8029B">
            <w:pPr>
              <w:pStyle w:val="ListBullet"/>
            </w:pPr>
            <w:r w:rsidRPr="00D8029B">
              <w:t>to be cut, bent, rolled, shaped or formed to specifications</w:t>
            </w:r>
          </w:p>
          <w:p w:rsidR="00000000" w:rsidP="00D8029B">
            <w:pPr>
              <w:pStyle w:val="BodyText"/>
              <w:rPr>
                <w:lang w:val="en-NZ"/>
              </w:rPr>
            </w:pPr>
          </w:p>
        </w:tc>
      </w:tr>
      <w:tr w:rsidTr="00D8029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8029B">
            <w:pPr>
              <w:pStyle w:val="BodyText"/>
              <w:rPr>
                <w:lang w:val="en-NZ"/>
              </w:rPr>
            </w:pPr>
            <w:r w:rsidRPr="00D8029B">
              <w:rPr>
                <w:rStyle w:val="SpecialBold"/>
              </w:rPr>
              <w:t>Clamping methods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D8029B" w:rsidP="00D8029B">
            <w:pPr>
              <w:pStyle w:val="ListBullet"/>
            </w:pPr>
            <w:r w:rsidRPr="00D8029B">
              <w:t>automatic</w:t>
            </w:r>
          </w:p>
          <w:p w:rsidR="00000000" w:rsidRPr="00D8029B" w:rsidP="00D8029B">
            <w:pPr>
              <w:pStyle w:val="ListBullet"/>
            </w:pPr>
            <w:r w:rsidRPr="00D8029B">
              <w:t>semi-automatic</w:t>
            </w:r>
          </w:p>
          <w:p w:rsidR="00000000" w:rsidRPr="00D8029B" w:rsidP="00D8029B">
            <w:pPr>
              <w:pStyle w:val="ListBullet"/>
            </w:pPr>
            <w:r w:rsidRPr="00D8029B">
              <w:t>manual methods</w:t>
            </w:r>
          </w:p>
          <w:p w:rsidR="00000000" w:rsidRPr="00D8029B" w:rsidP="00D8029B">
            <w:pPr>
              <w:pStyle w:val="BodyText"/>
            </w:pPr>
          </w:p>
        </w:tc>
      </w:tr>
    </w:tbl>
    <w:p w:rsidR="00000000" w:rsidRPr="00D8029B" w:rsidP="00D8029B">
      <w:pPr>
        <w:pStyle w:val="BodyText"/>
      </w:pPr>
    </w:p>
    <w:p w:rsidR="00000000" w:rsidRPr="00D8029B" w:rsidP="00D8029B">
      <w:pPr>
        <w:pStyle w:val="AllowPageBreak"/>
      </w:pPr>
    </w:p>
    <w:p w:rsidR="00000000" w:rsidRPr="00D8029B" w:rsidP="00D8029B">
      <w:pPr>
        <w:pStyle w:val="Heading1"/>
      </w:pPr>
      <w:bookmarkStart w:id="8" w:name="O_1169125"/>
      <w:bookmarkEnd w:id="8"/>
      <w:r w:rsidRPr="00D8029B">
        <w:t>Unit Mapping Informat</w:t>
      </w:r>
      <w:r w:rsidRPr="00D8029B">
        <w:t>ion</w:t>
      </w:r>
    </w:p>
    <w:p w:rsidR="00000000" w:rsidRPr="00D8029B" w:rsidP="00487863">
      <w:pPr>
        <w:pStyle w:val="BodyText"/>
      </w:pPr>
      <w:r w:rsidRPr="00D8029B">
        <w:t>Release 2. Supersedes and is equivalent to MEM05036 Repair, replace and/or modify fabrications (Release 1).</w:t>
      </w:r>
    </w:p>
    <w:p w:rsidR="00000000" w:rsidRPr="00D8029B" w:rsidP="00487863">
      <w:pPr>
        <w:pStyle w:val="BodyText"/>
      </w:pPr>
      <w:r w:rsidRPr="00D8029B">
        <w:t>Release 1. Supersedes and is equivalent to MEM05036C Repair/replace/modify fabrications.</w:t>
      </w:r>
    </w:p>
    <w:p w:rsidR="00000000" w:rsidRPr="00D8029B" w:rsidP="00D8029B">
      <w:pPr>
        <w:pStyle w:val="Heading1"/>
      </w:pPr>
      <w:bookmarkStart w:id="9" w:name="O_1169133"/>
      <w:bookmarkEnd w:id="9"/>
      <w:r w:rsidRPr="00D8029B">
        <w:t>Links</w:t>
      </w:r>
    </w:p>
    <w:p w:rsidR="00000000" w:rsidRPr="00D8029B" w:rsidP="00487863">
      <w:pPr>
        <w:pStyle w:val="BodyText"/>
      </w:pPr>
      <w:r w:rsidRPr="00D8029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14D1A">
        <w:rPr>
          <w:rStyle w:val="Hyperlink"/>
        </w:rPr>
        <w:t>https://vetnet.gov.au/Pages/TrainingDocs.aspx?q=b7050d37-5fd0-4740-8f7d-3b7a49c10bb2</w:t>
      </w:r>
      <w:r>
        <w:fldChar w:fldCharType="end"/>
      </w:r>
    </w:p>
    <w:p w:rsidR="00000000" w:rsidRPr="00D8029B" w:rsidP="00487863">
      <w:pPr>
        <w:pStyle w:val="BodyText"/>
        <w:sectPr w:rsidSect="00D8029B">
          <w:headerReference w:type="default" r:id="rId10"/>
          <w:footerReference w:type="default" r:id="rId11"/>
          <w:pgSz w:w="11908" w:h="16833"/>
          <w:pgMar w:top="1702" w:right="1418" w:bottom="1702" w:left="1418" w:header="992" w:footer="992" w:gutter="0"/>
          <w:cols w:space="720"/>
          <w:noEndnote/>
          <w:docGrid w:linePitch="299"/>
        </w:sectPr>
      </w:pPr>
    </w:p>
    <w:p w:rsidR="00000000" w:rsidRPr="00D8029B" w:rsidP="00D8029B">
      <w:pPr>
        <w:pStyle w:val="SuperHeading"/>
      </w:pPr>
      <w:r w:rsidRPr="00D8029B">
        <w:t>Assessment Requirements for MEM05036 Repair, replace and/or mod</w:t>
      </w:r>
      <w:r w:rsidRPr="00D8029B">
        <w:t>ify fabrications</w:t>
      </w:r>
    </w:p>
    <w:p w:rsidR="00000000" w:rsidRPr="00D8029B" w:rsidP="00D8029B">
      <w:pPr>
        <w:pStyle w:val="Heading1"/>
      </w:pPr>
      <w:bookmarkStart w:id="10" w:name="O_1169123"/>
      <w:bookmarkEnd w:id="10"/>
      <w:r w:rsidRPr="00D8029B">
        <w:t>Modification History</w:t>
      </w:r>
    </w:p>
    <w:p w:rsidR="00000000" w:rsidRPr="00D8029B" w:rsidP="00487863">
      <w:pPr>
        <w:pStyle w:val="BodyText"/>
      </w:pPr>
      <w:r w:rsidRPr="00D8029B">
        <w:t>Release 2. Quantum of hours of workplace practice removed. Supersedes and is equivalent to MEM05036 Repair, replace and/or modify fabrications (Release 1).</w:t>
      </w:r>
    </w:p>
    <w:p w:rsidR="00000000" w:rsidRPr="00D8029B" w:rsidP="00487863">
      <w:pPr>
        <w:pStyle w:val="BodyText"/>
      </w:pPr>
      <w:r w:rsidRPr="00D8029B">
        <w:t>Release 1. Supersedes and is equivalent to MEM05036C Repair/replace/modify fabrications.</w:t>
      </w:r>
    </w:p>
    <w:p w:rsidR="00000000" w:rsidRPr="00D8029B" w:rsidP="00D8029B">
      <w:pPr>
        <w:pStyle w:val="Heading1"/>
      </w:pPr>
      <w:bookmarkStart w:id="11" w:name="O_1169122"/>
      <w:bookmarkEnd w:id="11"/>
      <w:r w:rsidRPr="00D8029B">
        <w:t>Performance Evidence</w:t>
      </w:r>
    </w:p>
    <w:p w:rsidR="00000000" w:rsidRPr="00D8029B" w:rsidP="00487863">
      <w:pPr>
        <w:pStyle w:val="BodyText"/>
      </w:pPr>
      <w:r w:rsidRPr="00D8029B">
        <w:t>Evidence required to demonstrate competence in this unit must be relevant to and satisfy the requirements of the elements and p</w:t>
      </w:r>
      <w:r w:rsidRPr="00D8029B">
        <w:t>erformance criteria on at least two (2) occasions and include:</w:t>
      </w:r>
    </w:p>
    <w:p w:rsidR="00000000" w:rsidRPr="00D8029B" w:rsidP="00D8029B">
      <w:pPr>
        <w:pStyle w:val="ListBullet"/>
      </w:pPr>
      <w:r w:rsidRPr="00D8029B">
        <w:t xml:space="preserve">following work instructions, standard operating procedures (SOPs) and safe work practices </w:t>
      </w:r>
    </w:p>
    <w:p w:rsidR="00000000" w:rsidRPr="00D8029B" w:rsidP="00D8029B">
      <w:pPr>
        <w:pStyle w:val="ListBullet"/>
      </w:pPr>
      <w:r w:rsidRPr="00D8029B">
        <w:t>identifying and interpreting specifications from drawings, sketches and verbal or written job instruc</w:t>
      </w:r>
      <w:r w:rsidRPr="00D8029B">
        <w:t>tions and inspecting fabrication for defects/faults, non-compliance and determining suitability for repair/replacement/modification</w:t>
      </w:r>
    </w:p>
    <w:p w:rsidR="00000000" w:rsidRPr="00D8029B" w:rsidP="00D8029B">
      <w:pPr>
        <w:pStyle w:val="ListBullet"/>
      </w:pPr>
      <w:r w:rsidRPr="00D8029B">
        <w:t>selecting material, marking out and safely cutting, bending, rolling, shaping or forming ensuring minimum wastage using corr</w:t>
      </w:r>
      <w:r w:rsidRPr="00D8029B">
        <w:t xml:space="preserve">ect principles, tools, equipment and procedures </w:t>
      </w:r>
    </w:p>
    <w:p w:rsidR="00000000" w:rsidRPr="00D8029B" w:rsidP="00D8029B">
      <w:pPr>
        <w:pStyle w:val="ListBullet"/>
      </w:pPr>
      <w:r w:rsidRPr="00D8029B">
        <w:t xml:space="preserve">selecting appropriate welding equipment and preparing materials for welding, including pre-tack checks and set up jigs, fixtures and clamps </w:t>
      </w:r>
    </w:p>
    <w:p w:rsidR="00000000" w:rsidRPr="00D8029B" w:rsidP="00D8029B">
      <w:pPr>
        <w:pStyle w:val="ListBullet"/>
      </w:pPr>
      <w:r w:rsidRPr="00D8029B">
        <w:t>consistently welding materials while preventing distortion and rectifying any defects and ensuring repair, replacement and/or modification is cleaned and finished and visually inspected to meet predetermined specifications</w:t>
      </w:r>
    </w:p>
    <w:p w:rsidR="00000000" w:rsidRPr="00D8029B" w:rsidP="00D8029B">
      <w:pPr>
        <w:pStyle w:val="ListBullet"/>
      </w:pPr>
      <w:r w:rsidRPr="00D8029B">
        <w:t>completing and lodging maintenanc</w:t>
      </w:r>
      <w:r w:rsidRPr="00D8029B">
        <w:t>e report.</w:t>
      </w:r>
    </w:p>
    <w:p w:rsidR="00000000" w:rsidRPr="00D8029B" w:rsidP="00D8029B">
      <w:pPr>
        <w:pStyle w:val="AllowPageBreak"/>
      </w:pPr>
    </w:p>
    <w:p w:rsidR="00000000" w:rsidRPr="00D8029B" w:rsidP="00D8029B">
      <w:pPr>
        <w:pStyle w:val="Heading1"/>
      </w:pPr>
      <w:bookmarkStart w:id="12" w:name="O_1169121"/>
      <w:bookmarkEnd w:id="12"/>
      <w:r w:rsidRPr="00D8029B">
        <w:t>Knowledge Evidence</w:t>
      </w:r>
    </w:p>
    <w:p w:rsidR="00000000" w:rsidRPr="00D8029B" w:rsidP="00487863">
      <w:pPr>
        <w:pStyle w:val="BodyText"/>
      </w:pPr>
      <w:r w:rsidRPr="00D8029B">
        <w:t>Evidence required to demonstrate the required knowledge for this unit must be relevant to and satisfy the requirements of the elements and performance criteria and include knowledge of:</w:t>
      </w:r>
    </w:p>
    <w:p w:rsidR="00000000" w:rsidRPr="00D8029B" w:rsidP="00D8029B">
      <w:pPr>
        <w:pStyle w:val="ListBullet"/>
      </w:pPr>
      <w:r w:rsidRPr="00D8029B">
        <w:t>safe welding practice</w:t>
      </w:r>
      <w:r w:rsidRPr="00D8029B">
        <w:t>s and procedures and use of personal protective equipment (PPE)</w:t>
      </w:r>
    </w:p>
    <w:p w:rsidR="00000000" w:rsidRPr="00D8029B" w:rsidP="00D8029B">
      <w:pPr>
        <w:pStyle w:val="ListBullet"/>
      </w:pPr>
      <w:r w:rsidRPr="00D8029B">
        <w:t>characteristics of faults, defects and/or non-compliance and means of rectification by rework or additional work, or by replacement of components/materials</w:t>
      </w:r>
    </w:p>
    <w:p w:rsidR="00000000" w:rsidRPr="00D8029B" w:rsidP="00D8029B">
      <w:pPr>
        <w:pStyle w:val="ListBullet"/>
      </w:pPr>
      <w:r w:rsidRPr="00D8029B">
        <w:t>effects of proposed modifications on</w:t>
      </w:r>
      <w:r w:rsidRPr="00D8029B">
        <w:t xml:space="preserve"> the fabrication</w:t>
      </w:r>
    </w:p>
    <w:p w:rsidR="00000000" w:rsidRPr="00D8029B" w:rsidP="00D8029B">
      <w:pPr>
        <w:pStyle w:val="ListBullet"/>
      </w:pPr>
      <w:r w:rsidRPr="00D8029B">
        <w:t>reasons for selection of specific materials, tools, equipment and consumables</w:t>
      </w:r>
    </w:p>
    <w:p w:rsidR="00000000" w:rsidRPr="00D8029B" w:rsidP="00D8029B">
      <w:pPr>
        <w:pStyle w:val="ListBullet"/>
      </w:pPr>
      <w:r w:rsidRPr="00D8029B">
        <w:t>marking out principles and techniques</w:t>
      </w:r>
    </w:p>
    <w:p w:rsidR="00000000" w:rsidRPr="00D8029B" w:rsidP="00D8029B">
      <w:pPr>
        <w:pStyle w:val="ListBullet"/>
      </w:pPr>
      <w:r w:rsidRPr="00D8029B">
        <w:t>material preparation processes</w:t>
      </w:r>
    </w:p>
    <w:p w:rsidR="00000000" w:rsidRPr="00D8029B" w:rsidP="00D8029B">
      <w:pPr>
        <w:pStyle w:val="ListBullet"/>
      </w:pPr>
      <w:r w:rsidRPr="00D8029B">
        <w:t>clamping method(s) for the welds undertaken</w:t>
      </w:r>
    </w:p>
    <w:p w:rsidR="00000000" w:rsidRPr="00D8029B" w:rsidP="00D8029B">
      <w:pPr>
        <w:pStyle w:val="ListBullet"/>
      </w:pPr>
      <w:r w:rsidRPr="00D8029B">
        <w:t>location of all materials to be welded</w:t>
      </w:r>
    </w:p>
    <w:p w:rsidR="00000000" w:rsidRPr="00D8029B" w:rsidP="00D8029B">
      <w:pPr>
        <w:pStyle w:val="ListBullet"/>
      </w:pPr>
      <w:r w:rsidRPr="00D8029B">
        <w:t>weld spec</w:t>
      </w:r>
      <w:r w:rsidRPr="00D8029B">
        <w:t>ifications</w:t>
      </w:r>
    </w:p>
    <w:p w:rsidR="00000000" w:rsidRPr="00D8029B" w:rsidP="00D8029B">
      <w:pPr>
        <w:pStyle w:val="ListBullet"/>
      </w:pPr>
      <w:r w:rsidRPr="00D8029B">
        <w:t>equipment, consumables and settings required to achieve the weld specification</w:t>
      </w:r>
    </w:p>
    <w:p w:rsidR="00000000" w:rsidRPr="00D8029B" w:rsidP="00D8029B">
      <w:pPr>
        <w:pStyle w:val="ListBullet"/>
      </w:pPr>
      <w:r w:rsidRPr="00D8029B">
        <w:t>distortion minimisation procedures and methods for rectifying any distortion of materials</w:t>
      </w:r>
    </w:p>
    <w:p w:rsidR="00000000" w:rsidRPr="00D8029B" w:rsidP="00D8029B">
      <w:pPr>
        <w:pStyle w:val="ListBullet"/>
      </w:pPr>
      <w:r w:rsidRPr="00D8029B">
        <w:t>material cleaning and finishing processes for the repair/replacement/modific</w:t>
      </w:r>
      <w:r w:rsidRPr="00D8029B">
        <w:t>ation</w:t>
      </w:r>
    </w:p>
    <w:p w:rsidR="00000000" w:rsidRPr="00D8029B" w:rsidP="00D8029B">
      <w:pPr>
        <w:pStyle w:val="ListBullet"/>
      </w:pPr>
      <w:r w:rsidRPr="00D8029B">
        <w:t>reporting requirements.</w:t>
      </w:r>
    </w:p>
    <w:p w:rsidR="00000000" w:rsidRPr="00D8029B" w:rsidP="00D8029B">
      <w:pPr>
        <w:pStyle w:val="AllowPageBreak"/>
      </w:pPr>
    </w:p>
    <w:p w:rsidR="00000000" w:rsidRPr="00D8029B" w:rsidP="00D8029B">
      <w:pPr>
        <w:pStyle w:val="Heading1"/>
      </w:pPr>
      <w:bookmarkStart w:id="13" w:name="O_1169120"/>
      <w:bookmarkEnd w:id="13"/>
      <w:r w:rsidRPr="00D8029B">
        <w:t>Assessment Conditions</w:t>
      </w:r>
    </w:p>
    <w:p w:rsidR="00000000" w:rsidRPr="00D8029B" w:rsidP="00D8029B">
      <w:pPr>
        <w:pStyle w:val="ListBullet"/>
      </w:pPr>
      <w:r w:rsidRPr="00D8029B">
        <w:t>Assessors must:</w:t>
      </w:r>
    </w:p>
    <w:p w:rsidR="00000000" w:rsidRPr="00D8029B" w:rsidP="00D8029B">
      <w:pPr>
        <w:pStyle w:val="ListBullet2"/>
      </w:pPr>
      <w:r w:rsidRPr="00D8029B">
        <w:t>have vocational competency in repairing, replacing and modifying fabrications at least to the level being assessed with relevant industry knowledge and experience</w:t>
      </w:r>
    </w:p>
    <w:p w:rsidR="00000000" w:rsidRPr="00D8029B" w:rsidP="00D8029B">
      <w:pPr>
        <w:pStyle w:val="ListBullet2"/>
      </w:pPr>
      <w:r w:rsidRPr="00D8029B">
        <w:t xml:space="preserve">satisfy the assessor requirements in the </w:t>
      </w:r>
      <w:r w:rsidRPr="00D8029B">
        <w:rPr>
          <w:rStyle w:val="Emphasis"/>
        </w:rPr>
        <w:t xml:space="preserve">Standards for Registered Training Organisations 2015 </w:t>
      </w:r>
      <w:r w:rsidRPr="00D8029B">
        <w:t xml:space="preserve">or its replacement and comply with the </w:t>
      </w:r>
      <w:r w:rsidRPr="00D8029B">
        <w:rPr>
          <w:rStyle w:val="Emphasis"/>
        </w:rPr>
        <w:t xml:space="preserve">National Vocational Education and Training Regulator Act 2011, </w:t>
      </w:r>
      <w:r w:rsidRPr="00D8029B">
        <w:t>its replacement</w:t>
      </w:r>
      <w:r w:rsidRPr="00D8029B">
        <w:rPr>
          <w:rStyle w:val="Emphasis"/>
        </w:rPr>
        <w:t xml:space="preserve"> </w:t>
      </w:r>
      <w:r w:rsidRPr="00D8029B">
        <w:t>or equivalent legislation covering VET regul</w:t>
      </w:r>
      <w:r w:rsidRPr="00D8029B">
        <w:t>ation in a non-referring state/territory as the case requires.</w:t>
      </w:r>
    </w:p>
    <w:p w:rsidR="00000000" w:rsidRPr="00D8029B" w:rsidP="00D8029B">
      <w:pPr>
        <w:pStyle w:val="ListBullet"/>
      </w:pPr>
      <w:r w:rsidRPr="00D8029B">
        <w:t xml:space="preserve">Assessment must occur in a functioning workplace. Where assessment in the workplace would be unsafe, impractical or threatens the environment, assessment must occur in a sufficiently rigorous </w:t>
      </w:r>
      <w:r w:rsidRPr="00D8029B">
        <w:t>simulated environment that reflects the circumstances that would be experienced in a functioning workplace. Assessment must cover all aspects of workplace performance, including task skills, task management skills, contingency management skills and job rol</w:t>
      </w:r>
      <w:r w:rsidRPr="00D8029B">
        <w:t>e environment skills.</w:t>
      </w:r>
    </w:p>
    <w:p w:rsidR="00000000" w:rsidRPr="00D8029B" w:rsidP="00D8029B">
      <w:pPr>
        <w:pStyle w:val="ListBullet"/>
      </w:pPr>
      <w:r w:rsidRPr="00D8029B">
        <w:t>Conditions for assessment must include access to all tools, equipment, materials and documentation required, including relevant workplace procedures, product and manufacturing specifications.</w:t>
      </w:r>
    </w:p>
    <w:p w:rsidR="00000000" w:rsidRPr="00D8029B" w:rsidP="00D8029B">
      <w:pPr>
        <w:pStyle w:val="ListBullet"/>
      </w:pPr>
      <w:r w:rsidRPr="00D8029B">
        <w:t>Assessment processes and techniques must b</w:t>
      </w:r>
      <w:r w:rsidRPr="00D8029B">
        <w:t>e appropriate to the language, literacy and numeracy requirements of the work being performed and the needs of the candidate.</w:t>
      </w:r>
    </w:p>
    <w:p w:rsidR="00000000" w:rsidRPr="00D8029B" w:rsidP="00D8029B">
      <w:pPr>
        <w:pStyle w:val="AllowPageBreak"/>
      </w:pPr>
    </w:p>
    <w:p w:rsidR="00000000" w:rsidRPr="00D8029B" w:rsidP="00D8029B">
      <w:pPr>
        <w:pStyle w:val="Heading1"/>
      </w:pPr>
      <w:bookmarkStart w:id="14" w:name="O_1169134"/>
      <w:bookmarkEnd w:id="14"/>
      <w:r w:rsidRPr="00D8029B">
        <w:t>Links</w:t>
      </w:r>
    </w:p>
    <w:p w:rsidR="00000000" w:rsidRPr="00D8029B" w:rsidP="00487863">
      <w:pPr>
        <w:pStyle w:val="BodyText"/>
      </w:pPr>
      <w:r w:rsidRPr="00D8029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14D1A">
        <w:rPr>
          <w:rStyle w:val="Hyperlink"/>
        </w:rPr>
        <w:t>https://vetnet.gov.au/Pages/TrainingDocs.aspx?q=b7050d37-5fd0-4740-8f7d-3b7a49c10bb2</w:t>
      </w:r>
      <w:r>
        <w:fldChar w:fldCharType="end"/>
      </w:r>
    </w:p>
    <w:p w:rsidR="00000000" w:rsidRPr="00D8029B" w:rsidP="00D8029B"/>
    <w:sectPr w:rsidSect="00D802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2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29B" w:rsidRPr="00487863" w:rsidP="004878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2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863" w:rsidP="00D802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87863" w:rsidP="00D802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87863" w:rsidP="00D802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29B" w:rsidP="00D8029B">
    <w:pPr>
      <w:pStyle w:val="Footer"/>
      <w:framePr w:wrap="around"/>
    </w:pPr>
    <w:r>
      <w:fldChar w:fldCharType="begin"/>
    </w:r>
    <w:r>
      <w:instrText xml:space="preserve"> DOCPROPERTY  Subject  \* MERGEFORMAT </w:instrText>
    </w:r>
    <w:r>
      <w:fldChar w:fldCharType="separate"/>
    </w:r>
    <w:r w:rsidR="00487863">
      <w:t>Approved</w:t>
    </w:r>
    <w:r w:rsidR="00487863">
      <w:fldChar w:fldCharType="end"/>
    </w:r>
    <w:r>
      <w:tab/>
      <w:t xml:space="preserve">Page </w:t>
    </w:r>
    <w:r>
      <w:fldChar w:fldCharType="begin"/>
    </w:r>
    <w:r>
      <w:instrText xml:space="preserve"> PAGE  \* Arabic  \* MERGEFORMAT </w:instrText>
    </w:r>
    <w:r>
      <w:fldChar w:fldCharType="separate"/>
    </w:r>
    <w:r w:rsidR="0048786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7863">
      <w:rPr>
        <w:noProof/>
      </w:rPr>
      <w:t>5</w:t>
    </w:r>
    <w:r>
      <w:rPr>
        <w:noProof/>
      </w:rPr>
      <w:fldChar w:fldCharType="end"/>
    </w:r>
  </w:p>
  <w:p w:rsidR="00D8029B" w:rsidP="00D8029B">
    <w:pPr>
      <w:pStyle w:val="Footer"/>
      <w:framePr w:wrap="around"/>
    </w:pPr>
    <w:r>
      <w:t xml:space="preserve">© Commonwealth of Australia, </w:t>
    </w:r>
    <w:r>
      <w:fldChar w:fldCharType="begin"/>
    </w:r>
    <w:r>
      <w:instrText xml:space="preserve"> DATE  \@ "yyyy"  \* MERGEFORMAT </w:instrText>
    </w:r>
    <w:r>
      <w:fldChar w:fldCharType="separate"/>
    </w:r>
    <w:r w:rsidR="00487863">
      <w:rPr>
        <w:noProof/>
      </w:rPr>
      <w:t>2025</w:t>
    </w:r>
    <w:r>
      <w:fldChar w:fldCharType="end"/>
    </w:r>
    <w:r>
      <w:tab/>
    </w:r>
    <w:r>
      <w:fldChar w:fldCharType="begin"/>
    </w:r>
    <w:r>
      <w:instrText xml:space="preserve"> DOCPROPERTY  Author  \* MERGEFORMAT </w:instrText>
    </w:r>
    <w:r>
      <w:fldChar w:fldCharType="separate"/>
    </w:r>
    <w:r w:rsidR="00487863">
      <w:t>Manufacturing Industry Skills Alliance</w:t>
    </w:r>
    <w:r w:rsidR="00487863">
      <w:fldChar w:fldCharType="end"/>
    </w:r>
  </w:p>
  <w:p w:rsidR="00D8029B" w:rsidP="00D802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2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8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029B" w:rsidRPr="00487863" w:rsidP="004878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2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863" w:rsidRPr="002D2AF8" w:rsidP="00D8029B">
    <w:pPr>
      <w:pStyle w:val="Header"/>
      <w:framePr w:wrap="around"/>
    </w:pPr>
    <w:r>
      <w:fldChar w:fldCharType="begin"/>
    </w:r>
    <w:r>
      <w:instrText xml:space="preserve"> TITLE   \* MERGEFORMAT </w:instrText>
    </w:r>
    <w:r>
      <w:fldChar w:fldCharType="separate"/>
    </w:r>
    <w:r>
      <w:t>MEM05036 Repair, replace and/or modify fabrications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87863" w:rsidP="00D802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29B" w:rsidRPr="002D2AF8" w:rsidP="00D8029B">
    <w:pPr>
      <w:pStyle w:val="Header"/>
      <w:framePr w:wrap="around"/>
    </w:pPr>
    <w:r>
      <w:fldChar w:fldCharType="begin"/>
    </w:r>
    <w:r>
      <w:instrText xml:space="preserve"> TITLE   \* MERGEFORMAT </w:instrText>
    </w:r>
    <w:r>
      <w:fldChar w:fldCharType="separate"/>
    </w:r>
    <w:r w:rsidR="00487863">
      <w:t>MEM05036 Repair, replace and/or modify fabrications</w:t>
    </w:r>
    <w:r w:rsidR="00487863">
      <w:fldChar w:fldCharType="end"/>
    </w:r>
    <w:r>
      <w:tab/>
      <w:t xml:space="preserve">Date this document was generated: </w:t>
    </w:r>
    <w:r>
      <w:fldChar w:fldCharType="begin"/>
    </w:r>
    <w:r>
      <w:instrText xml:space="preserve"> CREATEDATE  \@ "d MMMM yyyy"  \* MERGEFORMAT </w:instrText>
    </w:r>
    <w:r>
      <w:fldChar w:fldCharType="separate"/>
    </w:r>
    <w:r w:rsidR="00487863">
      <w:rPr>
        <w:noProof/>
      </w:rPr>
      <w:t>2 March 2025</w:t>
    </w:r>
    <w:r>
      <w:fldChar w:fldCharType="end"/>
    </w:r>
  </w:p>
  <w:p w:rsidR="00D8029B" w:rsidP="00D802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4EE3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74E6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4674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2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029B"/>
    <w:pPr>
      <w:spacing w:before="360" w:after="60"/>
      <w:outlineLvl w:val="0"/>
    </w:pPr>
    <w:rPr>
      <w:sz w:val="32"/>
    </w:rPr>
  </w:style>
  <w:style w:type="paragraph" w:styleId="Heading2">
    <w:name w:val="heading 2"/>
    <w:basedOn w:val="HeadingBase"/>
    <w:next w:val="BodyText"/>
    <w:link w:val="Heading2Char"/>
    <w:qFormat/>
    <w:rsid w:val="00D8029B"/>
    <w:pPr>
      <w:keepLines/>
      <w:spacing w:before="240" w:after="120"/>
      <w:outlineLvl w:val="1"/>
    </w:pPr>
    <w:rPr>
      <w:sz w:val="28"/>
      <w:szCs w:val="40"/>
    </w:rPr>
  </w:style>
  <w:style w:type="paragraph" w:styleId="Heading3">
    <w:name w:val="heading 3"/>
    <w:basedOn w:val="HeadingBase"/>
    <w:next w:val="BodyText"/>
    <w:link w:val="Heading3Char"/>
    <w:qFormat/>
    <w:rsid w:val="00D8029B"/>
    <w:pPr>
      <w:spacing w:before="180" w:after="120"/>
      <w:outlineLvl w:val="2"/>
    </w:pPr>
    <w:rPr>
      <w:spacing w:val="-10"/>
      <w:kern w:val="32"/>
    </w:rPr>
  </w:style>
  <w:style w:type="paragraph" w:styleId="Heading4">
    <w:name w:val="heading 4"/>
    <w:basedOn w:val="HeadingBase"/>
    <w:next w:val="BodyText"/>
    <w:link w:val="Heading4Char"/>
    <w:qFormat/>
    <w:rsid w:val="00D8029B"/>
    <w:pPr>
      <w:spacing w:before="160" w:after="120"/>
      <w:outlineLvl w:val="3"/>
    </w:pPr>
    <w:rPr>
      <w:sz w:val="22"/>
    </w:rPr>
  </w:style>
  <w:style w:type="paragraph" w:styleId="Heading5">
    <w:name w:val="heading 5"/>
    <w:basedOn w:val="HeadingBase"/>
    <w:next w:val="Normal"/>
    <w:link w:val="Heading5Char"/>
    <w:qFormat/>
    <w:rsid w:val="00D8029B"/>
    <w:pPr>
      <w:spacing w:before="80"/>
      <w:outlineLvl w:val="4"/>
    </w:pPr>
    <w:rPr>
      <w:color w:val="918585"/>
      <w:sz w:val="20"/>
    </w:rPr>
  </w:style>
  <w:style w:type="paragraph" w:styleId="Heading6">
    <w:name w:val="heading 6"/>
    <w:basedOn w:val="HeadingBase"/>
    <w:next w:val="Normal"/>
    <w:link w:val="Heading6Char"/>
    <w:qFormat/>
    <w:rsid w:val="00D8029B"/>
    <w:pPr>
      <w:spacing w:before="60"/>
      <w:outlineLvl w:val="5"/>
    </w:pPr>
    <w:rPr>
      <w:color w:val="918585"/>
      <w:sz w:val="20"/>
    </w:rPr>
  </w:style>
  <w:style w:type="paragraph" w:styleId="Heading7">
    <w:name w:val="heading 7"/>
    <w:basedOn w:val="Normal"/>
    <w:next w:val="Normal"/>
    <w:link w:val="Heading7Char"/>
    <w:qFormat/>
    <w:rsid w:val="00D8029B"/>
    <w:pPr>
      <w:ind w:left="720"/>
      <w:outlineLvl w:val="6"/>
    </w:pPr>
    <w:rPr>
      <w:i/>
    </w:rPr>
  </w:style>
  <w:style w:type="paragraph" w:styleId="Heading8">
    <w:name w:val="heading 8"/>
    <w:basedOn w:val="Normal"/>
    <w:next w:val="Normal"/>
    <w:link w:val="Heading8Char"/>
    <w:qFormat/>
    <w:rsid w:val="00D8029B"/>
    <w:pPr>
      <w:ind w:left="720"/>
      <w:outlineLvl w:val="7"/>
    </w:pPr>
    <w:rPr>
      <w:i/>
    </w:rPr>
  </w:style>
  <w:style w:type="paragraph" w:styleId="Heading9">
    <w:name w:val="heading 9"/>
    <w:basedOn w:val="Normal"/>
    <w:next w:val="Normal"/>
    <w:link w:val="Heading9Char"/>
    <w:qFormat/>
    <w:rsid w:val="00D8029B"/>
    <w:pPr>
      <w:ind w:left="720"/>
      <w:outlineLvl w:val="8"/>
    </w:pPr>
    <w:rPr>
      <w:i/>
    </w:rPr>
  </w:style>
  <w:style w:type="character" w:default="1" w:styleId="DefaultParagraphFont">
    <w:name w:val="Default Paragraph Font"/>
    <w:uiPriority w:val="1"/>
    <w:unhideWhenUsed/>
    <w:rsid w:val="00D802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029B"/>
  </w:style>
  <w:style w:type="character" w:customStyle="1" w:styleId="Heading1Char">
    <w:name w:val="Heading 1 Char"/>
    <w:basedOn w:val="DefaultParagraphFont"/>
    <w:link w:val="Heading1"/>
    <w:rsid w:val="00D8029B"/>
    <w:rPr>
      <w:rFonts w:ascii="Times New Roman" w:eastAsia="Times New Roman" w:hAnsi="Times New Roman" w:cs="Times New Roman"/>
      <w:b/>
      <w:sz w:val="32"/>
      <w:szCs w:val="20"/>
      <w:lang w:eastAsia="en-US"/>
    </w:rPr>
  </w:style>
  <w:style w:type="paragraph" w:styleId="BodyText">
    <w:name w:val="Body Text"/>
    <w:basedOn w:val="Normal"/>
    <w:link w:val="BodyTextChar"/>
    <w:rsid w:val="00D802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029B"/>
    <w:rPr>
      <w:rFonts w:ascii="Times New Roman" w:eastAsia="Times New Roman" w:hAnsi="Times New Roman" w:cs="Times New Roman"/>
      <w:sz w:val="24"/>
      <w:lang w:eastAsia="en-US"/>
    </w:rPr>
  </w:style>
  <w:style w:type="paragraph" w:styleId="ListBullet">
    <w:name w:val="List Bullet"/>
    <w:basedOn w:val="List"/>
    <w:rsid w:val="00D8029B"/>
    <w:pPr>
      <w:numPr>
        <w:numId w:val="12"/>
      </w:numPr>
      <w:tabs>
        <w:tab w:val="clear" w:pos="340"/>
      </w:tabs>
      <w:spacing w:before="40" w:after="40"/>
    </w:pPr>
  </w:style>
  <w:style w:type="character" w:customStyle="1" w:styleId="SpecialBold">
    <w:name w:val="Special Bold"/>
    <w:basedOn w:val="DefaultParagraphFont"/>
    <w:rsid w:val="00D8029B"/>
    <w:rPr>
      <w:b/>
      <w:spacing w:val="0"/>
    </w:rPr>
  </w:style>
  <w:style w:type="paragraph" w:styleId="ListBullet2">
    <w:name w:val="List Bullet 2"/>
    <w:basedOn w:val="List2"/>
    <w:rsid w:val="00D8029B"/>
    <w:pPr>
      <w:numPr>
        <w:numId w:val="13"/>
      </w:numPr>
      <w:tabs>
        <w:tab w:val="clear" w:pos="680"/>
      </w:tabs>
    </w:pPr>
  </w:style>
  <w:style w:type="character" w:styleId="Emphasis">
    <w:name w:val="Emphasis"/>
    <w:basedOn w:val="DefaultParagraphFont"/>
    <w:qFormat/>
    <w:rsid w:val="00D8029B"/>
    <w:rPr>
      <w:i/>
    </w:rPr>
  </w:style>
  <w:style w:type="paragraph" w:customStyle="1" w:styleId="SuperHeading">
    <w:name w:val="SuperHeading"/>
    <w:basedOn w:val="Normal"/>
    <w:rsid w:val="00D8029B"/>
    <w:pPr>
      <w:spacing w:before="240" w:after="120"/>
      <w:outlineLvl w:val="0"/>
    </w:pPr>
    <w:rPr>
      <w:rFonts w:ascii="Times New Roman" w:hAnsi="Times New Roman"/>
      <w:b/>
      <w:sz w:val="32"/>
    </w:rPr>
  </w:style>
  <w:style w:type="paragraph" w:customStyle="1" w:styleId="AllowPageBreak">
    <w:name w:val="AllowPageBreak"/>
    <w:rsid w:val="00D802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02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02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02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02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02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02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02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029B"/>
    <w:rPr>
      <w:rFonts w:ascii="Courier New" w:eastAsia="Times New Roman" w:hAnsi="Courier New" w:cs="Times New Roman"/>
      <w:i/>
      <w:szCs w:val="20"/>
      <w:lang w:eastAsia="en-US"/>
    </w:rPr>
  </w:style>
  <w:style w:type="paragraph" w:customStyle="1" w:styleId="HeadingBase">
    <w:name w:val="Heading Base"/>
    <w:rsid w:val="00D802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029B"/>
    <w:pPr>
      <w:tabs>
        <w:tab w:val="right" w:leader="dot" w:pos="9072"/>
      </w:tabs>
      <w:ind w:left="567"/>
    </w:pPr>
    <w:rPr>
      <w:szCs w:val="22"/>
    </w:rPr>
  </w:style>
  <w:style w:type="paragraph" w:customStyle="1" w:styleId="TOCBase">
    <w:name w:val="TOC Base"/>
    <w:rsid w:val="00D802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029B"/>
    <w:pPr>
      <w:tabs>
        <w:tab w:val="right" w:leader="dot" w:pos="9072"/>
      </w:tabs>
      <w:spacing w:before="40" w:after="40"/>
      <w:ind w:left="284"/>
    </w:pPr>
    <w:rPr>
      <w:rFonts w:ascii="Times New Roman" w:hAnsi="Times New Roman"/>
    </w:rPr>
  </w:style>
  <w:style w:type="paragraph" w:styleId="TOC1">
    <w:name w:val="toc 1"/>
    <w:basedOn w:val="TOCBase"/>
    <w:next w:val="Normal"/>
    <w:rsid w:val="00D802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02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029B"/>
    <w:rPr>
      <w:rFonts w:ascii="Times New Roman" w:eastAsia="Times New Roman" w:hAnsi="Times New Roman" w:cs="Times New Roman"/>
      <w:sz w:val="16"/>
      <w:lang w:eastAsia="en-US"/>
    </w:rPr>
  </w:style>
  <w:style w:type="paragraph" w:styleId="Title">
    <w:name w:val="Title"/>
    <w:basedOn w:val="HeadingBase"/>
    <w:link w:val="TitleChar"/>
    <w:qFormat/>
    <w:rsid w:val="00D8029B"/>
    <w:pPr>
      <w:spacing w:before="5040"/>
      <w:jc w:val="center"/>
    </w:pPr>
    <w:rPr>
      <w:sz w:val="48"/>
      <w:szCs w:val="72"/>
      <w:lang w:val="en-US"/>
    </w:rPr>
  </w:style>
  <w:style w:type="character" w:customStyle="1" w:styleId="TitleChar">
    <w:name w:val="Title Char"/>
    <w:basedOn w:val="DefaultParagraphFont"/>
    <w:link w:val="Title"/>
    <w:rsid w:val="00D802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029B"/>
    <w:pPr>
      <w:tabs>
        <w:tab w:val="left" w:pos="3600"/>
        <w:tab w:val="left" w:pos="3958"/>
      </w:tabs>
    </w:pPr>
  </w:style>
  <w:style w:type="paragraph" w:styleId="List">
    <w:name w:val="List"/>
    <w:basedOn w:val="BodyText"/>
    <w:next w:val="BodyText"/>
    <w:rsid w:val="00D8029B"/>
    <w:pPr>
      <w:tabs>
        <w:tab w:val="left" w:pos="340"/>
      </w:tabs>
      <w:spacing w:before="60" w:after="60"/>
      <w:ind w:left="340" w:hanging="340"/>
    </w:pPr>
  </w:style>
  <w:style w:type="paragraph" w:customStyle="1" w:styleId="Note">
    <w:name w:val="Note"/>
    <w:basedOn w:val="BodyText"/>
    <w:rsid w:val="00D802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029B"/>
    <w:pPr>
      <w:framePr w:wrap="auto" w:hAnchor="text" w:y="6049"/>
    </w:pPr>
    <w:rPr>
      <w:color w:val="000000"/>
      <w:sz w:val="40"/>
    </w:rPr>
  </w:style>
  <w:style w:type="paragraph" w:customStyle="1" w:styleId="TOCTitle">
    <w:name w:val="TOCTitle"/>
    <w:basedOn w:val="Heading1"/>
    <w:rsid w:val="00D8029B"/>
    <w:pPr>
      <w:spacing w:after="240"/>
      <w:jc w:val="center"/>
      <w:outlineLvl w:val="9"/>
    </w:pPr>
    <w:rPr>
      <w:caps/>
    </w:rPr>
  </w:style>
  <w:style w:type="paragraph" w:customStyle="1" w:styleId="Version">
    <w:name w:val="Version"/>
    <w:rsid w:val="00D802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029B"/>
    <w:pPr>
      <w:keepNext w:val="0"/>
      <w:tabs>
        <w:tab w:val="right" w:pos="4176"/>
      </w:tabs>
      <w:ind w:left="198" w:hanging="198"/>
    </w:pPr>
    <w:rPr>
      <w:rFonts w:ascii="Garamond" w:hAnsi="Garamond"/>
    </w:rPr>
  </w:style>
  <w:style w:type="paragraph" w:styleId="IndexHeading">
    <w:name w:val="index heading"/>
    <w:basedOn w:val="Normal"/>
    <w:next w:val="Index1"/>
    <w:semiHidden/>
    <w:rsid w:val="00D8029B"/>
    <w:pPr>
      <w:spacing w:before="120" w:after="120"/>
    </w:pPr>
    <w:rPr>
      <w:rFonts w:ascii="Arial" w:hAnsi="Arial"/>
      <w:b/>
      <w:color w:val="918585"/>
      <w:sz w:val="24"/>
    </w:rPr>
  </w:style>
  <w:style w:type="paragraph" w:styleId="Header">
    <w:name w:val="header"/>
    <w:basedOn w:val="Normal"/>
    <w:link w:val="HeaderChar"/>
    <w:rsid w:val="00D802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029B"/>
    <w:rPr>
      <w:rFonts w:ascii="Times New Roman" w:eastAsia="Times New Roman" w:hAnsi="Times New Roman" w:cs="Times New Roman"/>
      <w:sz w:val="16"/>
      <w:szCs w:val="20"/>
      <w:lang w:val="en-GB" w:eastAsia="en-US"/>
    </w:rPr>
  </w:style>
  <w:style w:type="paragraph" w:customStyle="1" w:styleId="Chapter">
    <w:name w:val="Chapter"/>
    <w:basedOn w:val="Normal"/>
    <w:rsid w:val="00D8029B"/>
    <w:pPr>
      <w:spacing w:before="240"/>
    </w:pPr>
    <w:rPr>
      <w:rFonts w:ascii="Times New Roman" w:hAnsi="Times New Roman"/>
      <w:smallCaps/>
      <w:spacing w:val="80"/>
      <w:sz w:val="28"/>
    </w:rPr>
  </w:style>
  <w:style w:type="paragraph" w:customStyle="1" w:styleId="InChapter">
    <w:name w:val="InChapter"/>
    <w:basedOn w:val="Heading3"/>
    <w:rsid w:val="00D8029B"/>
    <w:pPr>
      <w:spacing w:after="240"/>
      <w:outlineLvl w:val="9"/>
    </w:pPr>
    <w:rPr>
      <w:noProof/>
    </w:rPr>
  </w:style>
  <w:style w:type="paragraph" w:styleId="Index2">
    <w:name w:val="index 2"/>
    <w:basedOn w:val="Normal"/>
    <w:next w:val="Normal"/>
    <w:semiHidden/>
    <w:rsid w:val="00D8029B"/>
    <w:pPr>
      <w:tabs>
        <w:tab w:val="right" w:pos="4176"/>
      </w:tabs>
      <w:ind w:left="568" w:hanging="284"/>
    </w:pPr>
    <w:rPr>
      <w:rFonts w:ascii="Garamond" w:hAnsi="Garamond"/>
    </w:rPr>
  </w:style>
  <w:style w:type="paragraph" w:customStyle="1" w:styleId="Byline">
    <w:name w:val="Byline"/>
    <w:rsid w:val="00D802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029B"/>
    <w:pPr>
      <w:tabs>
        <w:tab w:val="clear" w:pos="3600"/>
        <w:tab w:val="clear" w:pos="3958"/>
      </w:tabs>
      <w:jc w:val="right"/>
    </w:pPr>
  </w:style>
  <w:style w:type="paragraph" w:styleId="Caption">
    <w:name w:val="caption"/>
    <w:basedOn w:val="BodyText"/>
    <w:next w:val="Normal"/>
    <w:qFormat/>
    <w:rsid w:val="00D8029B"/>
    <w:pPr>
      <w:framePr w:w="2268" w:hSpace="181" w:vSpace="181" w:wrap="around" w:vAnchor="text" w:hAnchor="page" w:x="1135" w:y="285" w:anchorLock="1"/>
    </w:pPr>
    <w:rPr>
      <w:i/>
    </w:rPr>
  </w:style>
  <w:style w:type="paragraph" w:customStyle="1" w:styleId="MiniTOCTitle">
    <w:name w:val="MiniTOCTitle"/>
    <w:basedOn w:val="Heading4"/>
    <w:rsid w:val="00D8029B"/>
    <w:pPr>
      <w:spacing w:before="240"/>
      <w:outlineLvl w:val="9"/>
    </w:pPr>
    <w:rPr>
      <w:noProof/>
      <w:sz w:val="24"/>
    </w:rPr>
  </w:style>
  <w:style w:type="paragraph" w:customStyle="1" w:styleId="MiniTOCItem">
    <w:name w:val="MiniTOCItem"/>
    <w:basedOn w:val="ListBullet"/>
    <w:rsid w:val="00D8029B"/>
    <w:pPr>
      <w:numPr>
        <w:numId w:val="0"/>
      </w:numPr>
      <w:tabs>
        <w:tab w:val="right" w:leader="dot" w:pos="6521"/>
      </w:tabs>
      <w:spacing w:before="0" w:after="0"/>
    </w:pPr>
  </w:style>
  <w:style w:type="paragraph" w:customStyle="1" w:styleId="TOFTitle">
    <w:name w:val="TOFTitle"/>
    <w:basedOn w:val="TOCTitle"/>
    <w:rsid w:val="00D8029B"/>
  </w:style>
  <w:style w:type="paragraph" w:styleId="TableofFigures">
    <w:name w:val="table of figures"/>
    <w:basedOn w:val="Normal"/>
    <w:next w:val="Normal"/>
    <w:semiHidden/>
    <w:rsid w:val="00D8029B"/>
    <w:pPr>
      <w:tabs>
        <w:tab w:val="right" w:leader="dot" w:pos="9072"/>
      </w:tabs>
      <w:ind w:left="970" w:hanging="403"/>
    </w:pPr>
    <w:rPr>
      <w:rFonts w:ascii="Times New Roman" w:hAnsi="Times New Roman"/>
      <w:b/>
    </w:rPr>
  </w:style>
  <w:style w:type="paragraph" w:styleId="ListNumber">
    <w:name w:val="List Number"/>
    <w:basedOn w:val="List"/>
    <w:rsid w:val="00D8029B"/>
    <w:pPr>
      <w:numPr>
        <w:numId w:val="15"/>
      </w:numPr>
      <w:tabs>
        <w:tab w:val="clear" w:pos="340"/>
      </w:tabs>
    </w:pPr>
  </w:style>
  <w:style w:type="character" w:customStyle="1" w:styleId="WingdingSymbols">
    <w:name w:val="Wingding Symbols"/>
    <w:rsid w:val="00D8029B"/>
    <w:rPr>
      <w:rFonts w:ascii="Wingdings" w:hAnsi="Wingdings"/>
    </w:rPr>
  </w:style>
  <w:style w:type="paragraph" w:customStyle="1" w:styleId="TableHeading">
    <w:name w:val="Table Heading"/>
    <w:basedOn w:val="HeadingBase"/>
    <w:rsid w:val="00D8029B"/>
    <w:pPr>
      <w:keepLines/>
      <w:pBdr>
        <w:bottom w:val="single" w:sz="6" w:space="1" w:color="918585"/>
      </w:pBdr>
      <w:spacing w:before="240"/>
    </w:pPr>
  </w:style>
  <w:style w:type="character" w:customStyle="1" w:styleId="HotSpot">
    <w:name w:val="HotSpot"/>
    <w:rsid w:val="00D8029B"/>
    <w:rPr>
      <w:color w:val="0033CC"/>
      <w:u w:val="none"/>
    </w:rPr>
  </w:style>
  <w:style w:type="paragraph" w:customStyle="1" w:styleId="BodyTextRight">
    <w:name w:val="Body Text Right"/>
    <w:basedOn w:val="BodyText"/>
    <w:rsid w:val="00D8029B"/>
    <w:pPr>
      <w:spacing w:before="0" w:after="0"/>
      <w:jc w:val="right"/>
    </w:pPr>
  </w:style>
  <w:style w:type="paragraph" w:styleId="Index3">
    <w:name w:val="index 3"/>
    <w:basedOn w:val="ListNumber2"/>
    <w:next w:val="Normal"/>
    <w:semiHidden/>
    <w:rsid w:val="00D8029B"/>
    <w:pPr>
      <w:numPr>
        <w:numId w:val="0"/>
      </w:numPr>
      <w:tabs>
        <w:tab w:val="right" w:leader="dot" w:pos="4176"/>
      </w:tabs>
    </w:pPr>
  </w:style>
  <w:style w:type="paragraph" w:styleId="ListNumber2">
    <w:name w:val="List Number 2"/>
    <w:basedOn w:val="List2"/>
    <w:rsid w:val="00D8029B"/>
    <w:pPr>
      <w:numPr>
        <w:numId w:val="10"/>
      </w:numPr>
      <w:tabs>
        <w:tab w:val="clear" w:pos="1060"/>
      </w:tabs>
    </w:pPr>
  </w:style>
  <w:style w:type="paragraph" w:customStyle="1" w:styleId="MarginNote">
    <w:name w:val="Margin Note"/>
    <w:basedOn w:val="BodyText"/>
    <w:rsid w:val="00D802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02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02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029B"/>
    <w:rPr>
      <w:sz w:val="32"/>
    </w:rPr>
  </w:style>
  <w:style w:type="paragraph" w:customStyle="1" w:styleId="HeadingProcedure">
    <w:name w:val="Heading Procedure"/>
    <w:basedOn w:val="HeadingBase"/>
    <w:next w:val="Normal"/>
    <w:rsid w:val="00D8029B"/>
    <w:pPr>
      <w:tabs>
        <w:tab w:val="left" w:pos="0"/>
      </w:tabs>
      <w:spacing w:before="120" w:after="60"/>
    </w:pPr>
    <w:rPr>
      <w:i/>
      <w:color w:val="918585"/>
      <w:sz w:val="22"/>
    </w:rPr>
  </w:style>
  <w:style w:type="paragraph" w:customStyle="1" w:styleId="TableBodyText">
    <w:name w:val="Table Body Text"/>
    <w:basedOn w:val="BodyText"/>
    <w:rsid w:val="00D8029B"/>
    <w:pPr>
      <w:spacing w:before="60" w:after="60"/>
    </w:pPr>
  </w:style>
  <w:style w:type="paragraph" w:styleId="ListContinue">
    <w:name w:val="List Continue"/>
    <w:basedOn w:val="List"/>
    <w:rsid w:val="00D8029B"/>
    <w:pPr>
      <w:ind w:firstLine="0"/>
    </w:pPr>
  </w:style>
  <w:style w:type="paragraph" w:customStyle="1" w:styleId="ListNote">
    <w:name w:val="List Note"/>
    <w:basedOn w:val="List"/>
    <w:rsid w:val="00D8029B"/>
    <w:pPr>
      <w:pBdr>
        <w:top w:val="single" w:sz="6" w:space="2" w:color="918585"/>
        <w:bottom w:val="single" w:sz="6" w:space="2" w:color="918585"/>
      </w:pBdr>
      <w:tabs>
        <w:tab w:val="left" w:pos="1021"/>
      </w:tabs>
      <w:ind w:firstLine="0"/>
    </w:pPr>
  </w:style>
  <w:style w:type="paragraph" w:customStyle="1" w:styleId="Warning">
    <w:name w:val="Warning"/>
    <w:basedOn w:val="BodyText"/>
    <w:rsid w:val="00D8029B"/>
    <w:pPr>
      <w:shd w:val="clear" w:color="auto" w:fill="D9D9D9"/>
      <w:tabs>
        <w:tab w:val="left" w:pos="992"/>
      </w:tabs>
      <w:ind w:left="119" w:right="119"/>
    </w:pPr>
    <w:rPr>
      <w:sz w:val="20"/>
    </w:rPr>
  </w:style>
  <w:style w:type="paragraph" w:customStyle="1" w:styleId="MarginIcons">
    <w:name w:val="Margin Icons"/>
    <w:basedOn w:val="BodyText"/>
    <w:rsid w:val="00D802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029B"/>
    <w:rPr>
      <w:rFonts w:ascii="Courier New" w:hAnsi="Courier New"/>
    </w:rPr>
  </w:style>
  <w:style w:type="paragraph" w:customStyle="1" w:styleId="NoteBullet">
    <w:name w:val="Note Bullet"/>
    <w:basedOn w:val="Note"/>
    <w:rsid w:val="00D8029B"/>
    <w:pPr>
      <w:tabs>
        <w:tab w:val="clear" w:pos="680"/>
      </w:tabs>
      <w:spacing w:before="60" w:after="60"/>
    </w:pPr>
  </w:style>
  <w:style w:type="paragraph" w:customStyle="1" w:styleId="SubHeading2">
    <w:name w:val="SubHeading2"/>
    <w:basedOn w:val="HeadingBase"/>
    <w:rsid w:val="00D8029B"/>
    <w:pPr>
      <w:spacing w:before="240" w:after="60"/>
    </w:pPr>
    <w:rPr>
      <w:sz w:val="20"/>
    </w:rPr>
  </w:style>
  <w:style w:type="paragraph" w:customStyle="1" w:styleId="SubHeading1">
    <w:name w:val="SubHeading1"/>
    <w:basedOn w:val="HeadingBase"/>
    <w:rsid w:val="00D8029B"/>
    <w:pPr>
      <w:spacing w:before="240" w:after="60"/>
    </w:pPr>
    <w:rPr>
      <w:color w:val="918585"/>
      <w:sz w:val="22"/>
    </w:rPr>
  </w:style>
  <w:style w:type="paragraph" w:customStyle="1" w:styleId="SideHeading">
    <w:name w:val="Side Heading"/>
    <w:basedOn w:val="HeadingBase"/>
    <w:rsid w:val="00D802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029B"/>
    <w:pPr>
      <w:tabs>
        <w:tab w:val="num" w:pos="360"/>
      </w:tabs>
    </w:pPr>
  </w:style>
  <w:style w:type="paragraph" w:styleId="PlainText">
    <w:name w:val="Plain Text"/>
    <w:basedOn w:val="Normal"/>
    <w:link w:val="PlainTextChar"/>
    <w:rsid w:val="00D8029B"/>
    <w:rPr>
      <w:sz w:val="20"/>
    </w:rPr>
  </w:style>
  <w:style w:type="character" w:customStyle="1" w:styleId="PlainTextChar">
    <w:name w:val="Plain Text Char"/>
    <w:basedOn w:val="DefaultParagraphFont"/>
    <w:link w:val="PlainText"/>
    <w:rsid w:val="00D8029B"/>
    <w:rPr>
      <w:rFonts w:ascii="Courier New" w:eastAsia="Times New Roman" w:hAnsi="Courier New" w:cs="Times New Roman"/>
      <w:sz w:val="20"/>
      <w:szCs w:val="20"/>
      <w:lang w:eastAsia="en-US"/>
    </w:rPr>
  </w:style>
  <w:style w:type="character" w:customStyle="1" w:styleId="MenuOption">
    <w:name w:val="Menu Option"/>
    <w:basedOn w:val="DefaultParagraphFont"/>
    <w:rsid w:val="00D8029B"/>
    <w:rPr>
      <w:b/>
      <w:smallCaps/>
    </w:rPr>
  </w:style>
  <w:style w:type="paragraph" w:customStyle="1" w:styleId="TableListNumber">
    <w:name w:val="Table List Number"/>
    <w:basedOn w:val="ListNumber"/>
    <w:rsid w:val="00D8029B"/>
    <w:pPr>
      <w:numPr>
        <w:numId w:val="0"/>
      </w:numPr>
    </w:pPr>
  </w:style>
  <w:style w:type="paragraph" w:styleId="TOC4">
    <w:name w:val="toc 4"/>
    <w:basedOn w:val="TOCBase"/>
    <w:next w:val="Normal"/>
    <w:semiHidden/>
    <w:rsid w:val="00D8029B"/>
    <w:pPr>
      <w:tabs>
        <w:tab w:val="right" w:leader="dot" w:pos="9071"/>
      </w:tabs>
      <w:ind w:left="1701"/>
    </w:pPr>
  </w:style>
  <w:style w:type="paragraph" w:customStyle="1" w:styleId="ListAlpha">
    <w:name w:val="List Alpha"/>
    <w:basedOn w:val="List"/>
    <w:rsid w:val="00D8029B"/>
    <w:pPr>
      <w:numPr>
        <w:numId w:val="9"/>
      </w:numPr>
    </w:pPr>
  </w:style>
  <w:style w:type="paragraph" w:customStyle="1" w:styleId="ListAlpha2">
    <w:name w:val="List Alpha 2"/>
    <w:basedOn w:val="List2"/>
    <w:rsid w:val="00D8029B"/>
    <w:pPr>
      <w:numPr>
        <w:numId w:val="8"/>
      </w:numPr>
    </w:pPr>
  </w:style>
  <w:style w:type="paragraph" w:styleId="List2">
    <w:name w:val="List 2"/>
    <w:basedOn w:val="BodyText"/>
    <w:rsid w:val="00D8029B"/>
    <w:pPr>
      <w:tabs>
        <w:tab w:val="left" w:pos="680"/>
      </w:tabs>
      <w:spacing w:before="60" w:after="60"/>
      <w:ind w:left="680" w:hanging="340"/>
    </w:pPr>
  </w:style>
  <w:style w:type="paragraph" w:styleId="List3">
    <w:name w:val="List 3"/>
    <w:basedOn w:val="BodyText"/>
    <w:rsid w:val="00D8029B"/>
    <w:pPr>
      <w:tabs>
        <w:tab w:val="left" w:pos="1021"/>
      </w:tabs>
      <w:spacing w:before="60" w:after="60"/>
      <w:ind w:left="1020" w:hanging="340"/>
    </w:pPr>
  </w:style>
  <w:style w:type="paragraph" w:styleId="List4">
    <w:name w:val="List 4"/>
    <w:basedOn w:val="BodyText"/>
    <w:rsid w:val="00D8029B"/>
    <w:pPr>
      <w:tabs>
        <w:tab w:val="left" w:pos="1361"/>
      </w:tabs>
      <w:spacing w:before="60" w:after="60"/>
      <w:ind w:left="1361" w:hanging="340"/>
    </w:pPr>
  </w:style>
  <w:style w:type="paragraph" w:styleId="List5">
    <w:name w:val="List 5"/>
    <w:basedOn w:val="BodyText"/>
    <w:rsid w:val="00D8029B"/>
    <w:pPr>
      <w:tabs>
        <w:tab w:val="left" w:pos="1701"/>
      </w:tabs>
      <w:spacing w:before="60" w:after="60"/>
      <w:ind w:left="1701" w:hanging="340"/>
    </w:pPr>
  </w:style>
  <w:style w:type="paragraph" w:styleId="ListBullet3">
    <w:name w:val="List Bullet 3"/>
    <w:basedOn w:val="List3"/>
    <w:rsid w:val="00D8029B"/>
    <w:pPr>
      <w:numPr>
        <w:numId w:val="14"/>
      </w:numPr>
      <w:tabs>
        <w:tab w:val="clear" w:pos="1021"/>
      </w:tabs>
      <w:ind w:left="1037" w:hanging="357"/>
    </w:pPr>
  </w:style>
  <w:style w:type="paragraph" w:styleId="ListBullet4">
    <w:name w:val="List Bullet 4"/>
    <w:basedOn w:val="List4"/>
    <w:rsid w:val="00D8029B"/>
    <w:pPr>
      <w:numPr>
        <w:numId w:val="3"/>
      </w:numPr>
      <w:tabs>
        <w:tab w:val="clear" w:pos="1361"/>
      </w:tabs>
    </w:pPr>
  </w:style>
  <w:style w:type="paragraph" w:styleId="ListBullet5">
    <w:name w:val="List Bullet 5"/>
    <w:basedOn w:val="List5"/>
    <w:rsid w:val="00D8029B"/>
    <w:pPr>
      <w:numPr>
        <w:numId w:val="4"/>
      </w:numPr>
    </w:pPr>
  </w:style>
  <w:style w:type="paragraph" w:styleId="ListContinue2">
    <w:name w:val="List Continue 2"/>
    <w:basedOn w:val="List2"/>
    <w:rsid w:val="00D8029B"/>
    <w:pPr>
      <w:ind w:firstLine="0"/>
    </w:pPr>
  </w:style>
  <w:style w:type="paragraph" w:styleId="ListContinue3">
    <w:name w:val="List Continue 3"/>
    <w:basedOn w:val="List3"/>
    <w:rsid w:val="00D8029B"/>
    <w:pPr>
      <w:ind w:left="1021" w:firstLine="0"/>
    </w:pPr>
  </w:style>
  <w:style w:type="paragraph" w:styleId="ListContinue4">
    <w:name w:val="List Continue 4"/>
    <w:basedOn w:val="List4"/>
    <w:rsid w:val="00D8029B"/>
    <w:pPr>
      <w:ind w:firstLine="0"/>
    </w:pPr>
  </w:style>
  <w:style w:type="paragraph" w:styleId="ListContinue5">
    <w:name w:val="List Continue 5"/>
    <w:basedOn w:val="List5"/>
    <w:rsid w:val="00D8029B"/>
    <w:pPr>
      <w:ind w:firstLine="0"/>
    </w:pPr>
  </w:style>
  <w:style w:type="paragraph" w:styleId="ListNumber3">
    <w:name w:val="List Number 3"/>
    <w:basedOn w:val="List3"/>
    <w:rsid w:val="00D8029B"/>
    <w:pPr>
      <w:numPr>
        <w:numId w:val="5"/>
      </w:numPr>
    </w:pPr>
  </w:style>
  <w:style w:type="paragraph" w:styleId="ListNumber4">
    <w:name w:val="List Number 4"/>
    <w:basedOn w:val="List4"/>
    <w:rsid w:val="00D8029B"/>
    <w:pPr>
      <w:numPr>
        <w:numId w:val="6"/>
      </w:numPr>
    </w:pPr>
  </w:style>
  <w:style w:type="paragraph" w:styleId="ListNumber5">
    <w:name w:val="List Number 5"/>
    <w:basedOn w:val="List5"/>
    <w:rsid w:val="00D8029B"/>
    <w:pPr>
      <w:numPr>
        <w:numId w:val="7"/>
      </w:numPr>
    </w:pPr>
  </w:style>
  <w:style w:type="paragraph" w:styleId="BlockText">
    <w:name w:val="Block Text"/>
    <w:basedOn w:val="Normal"/>
    <w:rsid w:val="00D8029B"/>
    <w:pPr>
      <w:spacing w:after="120"/>
      <w:ind w:left="1440" w:right="1440"/>
    </w:pPr>
  </w:style>
  <w:style w:type="character" w:customStyle="1" w:styleId="Subscript">
    <w:name w:val="Subscript"/>
    <w:basedOn w:val="DefaultParagraphFont"/>
    <w:rsid w:val="00D8029B"/>
    <w:rPr>
      <w:sz w:val="16"/>
      <w:vertAlign w:val="subscript"/>
    </w:rPr>
  </w:style>
  <w:style w:type="character" w:customStyle="1" w:styleId="Superscript">
    <w:name w:val="Superscript"/>
    <w:basedOn w:val="DefaultParagraphFont"/>
    <w:rsid w:val="00D8029B"/>
    <w:rPr>
      <w:sz w:val="16"/>
      <w:vertAlign w:val="superscript"/>
    </w:rPr>
  </w:style>
  <w:style w:type="character" w:customStyle="1" w:styleId="Symbols">
    <w:name w:val="Symbols"/>
    <w:basedOn w:val="DefaultParagraphFont"/>
    <w:rsid w:val="00D8029B"/>
    <w:rPr>
      <w:rFonts w:ascii="Symbol" w:hAnsi="Symbol"/>
    </w:rPr>
  </w:style>
  <w:style w:type="character" w:customStyle="1" w:styleId="MenuOptions">
    <w:name w:val="Menu Options"/>
    <w:basedOn w:val="DefaultParagraphFont"/>
    <w:rsid w:val="00D8029B"/>
    <w:rPr>
      <w:rFonts w:ascii="Arial Narrow" w:hAnsi="Arial Narrow"/>
      <w:smallCaps/>
    </w:rPr>
  </w:style>
  <w:style w:type="character" w:customStyle="1" w:styleId="Buttons">
    <w:name w:val="Buttons"/>
    <w:basedOn w:val="DefaultParagraphFont"/>
    <w:rsid w:val="00D8029B"/>
    <w:rPr>
      <w:b/>
    </w:rPr>
  </w:style>
  <w:style w:type="character" w:customStyle="1" w:styleId="Underlined">
    <w:name w:val="Underlined"/>
    <w:basedOn w:val="DefaultParagraphFont"/>
    <w:rsid w:val="00D8029B"/>
    <w:rPr>
      <w:u w:val="single"/>
    </w:rPr>
  </w:style>
  <w:style w:type="paragraph" w:customStyle="1" w:styleId="TableBodyTextRight">
    <w:name w:val="Table Body Text Right"/>
    <w:basedOn w:val="TableBodyText"/>
    <w:rsid w:val="00D8029B"/>
    <w:pPr>
      <w:widowControl w:val="0"/>
      <w:autoSpaceDE w:val="0"/>
      <w:autoSpaceDN w:val="0"/>
      <w:adjustRightInd w:val="0"/>
      <w:jc w:val="right"/>
    </w:pPr>
    <w:rPr>
      <w:rFonts w:cs="Arial"/>
      <w:szCs w:val="18"/>
    </w:rPr>
  </w:style>
  <w:style w:type="paragraph" w:customStyle="1" w:styleId="CopyrightText">
    <w:name w:val="Copyright Text"/>
    <w:basedOn w:val="BodyText"/>
    <w:rsid w:val="00D8029B"/>
    <w:rPr>
      <w:sz w:val="18"/>
    </w:rPr>
  </w:style>
  <w:style w:type="paragraph" w:customStyle="1" w:styleId="BodySmallRight">
    <w:name w:val="Body Small Right"/>
    <w:basedOn w:val="BodyTextRight"/>
    <w:rsid w:val="00D8029B"/>
    <w:rPr>
      <w:sz w:val="18"/>
      <w:szCs w:val="18"/>
    </w:rPr>
  </w:style>
  <w:style w:type="paragraph" w:customStyle="1" w:styleId="MarginEdition">
    <w:name w:val="Margin Edition"/>
    <w:basedOn w:val="MarginNote"/>
    <w:rsid w:val="00D8029B"/>
    <w:pPr>
      <w:spacing w:before="0" w:after="0"/>
    </w:pPr>
    <w:rPr>
      <w:rFonts w:ascii="Times New Roman" w:hAnsi="Times New Roman"/>
      <w:color w:val="999999"/>
    </w:rPr>
  </w:style>
  <w:style w:type="paragraph" w:customStyle="1" w:styleId="Spacer">
    <w:name w:val="Spacer"/>
    <w:basedOn w:val="Normal"/>
    <w:rsid w:val="00D8029B"/>
    <w:rPr>
      <w:sz w:val="2"/>
      <w:szCs w:val="2"/>
    </w:rPr>
  </w:style>
  <w:style w:type="character" w:customStyle="1" w:styleId="Small">
    <w:name w:val="Small"/>
    <w:basedOn w:val="DefaultParagraphFont"/>
    <w:rsid w:val="00D8029B"/>
    <w:rPr>
      <w:sz w:val="16"/>
    </w:rPr>
  </w:style>
  <w:style w:type="paragraph" w:customStyle="1" w:styleId="WideTable">
    <w:name w:val="Wide Table"/>
    <w:basedOn w:val="Normal"/>
    <w:rsid w:val="00D8029B"/>
    <w:pPr>
      <w:ind w:left="-1418"/>
    </w:pPr>
    <w:rPr>
      <w:sz w:val="2"/>
      <w:szCs w:val="2"/>
    </w:rPr>
  </w:style>
  <w:style w:type="character" w:styleId="PageNumber">
    <w:name w:val="page number"/>
    <w:basedOn w:val="DefaultParagraphFont"/>
    <w:rsid w:val="00D8029B"/>
  </w:style>
  <w:style w:type="paragraph" w:styleId="Quote">
    <w:name w:val="Quote"/>
    <w:basedOn w:val="Heading1"/>
    <w:link w:val="QuoteChar"/>
    <w:qFormat/>
    <w:rsid w:val="00D8029B"/>
    <w:rPr>
      <w:b w:val="0"/>
      <w:sz w:val="72"/>
      <w:szCs w:val="72"/>
      <w:lang w:val="en-NZ"/>
    </w:rPr>
  </w:style>
  <w:style w:type="character" w:customStyle="1" w:styleId="QuoteChar">
    <w:name w:val="Quote Char"/>
    <w:basedOn w:val="DefaultParagraphFont"/>
    <w:link w:val="Quote"/>
    <w:rsid w:val="00D802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029B"/>
    <w:pPr>
      <w:pageBreakBefore/>
    </w:pPr>
  </w:style>
  <w:style w:type="paragraph" w:customStyle="1" w:styleId="Border">
    <w:name w:val="Border"/>
    <w:basedOn w:val="Normal"/>
    <w:qFormat/>
    <w:rsid w:val="00D802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029B"/>
    <w:rPr>
      <w:b/>
      <w:bCs/>
      <w:i/>
      <w:iCs/>
      <w:color w:val="auto"/>
    </w:rPr>
  </w:style>
  <w:style w:type="paragraph" w:styleId="IntenseQuote">
    <w:name w:val="Intense Quote"/>
    <w:basedOn w:val="Normal"/>
    <w:next w:val="Normal"/>
    <w:link w:val="IntenseQuoteChar"/>
    <w:uiPriority w:val="30"/>
    <w:qFormat/>
    <w:rsid w:val="00D802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02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029B"/>
    <w:rPr>
      <w:smallCaps/>
      <w:color w:val="auto"/>
      <w:u w:val="single"/>
    </w:rPr>
  </w:style>
  <w:style w:type="character" w:styleId="IntenseReference">
    <w:name w:val="Intense Reference"/>
    <w:basedOn w:val="DefaultParagraphFont"/>
    <w:uiPriority w:val="32"/>
    <w:qFormat/>
    <w:rsid w:val="00D8029B"/>
    <w:rPr>
      <w:b/>
      <w:bCs/>
      <w:smallCaps/>
      <w:color w:val="auto"/>
      <w:spacing w:val="5"/>
      <w:u w:val="single"/>
    </w:rPr>
  </w:style>
  <w:style w:type="paragraph" w:customStyle="1" w:styleId="2ColumnHeading">
    <w:name w:val="2Column Heading"/>
    <w:basedOn w:val="BodyText"/>
    <w:qFormat/>
    <w:rsid w:val="00D8029B"/>
    <w:pPr>
      <w:spacing w:after="60"/>
      <w:ind w:left="-2268"/>
    </w:pPr>
    <w:rPr>
      <w:b/>
    </w:rPr>
  </w:style>
  <w:style w:type="paragraph" w:customStyle="1" w:styleId="Heading1TOC">
    <w:name w:val="Heading1 TOC"/>
    <w:basedOn w:val="Normal"/>
    <w:qFormat/>
    <w:rsid w:val="00D8029B"/>
    <w:pPr>
      <w:spacing w:before="240" w:after="120"/>
    </w:pPr>
    <w:rPr>
      <w:rFonts w:ascii="Times New Roman" w:hAnsi="Times New Roman"/>
      <w:b/>
      <w:sz w:val="32"/>
    </w:rPr>
  </w:style>
  <w:style w:type="paragraph" w:customStyle="1" w:styleId="Heading2TOC">
    <w:name w:val="Heading2 TOC"/>
    <w:basedOn w:val="Normal"/>
    <w:qFormat/>
    <w:rsid w:val="00D8029B"/>
    <w:pPr>
      <w:spacing w:before="240" w:after="60"/>
    </w:pPr>
    <w:rPr>
      <w:rFonts w:ascii="Times New Roman" w:hAnsi="Times New Roman"/>
      <w:b/>
      <w:sz w:val="28"/>
    </w:rPr>
  </w:style>
  <w:style w:type="character" w:customStyle="1" w:styleId="Underline">
    <w:name w:val="Underline"/>
    <w:basedOn w:val="DefaultParagraphFont"/>
    <w:qFormat/>
    <w:rsid w:val="00D8029B"/>
    <w:rPr>
      <w:u w:val="single"/>
    </w:rPr>
  </w:style>
  <w:style w:type="character" w:customStyle="1" w:styleId="BoldandItalics">
    <w:name w:val="Bold and Italics"/>
    <w:qFormat/>
    <w:rsid w:val="00D8029B"/>
    <w:rPr>
      <w:b/>
      <w:i/>
      <w:u w:val="none"/>
    </w:rPr>
  </w:style>
  <w:style w:type="paragraph" w:styleId="BalloonText">
    <w:name w:val="Balloon Text"/>
    <w:basedOn w:val="Normal"/>
    <w:link w:val="BalloonTextChar"/>
    <w:rsid w:val="00D8029B"/>
    <w:rPr>
      <w:rFonts w:ascii="Tahoma" w:hAnsi="Tahoma" w:cs="Tahoma"/>
      <w:sz w:val="16"/>
      <w:szCs w:val="16"/>
    </w:rPr>
  </w:style>
  <w:style w:type="character" w:customStyle="1" w:styleId="BalloonTextChar">
    <w:name w:val="Balloon Text Char"/>
    <w:basedOn w:val="DefaultParagraphFont"/>
    <w:link w:val="BalloonText"/>
    <w:rsid w:val="00D802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02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02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029B"/>
    <w:rPr>
      <w:b/>
      <w:color w:val="660033"/>
      <w:spacing w:val="0"/>
    </w:rPr>
  </w:style>
  <w:style w:type="paragraph" w:customStyle="1" w:styleId="Nameditemlist">
    <w:name w:val="Named item list"/>
    <w:basedOn w:val="BodyText"/>
    <w:qFormat/>
    <w:rsid w:val="00D8029B"/>
    <w:pPr>
      <w:tabs>
        <w:tab w:val="left" w:pos="2835"/>
      </w:tabs>
      <w:ind w:left="2835" w:hanging="2835"/>
    </w:pPr>
  </w:style>
  <w:style w:type="paragraph" w:customStyle="1" w:styleId="BodyTextnopadding">
    <w:name w:val="Body Text no padding"/>
    <w:basedOn w:val="BodyText"/>
    <w:qFormat/>
    <w:rsid w:val="00D8029B"/>
    <w:pPr>
      <w:spacing w:before="0" w:after="0"/>
    </w:pPr>
  </w:style>
  <w:style w:type="paragraph" w:customStyle="1" w:styleId="BodyTextBold">
    <w:name w:val="Body Text Bold"/>
    <w:basedOn w:val="BodyText"/>
    <w:qFormat/>
    <w:rsid w:val="00D8029B"/>
    <w:rPr>
      <w:b/>
    </w:rPr>
  </w:style>
  <w:style w:type="character" w:styleId="Hyperlink">
    <w:name w:val="Hyperlink"/>
    <w:basedOn w:val="DefaultParagraphFont"/>
    <w:uiPriority w:val="99"/>
    <w:unhideWhenUsed/>
    <w:rsid w:val="004878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1331</Words>
  <Characters>8958</Characters>
  <Application>Microsoft Office Word</Application>
  <DocSecurity>0</DocSecurity>
  <Lines>331</Lines>
  <Paragraphs>201</Paragraphs>
  <ScaleCrop>false</ScaleCrop>
  <Company>Author-it Software Corporation Ltd.</Company>
  <LinksUpToDate>false</LinksUpToDate>
  <CharactersWithSpaces>10088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MEM05036 Repair, replace and/or modify fabrications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2025-03-01T20:24:00Z</dcterms:created>
  <dcterms:modified xsi:type="dcterms:W3CDTF">2025-03-01T20:24:00Z</dcterms:modified>
</cp:coreProperties>
</file>