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87F" w:rsidP="003D2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MEM05026 Apply welding principles</w:t>
      </w:r>
      <w:r>
        <w:fldChar w:fldCharType="end"/>
      </w:r>
    </w:p>
    <w:p w:rsidR="003D287F" w:rsidP="003D287F">
      <w:pPr>
        <w:pStyle w:val="Version"/>
        <w:sectPr w:rsidSect="00910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0959" w:rsidP="00910959">
      <w:pPr>
        <w:pStyle w:val="SuperHeading"/>
      </w:pPr>
      <w:r w:rsidRPr="00910959">
        <w:t>MEM05026 Apply welding principles</w:t>
      </w:r>
    </w:p>
    <w:p w:rsidR="00000000" w:rsidRPr="00910959" w:rsidP="00910959">
      <w:pPr>
        <w:pStyle w:val="Heading1"/>
      </w:pPr>
      <w:bookmarkStart w:id="1" w:name="O_1169115"/>
      <w:bookmarkEnd w:id="1"/>
      <w:r w:rsidRPr="00910959">
        <w:t>Modification History</w:t>
      </w:r>
    </w:p>
    <w:p w:rsidR="00000000" w:rsidRPr="00910959" w:rsidP="003D287F">
      <w:pPr>
        <w:pStyle w:val="BodyText"/>
      </w:pPr>
      <w:r w:rsidRPr="00910959">
        <w:t>Release 2. Quantum of hours of workplace practice removed. Supersedes and is equivalent to MEM05026 Apply welding principles (Release 1).</w:t>
      </w:r>
    </w:p>
    <w:p w:rsidR="00000000" w:rsidRPr="00910959" w:rsidP="003D287F">
      <w:pPr>
        <w:pStyle w:val="BodyText"/>
      </w:pPr>
      <w:r w:rsidRPr="00910959">
        <w:t>Release 1. Supersedes and is equivalent to MEM05026C Apply welding principles.</w:t>
      </w:r>
    </w:p>
    <w:p w:rsidR="00000000" w:rsidRPr="00910959" w:rsidP="00910959">
      <w:pPr>
        <w:pStyle w:val="Heading1"/>
      </w:pPr>
      <w:bookmarkStart w:id="2" w:name="O_1169114"/>
      <w:bookmarkEnd w:id="2"/>
      <w:r w:rsidRPr="00910959">
        <w:t>Application</w:t>
      </w:r>
    </w:p>
    <w:p w:rsidR="00000000" w:rsidRPr="00910959" w:rsidP="003D287F">
      <w:pPr>
        <w:pStyle w:val="BodyText"/>
      </w:pPr>
      <w:r w:rsidRPr="00910959">
        <w:t>This unit of competency has been developed for post-trade training of advanced engineering tradespeople and the recognition of post-trade skills in applying welding principles to meet the statutory and regulatory requirements for welding proce</w:t>
      </w:r>
      <w:r w:rsidRPr="00910959">
        <w:t xml:space="preserve">dures generally associated with the application of one of the units satisfying </w:t>
      </w:r>
      <w:r w:rsidRPr="00910959">
        <w:rPr>
          <w:rStyle w:val="Emphasis"/>
        </w:rPr>
        <w:t>AS 1796</w:t>
      </w:r>
      <w:r w:rsidRPr="00910959">
        <w:t>-2001 (R2016)</w:t>
      </w:r>
      <w:r w:rsidRPr="00910959">
        <w:rPr>
          <w:rStyle w:val="Emphasis"/>
        </w:rPr>
        <w:t xml:space="preserve"> Certification of welders and welding supervisors,</w:t>
      </w:r>
      <w:r w:rsidRPr="00910959">
        <w:t xml:space="preserve"> Certificates 1-9.</w:t>
      </w:r>
    </w:p>
    <w:p w:rsidR="00000000" w:rsidRPr="00910959" w:rsidP="003D287F">
      <w:pPr>
        <w:pStyle w:val="BodyText"/>
      </w:pPr>
      <w:r w:rsidRPr="00910959">
        <w:t>This unit covers the underpinning knowledge required to satisfy AS 1796-2001 (R2016)</w:t>
      </w:r>
      <w:r w:rsidRPr="00910959">
        <w:rPr>
          <w:rStyle w:val="Emphasis"/>
        </w:rPr>
        <w:t xml:space="preserve"> Ce</w:t>
      </w:r>
      <w:r w:rsidRPr="00910959">
        <w:rPr>
          <w:rStyle w:val="Emphasis"/>
        </w:rPr>
        <w:t>rtification of welders and welding supervisors</w:t>
      </w:r>
      <w:r w:rsidRPr="00910959">
        <w:t xml:space="preserve"> and includes knowledge of welding terms, codes and symbols, the effects of heat treatment on metal as it relates to welding, and the logical sequence for a welding process required to be conducted to AS 1796-2</w:t>
      </w:r>
      <w:r w:rsidRPr="00910959">
        <w:t>001 (R2016)</w:t>
      </w:r>
      <w:r w:rsidRPr="00910959">
        <w:rPr>
          <w:rStyle w:val="Emphasis"/>
        </w:rPr>
        <w:t xml:space="preserve"> Certification of welders and welding supervisors</w:t>
      </w:r>
      <w:r w:rsidRPr="00910959">
        <w:t>. It covers welding, planning and set up principles for a range of materials and processes.</w:t>
      </w:r>
    </w:p>
    <w:p w:rsidR="00000000" w:rsidRPr="00910959" w:rsidP="003D287F">
      <w:pPr>
        <w:pStyle w:val="BodyText"/>
      </w:pPr>
      <w:r w:rsidRPr="00910959">
        <w:t>This unit must be assessed in combination with one of the units satisfying the AS 1796-2001 (R2016)</w:t>
      </w:r>
      <w:r w:rsidRPr="00910959">
        <w:rPr>
          <w:rStyle w:val="Emphasis"/>
        </w:rPr>
        <w:t xml:space="preserve"> Cer</w:t>
      </w:r>
      <w:r w:rsidRPr="00910959">
        <w:rPr>
          <w:rStyle w:val="Emphasis"/>
        </w:rPr>
        <w:t>tification of welders and welding supervisors,</w:t>
      </w:r>
      <w:r w:rsidRPr="00910959">
        <w:t xml:space="preserve"> Certificates 1-9. These units include: </w:t>
      </w:r>
    </w:p>
    <w:p w:rsidR="00000000" w:rsidRPr="00910959" w:rsidP="00910959">
      <w:pPr>
        <w:pStyle w:val="ListBullet"/>
      </w:pPr>
      <w:r w:rsidRPr="00910959">
        <w:t>MEM05042 Perform welds to code standards using flux core arc welding process</w:t>
      </w:r>
    </w:p>
    <w:p w:rsidR="00000000" w:rsidRPr="00910959" w:rsidP="00910959">
      <w:pPr>
        <w:pStyle w:val="ListBullet"/>
      </w:pPr>
      <w:r w:rsidRPr="00910959">
        <w:t>MEM05043 Perform welds to code standards using gas metal arc welding process</w:t>
      </w:r>
    </w:p>
    <w:p w:rsidR="00000000" w:rsidRPr="00910959" w:rsidP="00910959">
      <w:pPr>
        <w:pStyle w:val="ListBullet"/>
      </w:pPr>
      <w:r w:rsidRPr="00910959">
        <w:t>MEM05044 Perfo</w:t>
      </w:r>
      <w:r w:rsidRPr="00910959">
        <w:t>rm welds to code standards using gas tungsten arc welding process</w:t>
      </w:r>
    </w:p>
    <w:p w:rsidR="00000000" w:rsidRPr="00910959" w:rsidP="00910959">
      <w:pPr>
        <w:pStyle w:val="ListBullet"/>
      </w:pPr>
      <w:r w:rsidRPr="00910959">
        <w:t>MEM05045 Perform pipe welds to code standards using manual metal arc welding process</w:t>
      </w:r>
    </w:p>
    <w:p w:rsidR="00000000" w:rsidRPr="00910959" w:rsidP="00910959">
      <w:pPr>
        <w:pStyle w:val="ListBullet"/>
      </w:pPr>
      <w:r w:rsidRPr="00910959">
        <w:t>MEM05046 Perform welds to code standards using manual metal arc welding process</w:t>
      </w:r>
    </w:p>
    <w:p w:rsidR="00000000" w:rsidRPr="00910959" w:rsidP="00910959">
      <w:pPr>
        <w:pStyle w:val="ListBullet"/>
      </w:pPr>
      <w:r w:rsidRPr="00910959">
        <w:t>MEM05058 Perform welds to</w:t>
      </w:r>
      <w:r w:rsidRPr="00910959">
        <w:t xml:space="preserve"> code standards using oxy fuel gas welding process.</w:t>
      </w:r>
    </w:p>
    <w:p w:rsidR="00000000" w:rsidRPr="00910959" w:rsidP="00910959">
      <w:pPr>
        <w:pStyle w:val="BodyText"/>
      </w:pPr>
    </w:p>
    <w:p w:rsidR="00000000" w:rsidRPr="00910959" w:rsidP="003D287F">
      <w:pPr>
        <w:pStyle w:val="BodyText"/>
      </w:pPr>
      <w:r w:rsidRPr="00910959">
        <w:t>No licensing, legislative or certification requirements apply to this unit at the time of publication.</w:t>
      </w:r>
    </w:p>
    <w:p w:rsidR="00000000" w:rsidRPr="00910959" w:rsidP="003D287F">
      <w:pPr>
        <w:pStyle w:val="Heading4"/>
      </w:pPr>
      <w:r w:rsidRPr="00910959">
        <w:rPr>
          <w:rStyle w:val="SpecialBold"/>
        </w:rPr>
        <w:t>Band: B</w:t>
      </w:r>
    </w:p>
    <w:p w:rsidR="00000000" w:rsidRPr="00910959" w:rsidP="003D287F">
      <w:pPr>
        <w:pStyle w:val="Heading4"/>
      </w:pPr>
      <w:r w:rsidRPr="00910959">
        <w:rPr>
          <w:rStyle w:val="SpecialBold"/>
        </w:rPr>
        <w:t>Unit Weight:</w:t>
      </w:r>
      <w:r w:rsidRPr="00910959">
        <w:rPr>
          <w:rStyle w:val="SpecialBold"/>
        </w:rPr>
        <w:tab/>
        <w:t>4</w:t>
      </w:r>
    </w:p>
    <w:p w:rsidR="00000000" w:rsidRPr="00910959" w:rsidP="00910959">
      <w:pPr>
        <w:pStyle w:val="Heading1"/>
      </w:pPr>
      <w:bookmarkStart w:id="3" w:name="O_1169113"/>
      <w:bookmarkEnd w:id="3"/>
      <w:r w:rsidRPr="0091095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Undertake manual handling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Perform engineering measurements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Perform computations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Work safely and effectively in manufacturing and engineering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Plan work activities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BodyText"/>
            </w:pPr>
            <w:r w:rsidRPr="00910959">
              <w:t>Organise and communicate information</w:t>
            </w:r>
          </w:p>
        </w:tc>
      </w:tr>
    </w:tbl>
    <w:p w:rsidR="00000000" w:rsidRPr="00910959" w:rsidP="00910959">
      <w:pPr>
        <w:pStyle w:val="BodyText"/>
      </w:pPr>
    </w:p>
    <w:p w:rsidR="00000000" w:rsidRPr="00910959" w:rsidP="00910959">
      <w:pPr>
        <w:pStyle w:val="AllowPageBreak"/>
      </w:pPr>
    </w:p>
    <w:p w:rsidR="00000000" w:rsidRPr="00910959" w:rsidP="00910959">
      <w:pPr>
        <w:pStyle w:val="Heading1"/>
      </w:pPr>
      <w:bookmarkStart w:id="4" w:name="O_1169112"/>
      <w:bookmarkEnd w:id="4"/>
      <w:r w:rsidRPr="00910959">
        <w:t>Competency Field</w:t>
      </w:r>
    </w:p>
    <w:p w:rsidR="00000000" w:rsidRPr="00910959" w:rsidP="003D287F">
      <w:pPr>
        <w:pStyle w:val="BodyText"/>
      </w:pPr>
      <w:r w:rsidRPr="00910959">
        <w:t>Fabrication</w:t>
      </w:r>
    </w:p>
    <w:p w:rsidR="00000000" w:rsidRPr="00910959" w:rsidP="00910959">
      <w:pPr>
        <w:pStyle w:val="Heading1"/>
      </w:pPr>
      <w:bookmarkStart w:id="5" w:name="O_1169111"/>
      <w:bookmarkEnd w:id="5"/>
      <w:r w:rsidRPr="009109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Performance criteria describe the performance needed to demonstrate achievement of the element.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BodyText"/>
            </w:pPr>
            <w:r w:rsidRPr="0091095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Follow standard operating procedures (SOPs)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Comply with work health and safety (WHS) requirements at all times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Use appropriate personal protective equipment (PPE) in accordance with SOPs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Identify job requirements from specifications, drawings, job sheets or work instructions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Interpret welding terms and symbols correctly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BodyText"/>
            </w:pPr>
            <w:r w:rsidRPr="0091095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rPr>
                <w:rStyle w:val="SpecialBold"/>
              </w:rPr>
              <w:t>Determine the effects of heat treatment on metal in relation to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Identify reasons for performing heat treatment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Apply processes, including pre-heat/post-heat treatment, stress relieving, normalising and annealing, where appropriate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BodyText"/>
            </w:pPr>
            <w:r w:rsidRPr="0091095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rPr>
                <w:rStyle w:val="SpecialBold"/>
              </w:rPr>
              <w:t>Plan the logical sequence of welding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Apply statutory and safety requirements to welding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Apply principles of planning and setting up welding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BodyText"/>
            </w:pPr>
            <w:r w:rsidRPr="00910959">
              <w:t>Prepare welds for testing, where specified</w:t>
            </w:r>
          </w:p>
        </w:tc>
      </w:tr>
    </w:tbl>
    <w:p w:rsidR="00000000" w:rsidRPr="00910959" w:rsidP="00910959">
      <w:pPr>
        <w:pStyle w:val="BodyText"/>
      </w:pPr>
    </w:p>
    <w:p w:rsidR="00000000" w:rsidRPr="00910959" w:rsidP="00910959">
      <w:pPr>
        <w:pStyle w:val="AllowPageBreak"/>
      </w:pPr>
    </w:p>
    <w:p w:rsidR="00000000" w:rsidRPr="00910959" w:rsidP="00910959">
      <w:pPr>
        <w:pStyle w:val="Heading1"/>
      </w:pPr>
      <w:bookmarkStart w:id="6" w:name="O_1169110"/>
      <w:bookmarkEnd w:id="6"/>
      <w:r w:rsidRPr="00910959">
        <w:t>Foundation Skills</w:t>
      </w:r>
    </w:p>
    <w:p w:rsidR="00000000" w:rsidRPr="00910959" w:rsidP="003D287F">
      <w:pPr>
        <w:pStyle w:val="BodyText"/>
      </w:pPr>
      <w:r w:rsidRPr="0091095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10959" w:rsidP="003D287F">
      <w:pPr>
        <w:pStyle w:val="BodyText"/>
      </w:pPr>
      <w:r w:rsidRPr="00910959">
        <w:t xml:space="preserve">Foundation skills essential to performance are explicit in the performance criteria </w:t>
      </w:r>
      <w:r w:rsidRPr="00910959">
        <w:t>of this unit of competency.</w:t>
      </w:r>
    </w:p>
    <w:p w:rsidR="00000000" w:rsidRPr="00910959" w:rsidP="00910959">
      <w:pPr>
        <w:pStyle w:val="Heading1"/>
      </w:pPr>
      <w:bookmarkStart w:id="7" w:name="O_1169109"/>
      <w:bookmarkEnd w:id="7"/>
      <w:r w:rsidRPr="0091095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t>This field allows for different work environments and conditions that may affect performance. Essential operating conditions that may be present (depending on the work situation, needs of t</w:t>
            </w:r>
            <w:r w:rsidRPr="00910959">
              <w:t>he candidate, accessibility of the item, and local industry and regional contexts) are included.</w:t>
            </w: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rPr>
                <w:rStyle w:val="SpecialBold"/>
              </w:rPr>
              <w:t xml:space="preserve">Statutory and safety requirements include: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ListBullet"/>
            </w:pPr>
            <w:r w:rsidRPr="00910959">
              <w:t>as required by AS 1796-2001 (R2016) Certification of welders and welding supervisors, welding codes</w:t>
            </w:r>
          </w:p>
          <w:p w:rsidR="00000000" w:rsidP="00910959">
            <w:pPr>
              <w:pStyle w:val="BodyText"/>
              <w:rPr>
                <w:lang w:val="en-NZ"/>
              </w:rPr>
            </w:pPr>
          </w:p>
        </w:tc>
      </w:tr>
      <w:tr w:rsidTr="0091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59">
            <w:pPr>
              <w:pStyle w:val="BodyText"/>
              <w:rPr>
                <w:lang w:val="en-NZ"/>
              </w:rPr>
            </w:pPr>
            <w:r w:rsidRPr="00910959">
              <w:rPr>
                <w:rStyle w:val="SpecialBold"/>
              </w:rPr>
              <w:t>Welding is to AS 1796-2001 (R2016) Certification of welders and welding supervisors and includes one (1) or more of the following</w:t>
            </w:r>
            <w:r w:rsidRPr="00910959">
              <w:t>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59" w:rsidP="00910959">
            <w:pPr>
              <w:pStyle w:val="ListBullet"/>
            </w:pPr>
            <w:r w:rsidRPr="00910959">
              <w:t>flux core arc welding (FCAW)</w:t>
            </w:r>
          </w:p>
          <w:p w:rsidR="00000000" w:rsidRPr="00910959" w:rsidP="00910959">
            <w:pPr>
              <w:pStyle w:val="ListBullet"/>
            </w:pPr>
            <w:r w:rsidRPr="00910959">
              <w:t>gas metal arc welding (GMAW)</w:t>
            </w:r>
          </w:p>
          <w:p w:rsidR="00000000" w:rsidRPr="00910959" w:rsidP="00910959">
            <w:pPr>
              <w:pStyle w:val="ListBullet"/>
            </w:pPr>
            <w:r w:rsidRPr="00910959">
              <w:t>gas tungsten arc welding (GTAW)</w:t>
            </w:r>
          </w:p>
          <w:p w:rsidR="00000000" w:rsidRPr="00910959" w:rsidP="00910959">
            <w:pPr>
              <w:pStyle w:val="ListBullet"/>
            </w:pPr>
            <w:r w:rsidRPr="00910959">
              <w:t>manual metal arc welding (MMAW)</w:t>
            </w:r>
          </w:p>
          <w:p w:rsidR="00000000" w:rsidRPr="00910959" w:rsidP="00910959">
            <w:pPr>
              <w:pStyle w:val="ListBullet"/>
            </w:pPr>
            <w:r w:rsidRPr="00910959">
              <w:t>oxy fuel gas welding</w:t>
            </w:r>
          </w:p>
        </w:tc>
      </w:tr>
    </w:tbl>
    <w:p w:rsidR="00000000" w:rsidRPr="00910959" w:rsidP="00910959">
      <w:pPr>
        <w:pStyle w:val="BodyText"/>
      </w:pPr>
    </w:p>
    <w:p w:rsidR="00000000" w:rsidRPr="00910959" w:rsidP="00910959">
      <w:pPr>
        <w:pStyle w:val="AllowPageBreak"/>
      </w:pPr>
    </w:p>
    <w:p w:rsidR="00000000" w:rsidRPr="00910959" w:rsidP="00910959">
      <w:pPr>
        <w:pStyle w:val="Heading1"/>
      </w:pPr>
      <w:bookmarkStart w:id="8" w:name="O_1169108"/>
      <w:bookmarkEnd w:id="8"/>
      <w:r w:rsidRPr="00910959">
        <w:t>Unit Mapping Information</w:t>
      </w:r>
    </w:p>
    <w:p w:rsidR="00000000" w:rsidRPr="00910959" w:rsidP="003D287F">
      <w:pPr>
        <w:pStyle w:val="BodyText"/>
      </w:pPr>
      <w:r w:rsidRPr="00910959">
        <w:t>Release 2. Supersedes and is equivalent to MEM05026 Apply welding principles (Release 1).</w:t>
      </w:r>
    </w:p>
    <w:p w:rsidR="00000000" w:rsidRPr="00910959" w:rsidP="003D287F">
      <w:pPr>
        <w:pStyle w:val="BodyText"/>
      </w:pPr>
      <w:r w:rsidRPr="00910959">
        <w:t>Release 1. Supersedes and is equivalent to MEM05026C Apply welding principles.</w:t>
      </w:r>
    </w:p>
    <w:p w:rsidR="00000000" w:rsidRPr="00910959" w:rsidP="00910959">
      <w:pPr>
        <w:pStyle w:val="Heading1"/>
      </w:pPr>
      <w:bookmarkStart w:id="9" w:name="O_1169116"/>
      <w:bookmarkEnd w:id="9"/>
      <w:r w:rsidRPr="00910959">
        <w:t>L</w:t>
      </w:r>
      <w:r w:rsidRPr="00910959">
        <w:t>inks</w:t>
      </w:r>
    </w:p>
    <w:p w:rsidR="00000000" w:rsidRPr="00910959" w:rsidP="003D287F">
      <w:pPr>
        <w:pStyle w:val="BodyText"/>
      </w:pPr>
      <w:r w:rsidRPr="00910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56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0959" w:rsidP="003D287F">
      <w:pPr>
        <w:pStyle w:val="BodyText"/>
        <w:sectPr w:rsidSect="009109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0959" w:rsidP="00910959">
      <w:pPr>
        <w:pStyle w:val="SuperHeading"/>
      </w:pPr>
      <w:r w:rsidRPr="00910959">
        <w:t xml:space="preserve">Assessment </w:t>
      </w:r>
      <w:r w:rsidRPr="00910959">
        <w:t>Requirements for MEM05026 Apply welding principles</w:t>
      </w:r>
    </w:p>
    <w:p w:rsidR="00000000" w:rsidRPr="00910959" w:rsidP="00910959">
      <w:pPr>
        <w:pStyle w:val="Heading1"/>
      </w:pPr>
      <w:bookmarkStart w:id="10" w:name="O_1169106"/>
      <w:bookmarkEnd w:id="10"/>
      <w:r w:rsidRPr="00910959">
        <w:t>Modification History</w:t>
      </w:r>
    </w:p>
    <w:p w:rsidR="00000000" w:rsidRPr="00910959" w:rsidP="003D287F">
      <w:pPr>
        <w:pStyle w:val="BodyText"/>
      </w:pPr>
      <w:r w:rsidRPr="00910959">
        <w:t>Release 2. Quantum of hours of workplace practice removed. Supersedes and is equivalent to MEM05026 Apply welding principles (Release 1).</w:t>
      </w:r>
    </w:p>
    <w:p w:rsidR="00000000" w:rsidRPr="00910959" w:rsidP="003D287F">
      <w:pPr>
        <w:pStyle w:val="BodyText"/>
      </w:pPr>
      <w:r w:rsidRPr="00910959">
        <w:t>Release 1. Supersedes and is</w:t>
      </w:r>
      <w:r w:rsidRPr="00910959">
        <w:t xml:space="preserve"> equivalent to MEM05026C Apply welding principles.</w:t>
      </w:r>
    </w:p>
    <w:p w:rsidR="00000000" w:rsidRPr="00910959" w:rsidP="00910959">
      <w:pPr>
        <w:pStyle w:val="Heading1"/>
      </w:pPr>
      <w:bookmarkStart w:id="11" w:name="O_1169105"/>
      <w:bookmarkEnd w:id="11"/>
      <w:r w:rsidRPr="00910959">
        <w:t>Performance Evidence</w:t>
      </w:r>
    </w:p>
    <w:p w:rsidR="00000000" w:rsidRPr="00910959" w:rsidP="003D287F">
      <w:pPr>
        <w:pStyle w:val="BodyText"/>
      </w:pPr>
      <w:r w:rsidRPr="00910959">
        <w:t>Evidence required to demonstrate competence in this unit must be relevant to and satisfy the requirements of the elements and performance criteria on at least two (2</w:t>
      </w:r>
      <w:r w:rsidRPr="00910959">
        <w:t>) occasions and include:</w:t>
      </w:r>
    </w:p>
    <w:p w:rsidR="00000000" w:rsidRPr="00910959" w:rsidP="00910959">
      <w:pPr>
        <w:pStyle w:val="ListBullet"/>
      </w:pPr>
      <w:r w:rsidRPr="00910959">
        <w:t xml:space="preserve">following work instructions, standard operating procedures (SOPs) and safe work practices </w:t>
      </w:r>
    </w:p>
    <w:p w:rsidR="00000000" w:rsidRPr="00910959" w:rsidP="00910959">
      <w:pPr>
        <w:pStyle w:val="ListBullet"/>
      </w:pPr>
      <w:r w:rsidRPr="00910959">
        <w:t xml:space="preserve">interpreting and applying statutory and safety requirements, including welding terms, codes and symbols as required by </w:t>
      </w:r>
      <w:r w:rsidRPr="00910959">
        <w:rPr>
          <w:rStyle w:val="Emphasis"/>
        </w:rPr>
        <w:t>AS 1796</w:t>
      </w:r>
      <w:r w:rsidRPr="00910959">
        <w:t>-2001 (R2016)</w:t>
      </w:r>
      <w:r w:rsidRPr="00910959">
        <w:rPr>
          <w:rStyle w:val="Emphasis"/>
        </w:rPr>
        <w:t xml:space="preserve"> Certification of welders and welding supervisors,</w:t>
      </w:r>
      <w:r w:rsidRPr="00910959">
        <w:t xml:space="preserve"> and welding codes for welding processes</w:t>
      </w:r>
    </w:p>
    <w:p w:rsidR="00000000" w:rsidRPr="00910959" w:rsidP="00910959">
      <w:pPr>
        <w:pStyle w:val="ListBullet"/>
      </w:pPr>
      <w:r w:rsidRPr="00910959">
        <w:t xml:space="preserve">applying appropriate pre- and post-heat treatment processes for a range of welded materials </w:t>
      </w:r>
    </w:p>
    <w:p w:rsidR="00000000" w:rsidRPr="00910959" w:rsidP="00910959">
      <w:pPr>
        <w:pStyle w:val="ListBullet"/>
      </w:pPr>
      <w:r w:rsidRPr="00910959">
        <w:t>setting up weld sequence and preparing materials in a logical manner for</w:t>
      </w:r>
      <w:r w:rsidRPr="00910959">
        <w:t xml:space="preserve"> welding job.</w:t>
      </w:r>
    </w:p>
    <w:p w:rsidR="00000000" w:rsidRPr="00910959" w:rsidP="00910959">
      <w:pPr>
        <w:pStyle w:val="AllowPageBreak"/>
      </w:pPr>
    </w:p>
    <w:p w:rsidR="00000000" w:rsidRPr="00910959" w:rsidP="00910959">
      <w:pPr>
        <w:pStyle w:val="Heading1"/>
      </w:pPr>
      <w:bookmarkStart w:id="12" w:name="O_1169104"/>
      <w:bookmarkEnd w:id="12"/>
      <w:r w:rsidRPr="00910959">
        <w:t>Knowledge Evidence</w:t>
      </w:r>
    </w:p>
    <w:p w:rsidR="00000000" w:rsidRPr="00910959" w:rsidP="003D287F">
      <w:pPr>
        <w:pStyle w:val="BodyText"/>
      </w:pPr>
      <w:r w:rsidRPr="00910959">
        <w:t>Evidence required to demonstrate the required knowledge for this unit must be relevant to and satisfy the requirements of the elements and performance criteria and include knowledge of:</w:t>
      </w:r>
    </w:p>
    <w:p w:rsidR="00000000" w:rsidRPr="00910959" w:rsidP="00910959">
      <w:pPr>
        <w:pStyle w:val="ListBullet"/>
      </w:pPr>
      <w:r w:rsidRPr="00910959">
        <w:t>safe welding prac</w:t>
      </w:r>
      <w:r w:rsidRPr="00910959">
        <w:t>tices and procedures and use of personal protective equipment (PPE)</w:t>
      </w:r>
    </w:p>
    <w:p w:rsidR="00000000" w:rsidRPr="00910959" w:rsidP="00910959">
      <w:pPr>
        <w:pStyle w:val="ListBullet"/>
      </w:pPr>
      <w:r w:rsidRPr="00910959">
        <w:t>welding terminology, including codes and symbols</w:t>
      </w:r>
    </w:p>
    <w:p w:rsidR="00000000" w:rsidRPr="00910959" w:rsidP="00910959">
      <w:pPr>
        <w:pStyle w:val="ListBullet"/>
      </w:pPr>
      <w:r w:rsidRPr="00910959">
        <w:t>heat treatment processes and the effect of heat treatment on metal</w:t>
      </w:r>
    </w:p>
    <w:p w:rsidR="00000000" w:rsidRPr="00910959" w:rsidP="00910959">
      <w:pPr>
        <w:pStyle w:val="ListBullet"/>
      </w:pPr>
      <w:r w:rsidRPr="00910959">
        <w:t>logical sequence for welding processes</w:t>
      </w:r>
    </w:p>
    <w:p w:rsidR="00000000" w:rsidRPr="00910959" w:rsidP="00910959">
      <w:pPr>
        <w:pStyle w:val="ListBullet"/>
      </w:pPr>
      <w:r w:rsidRPr="00910959">
        <w:t>tools, equipment and techniques used in welding.</w:t>
      </w:r>
    </w:p>
    <w:p w:rsidR="00000000" w:rsidRPr="00910959" w:rsidP="00910959">
      <w:pPr>
        <w:pStyle w:val="AllowPageBreak"/>
      </w:pPr>
    </w:p>
    <w:p w:rsidR="00000000" w:rsidRPr="00910959" w:rsidP="00910959">
      <w:pPr>
        <w:pStyle w:val="Heading1"/>
      </w:pPr>
      <w:bookmarkStart w:id="13" w:name="O_1169103"/>
      <w:bookmarkEnd w:id="13"/>
      <w:r w:rsidRPr="00910959">
        <w:t>Assessment Conditions</w:t>
      </w:r>
    </w:p>
    <w:p w:rsidR="00000000" w:rsidRPr="00910959" w:rsidP="00910959">
      <w:pPr>
        <w:pStyle w:val="ListBullet"/>
      </w:pPr>
      <w:r w:rsidRPr="00910959">
        <w:t>Assessors must:</w:t>
      </w:r>
    </w:p>
    <w:p w:rsidR="00000000" w:rsidRPr="00910959" w:rsidP="00910959">
      <w:pPr>
        <w:pStyle w:val="ListBullet2"/>
      </w:pPr>
      <w:r w:rsidRPr="00910959">
        <w:t>have vocational competency in applying welding principles at least to the level being assessed with relevant industry knowledge and experience</w:t>
      </w:r>
    </w:p>
    <w:p w:rsidR="00000000" w:rsidRPr="00910959" w:rsidP="00910959">
      <w:pPr>
        <w:pStyle w:val="ListBullet2"/>
      </w:pPr>
      <w:r w:rsidRPr="00910959">
        <w:t>satis</w:t>
      </w:r>
      <w:r w:rsidRPr="00910959">
        <w:t xml:space="preserve">fy the assessor requirements in the </w:t>
      </w:r>
      <w:r w:rsidRPr="00910959">
        <w:rPr>
          <w:rStyle w:val="Emphasis"/>
        </w:rPr>
        <w:t xml:space="preserve">Standards for Registered Training Organisations 2015 </w:t>
      </w:r>
      <w:r w:rsidRPr="00910959">
        <w:t>or its replacement</w:t>
      </w:r>
      <w:r w:rsidRPr="00910959">
        <w:rPr>
          <w:rStyle w:val="Emphasis"/>
        </w:rPr>
        <w:t xml:space="preserve"> </w:t>
      </w:r>
      <w:r w:rsidRPr="00910959">
        <w:t xml:space="preserve">and comply with the </w:t>
      </w:r>
      <w:r w:rsidRPr="00910959">
        <w:rPr>
          <w:rStyle w:val="Emphasis"/>
        </w:rPr>
        <w:t xml:space="preserve">National Vocational Education and Training Regulator Act 2011, </w:t>
      </w:r>
      <w:r w:rsidRPr="00910959">
        <w:t>its replacement</w:t>
      </w:r>
      <w:r w:rsidRPr="00910959">
        <w:rPr>
          <w:rStyle w:val="Emphasis"/>
        </w:rPr>
        <w:t xml:space="preserve"> </w:t>
      </w:r>
      <w:r w:rsidRPr="00910959">
        <w:t>or equivalent legislation covering VET regulation</w:t>
      </w:r>
      <w:r w:rsidRPr="00910959">
        <w:t xml:space="preserve"> in a non-referring state/territory as the case requires.</w:t>
      </w:r>
    </w:p>
    <w:p w:rsidR="00000000" w:rsidRPr="00910959" w:rsidP="00910959">
      <w:pPr>
        <w:pStyle w:val="ListBullet"/>
      </w:pPr>
      <w:r w:rsidRPr="00910959">
        <w:t>Assessment must occur in a functioning workplace. Where assessment in the workplace would be unsafe, impractical or threatens the environment, assessment must occur in a sufficiently rigorous simul</w:t>
      </w:r>
      <w:r w:rsidRPr="00910959">
        <w:t>ated environment that reflects the circumstances that would be experienced in a functioning workplace. Assessment must cover all aspects of workplace performance, including task skills, task management skills, contingency management skills and job role env</w:t>
      </w:r>
      <w:r w:rsidRPr="00910959">
        <w:t>ironment skills.</w:t>
      </w:r>
    </w:p>
    <w:p w:rsidR="00000000" w:rsidRPr="00910959" w:rsidP="00910959">
      <w:pPr>
        <w:pStyle w:val="ListBullet"/>
      </w:pPr>
      <w:r w:rsidRPr="00910959">
        <w:t>Conditions for assessment must include access to all tools, equipment, materials and documentation required, including relevant workplace procedures, product and manufacturing specifications.</w:t>
      </w:r>
    </w:p>
    <w:p w:rsidR="00000000" w:rsidRPr="00910959" w:rsidP="00910959">
      <w:pPr>
        <w:pStyle w:val="ListBullet"/>
      </w:pPr>
      <w:r w:rsidRPr="00910959">
        <w:t>Assessment processes and techniques must be app</w:t>
      </w:r>
      <w:r w:rsidRPr="00910959">
        <w:t>ropriate to the language, literacy and numeracy requirements of the work being performed and the needs of the candidate.</w:t>
      </w:r>
    </w:p>
    <w:p w:rsidR="00000000" w:rsidRPr="00910959" w:rsidP="00910959">
      <w:pPr>
        <w:pStyle w:val="AllowPageBreak"/>
      </w:pPr>
    </w:p>
    <w:p w:rsidR="00000000" w:rsidRPr="00910959" w:rsidP="00910959">
      <w:pPr>
        <w:pStyle w:val="Heading1"/>
      </w:pPr>
      <w:bookmarkStart w:id="14" w:name="O_1169117"/>
      <w:bookmarkEnd w:id="14"/>
      <w:r w:rsidRPr="00910959">
        <w:t>Links</w:t>
      </w:r>
    </w:p>
    <w:p w:rsidR="00000000" w:rsidRPr="00910959" w:rsidP="003D287F">
      <w:pPr>
        <w:pStyle w:val="BodyText"/>
      </w:pPr>
      <w:r w:rsidRPr="00910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56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0959" w:rsidP="00910959"/>
    <w:sectPr w:rsidSect="009109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 w:rsidRPr="003D287F" w:rsidP="003D2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7F" w:rsidP="00910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287F" w:rsidP="00910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287F" w:rsidP="009109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 w:rsidP="00910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287F">
      <w:t>Approved</w:t>
    </w:r>
    <w:r w:rsidR="003D28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28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287F">
      <w:rPr>
        <w:noProof/>
      </w:rPr>
      <w:t>5</w:t>
    </w:r>
    <w:r>
      <w:rPr>
        <w:noProof/>
      </w:rPr>
      <w:fldChar w:fldCharType="end"/>
    </w:r>
  </w:p>
  <w:p w:rsidR="00910959" w:rsidP="00910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28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287F">
      <w:t>Manufacturing Industry Skills Alliance</w:t>
    </w:r>
    <w:r w:rsidR="003D287F">
      <w:fldChar w:fldCharType="end"/>
    </w:r>
  </w:p>
  <w:p w:rsidR="00910959" w:rsidP="00910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959" w:rsidRPr="003D287F" w:rsidP="003D2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7F" w:rsidRPr="002D2AF8" w:rsidP="00910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MEM05026 Apply welding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287F" w:rsidP="009109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9" w:rsidRPr="002D2AF8" w:rsidP="00910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287F">
      <w:t>MEM05026 Apply welding principles</w:t>
    </w:r>
    <w:r w:rsidR="003D28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287F">
      <w:rPr>
        <w:noProof/>
      </w:rPr>
      <w:t>1 March 2025</w:t>
    </w:r>
    <w:r>
      <w:fldChar w:fldCharType="end"/>
    </w:r>
  </w:p>
  <w:p w:rsidR="00910959" w:rsidP="00910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0FF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E44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AC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959"/>
  </w:style>
  <w:style w:type="character" w:customStyle="1" w:styleId="Heading1Char">
    <w:name w:val="Heading 1 Char"/>
    <w:basedOn w:val="DefaultParagraphFont"/>
    <w:link w:val="Heading1"/>
    <w:rsid w:val="00910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9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959"/>
    <w:rPr>
      <w:b/>
      <w:spacing w:val="0"/>
    </w:rPr>
  </w:style>
  <w:style w:type="paragraph" w:styleId="ListBullet2">
    <w:name w:val="List Bullet 2"/>
    <w:basedOn w:val="List2"/>
    <w:rsid w:val="009109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0959"/>
    <w:rPr>
      <w:i/>
    </w:rPr>
  </w:style>
  <w:style w:type="paragraph" w:customStyle="1" w:styleId="SuperHeading">
    <w:name w:val="SuperHeading"/>
    <w:basedOn w:val="Normal"/>
    <w:rsid w:val="00910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9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959"/>
  </w:style>
  <w:style w:type="paragraph" w:styleId="TableofFigures">
    <w:name w:val="table of figures"/>
    <w:basedOn w:val="Normal"/>
    <w:next w:val="Normal"/>
    <w:semiHidden/>
    <w:rsid w:val="00910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9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0959"/>
    <w:rPr>
      <w:rFonts w:ascii="Wingdings" w:hAnsi="Wingdings"/>
    </w:rPr>
  </w:style>
  <w:style w:type="paragraph" w:customStyle="1" w:styleId="TableHeading">
    <w:name w:val="Table Heading"/>
    <w:basedOn w:val="HeadingBase"/>
    <w:rsid w:val="00910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959"/>
    <w:rPr>
      <w:color w:val="0033CC"/>
      <w:u w:val="none"/>
    </w:rPr>
  </w:style>
  <w:style w:type="paragraph" w:customStyle="1" w:styleId="BodyTextRight">
    <w:name w:val="Body Text Right"/>
    <w:basedOn w:val="BodyText"/>
    <w:rsid w:val="00910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9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959"/>
    <w:rPr>
      <w:sz w:val="32"/>
    </w:rPr>
  </w:style>
  <w:style w:type="paragraph" w:customStyle="1" w:styleId="HeadingProcedure">
    <w:name w:val="Heading Procedure"/>
    <w:basedOn w:val="HeadingBase"/>
    <w:next w:val="Normal"/>
    <w:rsid w:val="00910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959"/>
    <w:pPr>
      <w:spacing w:before="60" w:after="60"/>
    </w:pPr>
  </w:style>
  <w:style w:type="paragraph" w:styleId="ListContinue">
    <w:name w:val="List Continue"/>
    <w:basedOn w:val="List"/>
    <w:rsid w:val="00910959"/>
    <w:pPr>
      <w:ind w:firstLine="0"/>
    </w:pPr>
  </w:style>
  <w:style w:type="paragraph" w:customStyle="1" w:styleId="ListNote">
    <w:name w:val="List Note"/>
    <w:basedOn w:val="List"/>
    <w:rsid w:val="00910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959"/>
    <w:rPr>
      <w:rFonts w:ascii="Courier New" w:hAnsi="Courier New"/>
    </w:rPr>
  </w:style>
  <w:style w:type="paragraph" w:customStyle="1" w:styleId="NoteBullet">
    <w:name w:val="Note Bullet"/>
    <w:basedOn w:val="Note"/>
    <w:rsid w:val="00910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9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959"/>
    <w:rPr>
      <w:b/>
      <w:smallCaps/>
    </w:rPr>
  </w:style>
  <w:style w:type="paragraph" w:customStyle="1" w:styleId="TableListNumber">
    <w:name w:val="Table List Number"/>
    <w:basedOn w:val="ListNumber"/>
    <w:rsid w:val="00910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959"/>
    <w:pPr>
      <w:numPr>
        <w:numId w:val="9"/>
      </w:numPr>
    </w:pPr>
  </w:style>
  <w:style w:type="paragraph" w:customStyle="1" w:styleId="ListAlpha2">
    <w:name w:val="List Alpha 2"/>
    <w:basedOn w:val="List2"/>
    <w:rsid w:val="00910959"/>
    <w:pPr>
      <w:numPr>
        <w:numId w:val="8"/>
      </w:numPr>
    </w:pPr>
  </w:style>
  <w:style w:type="paragraph" w:styleId="List2">
    <w:name w:val="List 2"/>
    <w:basedOn w:val="BodyText"/>
    <w:rsid w:val="00910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9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9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0959"/>
    <w:pPr>
      <w:numPr>
        <w:numId w:val="4"/>
      </w:numPr>
    </w:pPr>
  </w:style>
  <w:style w:type="paragraph" w:styleId="ListContinue2">
    <w:name w:val="List Continue 2"/>
    <w:basedOn w:val="List2"/>
    <w:rsid w:val="00910959"/>
    <w:pPr>
      <w:ind w:firstLine="0"/>
    </w:pPr>
  </w:style>
  <w:style w:type="paragraph" w:styleId="ListContinue3">
    <w:name w:val="List Continue 3"/>
    <w:basedOn w:val="List3"/>
    <w:rsid w:val="00910959"/>
    <w:pPr>
      <w:ind w:left="1021" w:firstLine="0"/>
    </w:pPr>
  </w:style>
  <w:style w:type="paragraph" w:styleId="ListContinue4">
    <w:name w:val="List Continue 4"/>
    <w:basedOn w:val="List4"/>
    <w:rsid w:val="00910959"/>
    <w:pPr>
      <w:ind w:firstLine="0"/>
    </w:pPr>
  </w:style>
  <w:style w:type="paragraph" w:styleId="ListContinue5">
    <w:name w:val="List Continue 5"/>
    <w:basedOn w:val="List5"/>
    <w:rsid w:val="00910959"/>
    <w:pPr>
      <w:ind w:firstLine="0"/>
    </w:pPr>
  </w:style>
  <w:style w:type="paragraph" w:styleId="ListNumber3">
    <w:name w:val="List Number 3"/>
    <w:basedOn w:val="List3"/>
    <w:rsid w:val="00910959"/>
    <w:pPr>
      <w:numPr>
        <w:numId w:val="5"/>
      </w:numPr>
    </w:pPr>
  </w:style>
  <w:style w:type="paragraph" w:styleId="ListNumber4">
    <w:name w:val="List Number 4"/>
    <w:basedOn w:val="List4"/>
    <w:rsid w:val="00910959"/>
    <w:pPr>
      <w:numPr>
        <w:numId w:val="6"/>
      </w:numPr>
    </w:pPr>
  </w:style>
  <w:style w:type="paragraph" w:styleId="ListNumber5">
    <w:name w:val="List Number 5"/>
    <w:basedOn w:val="List5"/>
    <w:rsid w:val="00910959"/>
    <w:pPr>
      <w:numPr>
        <w:numId w:val="7"/>
      </w:numPr>
    </w:pPr>
  </w:style>
  <w:style w:type="paragraph" w:styleId="BlockText">
    <w:name w:val="Block Text"/>
    <w:basedOn w:val="Normal"/>
    <w:rsid w:val="00910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959"/>
    <w:rPr>
      <w:sz w:val="16"/>
      <w:vertAlign w:val="superscript"/>
    </w:rPr>
  </w:style>
  <w:style w:type="character" w:customStyle="1" w:styleId="Symbols">
    <w:name w:val="Symbols"/>
    <w:basedOn w:val="DefaultParagraphFont"/>
    <w:rsid w:val="00910959"/>
    <w:rPr>
      <w:rFonts w:ascii="Symbol" w:hAnsi="Symbol"/>
    </w:rPr>
  </w:style>
  <w:style w:type="character" w:customStyle="1" w:styleId="MenuOptions">
    <w:name w:val="Menu Options"/>
    <w:basedOn w:val="DefaultParagraphFont"/>
    <w:rsid w:val="00910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959"/>
    <w:rPr>
      <w:b/>
    </w:rPr>
  </w:style>
  <w:style w:type="character" w:customStyle="1" w:styleId="Underlined">
    <w:name w:val="Underlined"/>
    <w:basedOn w:val="DefaultParagraphFont"/>
    <w:rsid w:val="00910959"/>
    <w:rPr>
      <w:u w:val="single"/>
    </w:rPr>
  </w:style>
  <w:style w:type="paragraph" w:customStyle="1" w:styleId="TableBodyTextRight">
    <w:name w:val="Table Body Text Right"/>
    <w:basedOn w:val="TableBodyText"/>
    <w:rsid w:val="00910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959"/>
    <w:rPr>
      <w:sz w:val="18"/>
    </w:rPr>
  </w:style>
  <w:style w:type="paragraph" w:customStyle="1" w:styleId="BodySmallRight">
    <w:name w:val="Body Small Right"/>
    <w:basedOn w:val="BodyTextRight"/>
    <w:rsid w:val="00910959"/>
    <w:rPr>
      <w:sz w:val="18"/>
      <w:szCs w:val="18"/>
    </w:rPr>
  </w:style>
  <w:style w:type="paragraph" w:customStyle="1" w:styleId="MarginEdition">
    <w:name w:val="Margin Edition"/>
    <w:basedOn w:val="MarginNote"/>
    <w:rsid w:val="00910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959"/>
    <w:rPr>
      <w:sz w:val="2"/>
      <w:szCs w:val="2"/>
    </w:rPr>
  </w:style>
  <w:style w:type="character" w:customStyle="1" w:styleId="Small">
    <w:name w:val="Small"/>
    <w:basedOn w:val="DefaultParagraphFont"/>
    <w:rsid w:val="00910959"/>
    <w:rPr>
      <w:sz w:val="16"/>
    </w:rPr>
  </w:style>
  <w:style w:type="paragraph" w:customStyle="1" w:styleId="WideTable">
    <w:name w:val="Wide Table"/>
    <w:basedOn w:val="Normal"/>
    <w:rsid w:val="00910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959"/>
  </w:style>
  <w:style w:type="paragraph" w:styleId="Quote">
    <w:name w:val="Quote"/>
    <w:basedOn w:val="Heading1"/>
    <w:link w:val="QuoteChar"/>
    <w:qFormat/>
    <w:rsid w:val="00910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959"/>
    <w:pPr>
      <w:pageBreakBefore/>
    </w:pPr>
  </w:style>
  <w:style w:type="paragraph" w:customStyle="1" w:styleId="Border">
    <w:name w:val="Border"/>
    <w:basedOn w:val="Normal"/>
    <w:qFormat/>
    <w:rsid w:val="00910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959"/>
    <w:rPr>
      <w:u w:val="single"/>
    </w:rPr>
  </w:style>
  <w:style w:type="character" w:customStyle="1" w:styleId="BoldandItalics">
    <w:name w:val="Bold and Italics"/>
    <w:qFormat/>
    <w:rsid w:val="00910959"/>
    <w:rPr>
      <w:b/>
      <w:i/>
      <w:u w:val="none"/>
    </w:rPr>
  </w:style>
  <w:style w:type="paragraph" w:styleId="BalloonText">
    <w:name w:val="Balloon Text"/>
    <w:basedOn w:val="Normal"/>
    <w:link w:val="BalloonTextChar"/>
    <w:rsid w:val="00910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959"/>
    <w:pPr>
      <w:spacing w:before="0" w:after="0"/>
    </w:pPr>
  </w:style>
  <w:style w:type="paragraph" w:customStyle="1" w:styleId="BodyTextBold">
    <w:name w:val="Body Text Bold"/>
    <w:basedOn w:val="BodyText"/>
    <w:qFormat/>
    <w:rsid w:val="00910959"/>
    <w:rPr>
      <w:b/>
    </w:rPr>
  </w:style>
  <w:style w:type="character" w:styleId="Hyperlink">
    <w:name w:val="Hyperlink"/>
    <w:basedOn w:val="DefaultParagraphFont"/>
    <w:uiPriority w:val="99"/>
    <w:unhideWhenUsed/>
    <w:rsid w:val="003D2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6910</Characters>
  <Application>Microsoft Office Word</Application>
  <DocSecurity>0</DocSecurity>
  <Lines>222</Lines>
  <Paragraphs>127</Paragraphs>
  <ScaleCrop>false</ScaleCrop>
  <Company>Author-it Software Corporation Ltd.</Company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MEM05026 Apply welding principles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