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3A2" w:rsidP="00A173A2">
      <w:pPr>
        <w:pStyle w:val="Title"/>
      </w:pPr>
      <w:r>
        <w:fldChar w:fldCharType="begin"/>
      </w:r>
      <w:r>
        <w:instrText xml:space="preserve"> TITLE   \* MERGEFORMAT </w:instrText>
      </w:r>
      <w:r>
        <w:fldChar w:fldCharType="separate"/>
      </w:r>
      <w:r>
        <w:t>MEM05024 Perform welding supervision</w:t>
      </w:r>
      <w:r>
        <w:fldChar w:fldCharType="end"/>
      </w:r>
    </w:p>
    <w:p w:rsidR="00A173A2" w:rsidP="00A173A2">
      <w:pPr>
        <w:pStyle w:val="Version"/>
        <w:sectPr w:rsidSect="006A42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42FD" w:rsidP="006A42FD">
      <w:pPr>
        <w:pStyle w:val="SuperHeading"/>
      </w:pPr>
      <w:r w:rsidRPr="006A42FD">
        <w:t>MEM05024 Perform welding supervision</w:t>
      </w:r>
    </w:p>
    <w:p w:rsidR="00000000" w:rsidRPr="006A42FD" w:rsidP="006A42FD">
      <w:pPr>
        <w:pStyle w:val="Heading1"/>
      </w:pPr>
      <w:bookmarkStart w:id="1" w:name="O_1169081"/>
      <w:bookmarkEnd w:id="1"/>
      <w:r w:rsidRPr="006A42FD">
        <w:t>Modification History</w:t>
      </w:r>
    </w:p>
    <w:p w:rsidR="00000000" w:rsidRPr="006A42FD" w:rsidP="00A173A2">
      <w:pPr>
        <w:pStyle w:val="BodyText"/>
      </w:pPr>
      <w:r w:rsidRPr="006A42FD">
        <w:t xml:space="preserve">Release 2. Quantum of hours of workplace practice removed. Supersedes and is equivalent to MEM05024 Perform welding supervision (Release 1). </w:t>
      </w:r>
    </w:p>
    <w:p w:rsidR="00000000" w:rsidRPr="006A42FD" w:rsidP="00A173A2">
      <w:pPr>
        <w:pStyle w:val="BodyText"/>
      </w:pPr>
      <w:r w:rsidRPr="006A42FD">
        <w:t>Release 1. Supersedes and is equivalent to MEM05024B Perform welding supervision.</w:t>
      </w:r>
    </w:p>
    <w:p w:rsidR="00000000" w:rsidRPr="006A42FD" w:rsidP="006A42FD">
      <w:pPr>
        <w:pStyle w:val="Heading1"/>
      </w:pPr>
      <w:bookmarkStart w:id="2" w:name="O_1169080"/>
      <w:bookmarkEnd w:id="2"/>
      <w:r w:rsidRPr="006A42FD">
        <w:t>Application</w:t>
      </w:r>
    </w:p>
    <w:p w:rsidR="00000000" w:rsidRPr="006A42FD" w:rsidP="00A173A2">
      <w:pPr>
        <w:pStyle w:val="BodyText"/>
      </w:pPr>
      <w:r w:rsidRPr="006A42FD">
        <w:t>This unit of competency has been developed for post trade training of advanced engineering fabrication trades people and the recognition of post trade skills instructing and qualifying welders in accordance with weld procedures.</w:t>
      </w:r>
    </w:p>
    <w:p w:rsidR="00000000" w:rsidRPr="006A42FD" w:rsidP="00A173A2">
      <w:pPr>
        <w:pStyle w:val="BodyText"/>
      </w:pPr>
      <w:r w:rsidRPr="006A42FD">
        <w:t>It def</w:t>
      </w:r>
      <w:r w:rsidRPr="006A42FD">
        <w:t>ines the skills and knowledge required to instruct and qualify welders in accordance with weld procedures, including maintaining quality and safety procedures.</w:t>
      </w:r>
    </w:p>
    <w:p w:rsidR="00000000" w:rsidRPr="006A42FD" w:rsidP="00A173A2">
      <w:pPr>
        <w:pStyle w:val="BodyText"/>
      </w:pPr>
      <w:r w:rsidRPr="006A42FD">
        <w:t>Competencies in this unit are based on wide knowledge of welding science, processes, procedures</w:t>
      </w:r>
      <w:r w:rsidRPr="006A42FD">
        <w:t xml:space="preserve"> and technical requirements. Individuals working in this field would hold at least one certificate satisfying the requirements of AS 1796-2001 (R2016) Certification of welders and welding supervisors, Certificate 1-9. </w:t>
      </w:r>
    </w:p>
    <w:p w:rsidR="00000000" w:rsidRPr="006A42FD" w:rsidP="00A173A2">
      <w:pPr>
        <w:pStyle w:val="BodyText"/>
      </w:pPr>
      <w:r w:rsidRPr="006A42FD">
        <w:t>The supervision, training and qualif</w:t>
      </w:r>
      <w:r w:rsidRPr="006A42FD">
        <w:t>ication of welders in welding procedures are defined by recognised codes and standards e.g. AS 2214-2004 (R2016) Certification of welding supervisors - Structural steel welding and AS 1796-2001 (R2016) Certification of welders and welding supervisors, Cert</w:t>
      </w:r>
      <w:r w:rsidRPr="006A42FD">
        <w:t>ificate 10.</w:t>
      </w:r>
    </w:p>
    <w:p w:rsidR="00000000" w:rsidRPr="006A42FD" w:rsidP="00A173A2">
      <w:pPr>
        <w:pStyle w:val="BodyText"/>
      </w:pPr>
      <w:r w:rsidRPr="006A42FD">
        <w:t>No licensing, legislative or certification requirements apply to this unit at the time of publication.</w:t>
      </w:r>
    </w:p>
    <w:p w:rsidR="00000000" w:rsidRPr="006A42FD" w:rsidP="006A42FD">
      <w:pPr>
        <w:pStyle w:val="BodyText"/>
      </w:pPr>
      <w:r w:rsidRPr="006A42FD">
        <w:rPr>
          <w:rStyle w:val="SpecialBold"/>
        </w:rPr>
        <w:t>Band:</w:t>
      </w:r>
      <w:r w:rsidRPr="006A42FD">
        <w:rPr>
          <w:rStyle w:val="SpecialBold"/>
        </w:rPr>
        <w:tab/>
        <w:t>B</w:t>
      </w:r>
    </w:p>
    <w:p w:rsidR="00000000" w:rsidRPr="006A42FD" w:rsidP="006A42FD">
      <w:pPr>
        <w:pStyle w:val="BodyText"/>
      </w:pPr>
      <w:r w:rsidRPr="006A42FD">
        <w:rPr>
          <w:rStyle w:val="SpecialBold"/>
        </w:rPr>
        <w:t>Unit Weight:</w:t>
      </w:r>
      <w:r w:rsidRPr="006A42FD">
        <w:rPr>
          <w:rStyle w:val="SpecialBold"/>
        </w:rPr>
        <w:tab/>
        <w:t>12</w:t>
      </w:r>
    </w:p>
    <w:p w:rsidR="00000000" w:rsidRPr="006A42FD" w:rsidP="006A42FD">
      <w:pPr>
        <w:pStyle w:val="AllowPageBreak"/>
      </w:pPr>
    </w:p>
    <w:p w:rsidR="00000000" w:rsidRPr="006A42FD" w:rsidP="006A42FD">
      <w:pPr>
        <w:pStyle w:val="Heading1"/>
      </w:pPr>
      <w:bookmarkStart w:id="3" w:name="O_1169079"/>
      <w:bookmarkEnd w:id="3"/>
      <w:r w:rsidRPr="006A42FD">
        <w:t>Pre-requisite Unit</w:t>
      </w:r>
    </w:p>
    <w:tbl>
      <w:tblPr>
        <w:tblW w:w="0" w:type="auto"/>
        <w:tblLayout w:type="fixed"/>
        <w:tblCellMar>
          <w:left w:w="62" w:type="dxa"/>
          <w:right w:w="62" w:type="dxa"/>
        </w:tblCellMar>
        <w:tblLook w:val="0000"/>
      </w:tblPr>
      <w:tblGrid>
        <w:gridCol w:w="2204"/>
        <w:gridCol w:w="6360"/>
      </w:tblGrid>
      <w:tr w:rsidTr="006A42F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MEM05026</w:t>
            </w:r>
          </w:p>
        </w:tc>
        <w:tc>
          <w:tcPr>
            <w:tcW w:w="6360"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Apply welding principles</w:t>
            </w:r>
          </w:p>
        </w:tc>
      </w:tr>
      <w:tr w:rsidTr="006A42F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MEM09002</w:t>
            </w:r>
          </w:p>
        </w:tc>
        <w:tc>
          <w:tcPr>
            <w:tcW w:w="6360"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Interpret technical drawing</w:t>
            </w:r>
          </w:p>
        </w:tc>
      </w:tr>
      <w:tr w:rsidTr="006A42F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MEM11011</w:t>
            </w:r>
          </w:p>
        </w:tc>
        <w:tc>
          <w:tcPr>
            <w:tcW w:w="6360"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Undertake manual handling</w:t>
            </w:r>
          </w:p>
        </w:tc>
      </w:tr>
      <w:tr w:rsidTr="006A42F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MEM12023</w:t>
            </w:r>
          </w:p>
        </w:tc>
        <w:tc>
          <w:tcPr>
            <w:tcW w:w="6360"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Perform engineering measurements</w:t>
            </w:r>
          </w:p>
        </w:tc>
      </w:tr>
      <w:tr w:rsidTr="006A42F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MEM12024</w:t>
            </w:r>
          </w:p>
        </w:tc>
        <w:tc>
          <w:tcPr>
            <w:tcW w:w="6360"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Perform computations</w:t>
            </w:r>
          </w:p>
        </w:tc>
      </w:tr>
      <w:tr w:rsidTr="006A42F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MEM13015</w:t>
            </w:r>
          </w:p>
        </w:tc>
        <w:tc>
          <w:tcPr>
            <w:tcW w:w="6360"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Work safely and effectively in manufacturing and engineering</w:t>
            </w:r>
          </w:p>
        </w:tc>
      </w:tr>
      <w:tr w:rsidTr="006A42F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MEM14006</w:t>
            </w:r>
          </w:p>
        </w:tc>
        <w:tc>
          <w:tcPr>
            <w:tcW w:w="6360"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Plan work activities</w:t>
            </w:r>
          </w:p>
        </w:tc>
      </w:tr>
      <w:tr w:rsidTr="006A42F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MEM16006</w:t>
            </w:r>
          </w:p>
        </w:tc>
        <w:tc>
          <w:tcPr>
            <w:tcW w:w="6360" w:type="dxa"/>
            <w:tcBorders>
              <w:top w:val="nil"/>
              <w:left w:val="nil"/>
              <w:bottom w:val="nil"/>
              <w:right w:val="nil"/>
            </w:tcBorders>
            <w:tcMar>
              <w:top w:w="0" w:type="dxa"/>
              <w:left w:w="62" w:type="dxa"/>
              <w:bottom w:w="0" w:type="dxa"/>
              <w:right w:w="62" w:type="dxa"/>
            </w:tcMar>
          </w:tcPr>
          <w:p w:rsidR="00000000" w:rsidRPr="006A42FD" w:rsidP="006A42FD">
            <w:pPr>
              <w:pStyle w:val="BodyText"/>
            </w:pPr>
            <w:r w:rsidRPr="006A42FD">
              <w:t>Organise and communicate informatio</w:t>
            </w:r>
            <w:r w:rsidRPr="006A42FD">
              <w:t>n</w:t>
            </w:r>
          </w:p>
        </w:tc>
      </w:tr>
    </w:tbl>
    <w:p w:rsidR="00000000" w:rsidRPr="006A42FD" w:rsidP="006A42FD">
      <w:pPr>
        <w:pStyle w:val="BodyText"/>
      </w:pPr>
    </w:p>
    <w:p w:rsidR="00000000" w:rsidRPr="006A42FD" w:rsidP="006A42FD">
      <w:pPr>
        <w:pStyle w:val="AllowPageBreak"/>
      </w:pPr>
    </w:p>
    <w:p w:rsidR="00000000" w:rsidRPr="006A42FD" w:rsidP="006A42FD">
      <w:pPr>
        <w:pStyle w:val="Heading1"/>
      </w:pPr>
      <w:bookmarkStart w:id="4" w:name="O_1169078"/>
      <w:bookmarkEnd w:id="4"/>
      <w:r w:rsidRPr="006A42FD">
        <w:t>Competency Field</w:t>
      </w:r>
    </w:p>
    <w:p w:rsidR="00000000" w:rsidRPr="006A42FD" w:rsidP="00A173A2">
      <w:pPr>
        <w:pStyle w:val="BodyText"/>
      </w:pPr>
      <w:r w:rsidRPr="006A42FD">
        <w:t>Fabrication</w:t>
      </w:r>
    </w:p>
    <w:p w:rsidR="00000000" w:rsidRPr="006A42FD" w:rsidP="006A42FD">
      <w:pPr>
        <w:pStyle w:val="Heading1"/>
      </w:pPr>
      <w:bookmarkStart w:id="5" w:name="O_1169077"/>
      <w:bookmarkEnd w:id="5"/>
      <w:r w:rsidRPr="006A42FD">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6A42FD">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Performance criteria describe the performance needed to demonstrate achievement of the element.</w:t>
            </w:r>
          </w:p>
        </w:tc>
      </w:tr>
      <w:tr w:rsidTr="006A42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A42FD" w:rsidP="006A42FD">
            <w:pPr>
              <w:pStyle w:val="BodyText"/>
            </w:pPr>
            <w:r w:rsidRPr="006A42FD">
              <w:t>1</w:t>
            </w:r>
          </w:p>
        </w:tc>
        <w:tc>
          <w:tcPr>
            <w:tcW w:w="1986" w:type="dxa"/>
            <w:vMerge w:val="restart"/>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1.1</w:t>
            </w:r>
          </w:p>
        </w:tc>
        <w:tc>
          <w:tcPr>
            <w:tcW w:w="5678"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Follow standard operating procedures (SOPs)</w:t>
            </w:r>
          </w:p>
        </w:tc>
      </w:tr>
      <w:tr w:rsidTr="006A42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1.2</w:t>
            </w:r>
          </w:p>
        </w:tc>
        <w:tc>
          <w:tcPr>
            <w:tcW w:w="5678"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Comply with work health and safety (WHS) requirements at all times</w:t>
            </w:r>
          </w:p>
        </w:tc>
      </w:tr>
      <w:tr w:rsidTr="006A42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1.3</w:t>
            </w:r>
          </w:p>
        </w:tc>
        <w:tc>
          <w:tcPr>
            <w:tcW w:w="5678"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Use appropriate personal protective equipment (PPE) in accordance with SOPs</w:t>
            </w:r>
          </w:p>
        </w:tc>
      </w:tr>
      <w:tr w:rsidTr="006A42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1.4</w:t>
            </w:r>
          </w:p>
        </w:tc>
        <w:tc>
          <w:tcPr>
            <w:tcW w:w="5678"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Identify job requirements from specifications, drawings, job sheets or work instructions</w:t>
            </w:r>
          </w:p>
        </w:tc>
      </w:tr>
      <w:tr w:rsidTr="006A42F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A42FD">
            <w:pPr>
              <w:pStyle w:val="BodyText"/>
              <w:rPr>
                <w:lang w:val="en-NZ"/>
              </w:rPr>
            </w:pPr>
          </w:p>
        </w:tc>
      </w:tr>
      <w:tr w:rsidTr="006A42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A42FD" w:rsidP="006A42FD">
            <w:pPr>
              <w:pStyle w:val="BodyText"/>
            </w:pPr>
            <w:r w:rsidRPr="006A42FD">
              <w:t>2</w:t>
            </w:r>
          </w:p>
        </w:tc>
        <w:tc>
          <w:tcPr>
            <w:tcW w:w="1986" w:type="dxa"/>
            <w:vMerge w:val="restart"/>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rPr>
                <w:rStyle w:val="SpecialBold"/>
              </w:rPr>
              <w:t>Determine and prepare welding procedure</w:t>
            </w:r>
          </w:p>
        </w:tc>
        <w:tc>
          <w:tcPr>
            <w:tcW w:w="779"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2.1</w:t>
            </w:r>
          </w:p>
        </w:tc>
        <w:tc>
          <w:tcPr>
            <w:tcW w:w="5678"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Instruct welders according to SOPs</w:t>
            </w:r>
          </w:p>
        </w:tc>
      </w:tr>
      <w:tr w:rsidTr="006A42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2.2</w:t>
            </w:r>
          </w:p>
        </w:tc>
        <w:tc>
          <w:tcPr>
            <w:tcW w:w="5678"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 xml:space="preserve">Determine welding parameters in accordance with weld procedures </w:t>
            </w:r>
          </w:p>
        </w:tc>
      </w:tr>
      <w:tr w:rsidTr="006A42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2.3</w:t>
            </w:r>
          </w:p>
        </w:tc>
        <w:tc>
          <w:tcPr>
            <w:tcW w:w="5678"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Plan variables and sequence checks against documentation</w:t>
            </w:r>
          </w:p>
        </w:tc>
      </w:tr>
      <w:tr w:rsidTr="006A42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2.4</w:t>
            </w:r>
          </w:p>
        </w:tc>
        <w:tc>
          <w:tcPr>
            <w:tcW w:w="5678"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Prepare documentation for record keeping</w:t>
            </w:r>
          </w:p>
        </w:tc>
      </w:tr>
      <w:tr w:rsidTr="006A42F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A42FD">
            <w:pPr>
              <w:pStyle w:val="BodyText"/>
              <w:rPr>
                <w:lang w:val="en-NZ"/>
              </w:rPr>
            </w:pPr>
          </w:p>
        </w:tc>
      </w:tr>
      <w:tr w:rsidTr="006A42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A42FD" w:rsidP="006A42FD">
            <w:pPr>
              <w:pStyle w:val="BodyText"/>
            </w:pPr>
            <w:r w:rsidRPr="006A42FD">
              <w:t>3</w:t>
            </w:r>
          </w:p>
        </w:tc>
        <w:tc>
          <w:tcPr>
            <w:tcW w:w="1986" w:type="dxa"/>
            <w:vMerge w:val="restart"/>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rPr>
                <w:rStyle w:val="SpecialBold"/>
              </w:rPr>
              <w:t xml:space="preserve">Qualify welders </w:t>
            </w:r>
            <w:r w:rsidRPr="006A42FD">
              <w:rPr>
                <w:rStyle w:val="SpecialBold"/>
              </w:rPr>
              <w:t>to required procedures</w:t>
            </w:r>
          </w:p>
        </w:tc>
        <w:tc>
          <w:tcPr>
            <w:tcW w:w="779"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3.1</w:t>
            </w:r>
          </w:p>
        </w:tc>
        <w:tc>
          <w:tcPr>
            <w:tcW w:w="5678"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Train welders in relevant weld procedures</w:t>
            </w:r>
          </w:p>
        </w:tc>
      </w:tr>
      <w:tr w:rsidTr="006A42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3.2</w:t>
            </w:r>
          </w:p>
        </w:tc>
        <w:tc>
          <w:tcPr>
            <w:tcW w:w="5678"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Test welders against relevant weld procedures</w:t>
            </w:r>
          </w:p>
        </w:tc>
      </w:tr>
      <w:tr w:rsidTr="006A42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3.3</w:t>
            </w:r>
          </w:p>
        </w:tc>
        <w:tc>
          <w:tcPr>
            <w:tcW w:w="5678"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 xml:space="preserve">Maintain welder performance reports against weld procedures </w:t>
            </w:r>
          </w:p>
        </w:tc>
      </w:tr>
      <w:tr w:rsidTr="006A42F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A42FD">
            <w:pPr>
              <w:pStyle w:val="BodyText"/>
              <w:rPr>
                <w:lang w:val="en-NZ"/>
              </w:rPr>
            </w:pPr>
          </w:p>
        </w:tc>
      </w:tr>
      <w:tr w:rsidTr="006A42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A42FD" w:rsidP="006A42FD">
            <w:pPr>
              <w:pStyle w:val="BodyText"/>
            </w:pPr>
            <w:r w:rsidRPr="006A42FD">
              <w:t>4</w:t>
            </w:r>
          </w:p>
        </w:tc>
        <w:tc>
          <w:tcPr>
            <w:tcW w:w="1986" w:type="dxa"/>
            <w:vMerge w:val="restart"/>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rPr>
                <w:rStyle w:val="SpecialBold"/>
              </w:rPr>
              <w:t>Monitor/ maintain quality assurance and safety procedures</w:t>
            </w:r>
          </w:p>
        </w:tc>
        <w:tc>
          <w:tcPr>
            <w:tcW w:w="779"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4.1</w:t>
            </w:r>
          </w:p>
        </w:tc>
        <w:tc>
          <w:tcPr>
            <w:tcW w:w="5678"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Monitor internal quality assurance plan</w:t>
            </w:r>
          </w:p>
        </w:tc>
      </w:tr>
      <w:tr w:rsidTr="006A42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4.2</w:t>
            </w:r>
          </w:p>
        </w:tc>
        <w:tc>
          <w:tcPr>
            <w:tcW w:w="5678"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Ensure traceability of materials</w:t>
            </w:r>
          </w:p>
        </w:tc>
      </w:tr>
      <w:tr w:rsidTr="006A42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4.3</w:t>
            </w:r>
          </w:p>
        </w:tc>
        <w:tc>
          <w:tcPr>
            <w:tcW w:w="5678"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Ensure welding is supervised to compliance with prescribed specifications and/or documented procedures and/or safety procedures</w:t>
            </w:r>
          </w:p>
        </w:tc>
      </w:tr>
      <w:tr w:rsidTr="006A42F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A42FD">
            <w:pPr>
              <w:pStyle w:val="BodyText"/>
              <w:rPr>
                <w:lang w:val="en-NZ"/>
              </w:rPr>
            </w:pPr>
          </w:p>
        </w:tc>
      </w:tr>
      <w:tr w:rsidTr="006A42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A42FD" w:rsidP="006A42FD">
            <w:pPr>
              <w:pStyle w:val="BodyText"/>
            </w:pPr>
            <w:r w:rsidRPr="006A42FD">
              <w:t>5</w:t>
            </w:r>
          </w:p>
        </w:tc>
        <w:tc>
          <w:tcPr>
            <w:tcW w:w="1986" w:type="dxa"/>
            <w:vMerge w:val="restart"/>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rPr>
                <w:rStyle w:val="SpecialBold"/>
              </w:rPr>
              <w:t>Prepare documents</w:t>
            </w:r>
          </w:p>
        </w:tc>
        <w:tc>
          <w:tcPr>
            <w:tcW w:w="779"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5.1</w:t>
            </w:r>
          </w:p>
        </w:tc>
        <w:tc>
          <w:tcPr>
            <w:tcW w:w="5678"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Record procedure against pre-qualifying procedures</w:t>
            </w:r>
          </w:p>
        </w:tc>
      </w:tr>
      <w:tr w:rsidTr="006A42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5.2</w:t>
            </w:r>
          </w:p>
        </w:tc>
        <w:tc>
          <w:tcPr>
            <w:tcW w:w="5678"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Record findings on internal quality assurance plan</w:t>
            </w:r>
          </w:p>
        </w:tc>
      </w:tr>
      <w:tr w:rsidTr="006A42F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6A42FD">
            <w:pPr>
              <w:pStyle w:val="BodyText"/>
              <w:rPr>
                <w:lang w:val="en-NZ"/>
              </w:rPr>
            </w:pPr>
          </w:p>
        </w:tc>
      </w:tr>
      <w:tr w:rsidTr="006A42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A42FD" w:rsidP="006A42FD">
            <w:pPr>
              <w:pStyle w:val="BodyText"/>
            </w:pPr>
            <w:r w:rsidRPr="006A42FD">
              <w:t>6</w:t>
            </w:r>
          </w:p>
        </w:tc>
        <w:tc>
          <w:tcPr>
            <w:tcW w:w="1986" w:type="dxa"/>
            <w:vMerge w:val="restart"/>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rPr>
                <w:rStyle w:val="SpecialBold"/>
              </w:rPr>
              <w:t>Arrange for non-destructive testing and destructive testing</w:t>
            </w:r>
          </w:p>
        </w:tc>
        <w:tc>
          <w:tcPr>
            <w:tcW w:w="779"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6.1</w:t>
            </w:r>
          </w:p>
        </w:tc>
        <w:tc>
          <w:tcPr>
            <w:tcW w:w="5678"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Arrange weld tests appropriate to the weld procedure</w:t>
            </w:r>
          </w:p>
        </w:tc>
      </w:tr>
      <w:tr w:rsidTr="006A42F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42FD">
            <w:pPr>
              <w:pStyle w:val="BodyText"/>
              <w:rPr>
                <w:lang w:val="en-NZ"/>
              </w:rPr>
            </w:pPr>
            <w:r w:rsidRPr="006A42FD">
              <w:t>6.2</w:t>
            </w:r>
          </w:p>
        </w:tc>
        <w:tc>
          <w:tcPr>
            <w:tcW w:w="5678" w:type="dxa"/>
            <w:tcBorders>
              <w:top w:val="nil"/>
              <w:left w:val="nil"/>
              <w:bottom w:val="nil"/>
              <w:right w:val="nil"/>
            </w:tcBorders>
            <w:tcMar>
              <w:top w:w="0" w:type="dxa"/>
              <w:left w:w="62" w:type="dxa"/>
              <w:bottom w:w="0" w:type="dxa"/>
              <w:right w:w="62" w:type="dxa"/>
            </w:tcMar>
          </w:tcPr>
          <w:p w:rsidR="00000000" w:rsidRPr="006A42FD" w:rsidP="006A42FD">
            <w:pPr>
              <w:pStyle w:val="BodyText"/>
            </w:pPr>
            <w:r w:rsidRPr="006A42FD">
              <w:t>Verify non-destructive testing/destructive testing reports against job requirements and specifications</w:t>
            </w:r>
          </w:p>
        </w:tc>
      </w:tr>
    </w:tbl>
    <w:p w:rsidR="00000000" w:rsidRPr="006A42FD" w:rsidP="006A42FD">
      <w:pPr>
        <w:pStyle w:val="BodyText"/>
      </w:pPr>
    </w:p>
    <w:p w:rsidR="00000000" w:rsidRPr="006A42FD" w:rsidP="006A42FD">
      <w:pPr>
        <w:pStyle w:val="AllowPageBreak"/>
      </w:pPr>
    </w:p>
    <w:p w:rsidR="00000000" w:rsidRPr="006A42FD" w:rsidP="006A42FD">
      <w:pPr>
        <w:pStyle w:val="Heading1"/>
      </w:pPr>
      <w:bookmarkStart w:id="6" w:name="O_1169076"/>
      <w:bookmarkEnd w:id="6"/>
      <w:r w:rsidRPr="006A42FD">
        <w:t>Foundation Skills</w:t>
      </w:r>
    </w:p>
    <w:p w:rsidR="00000000" w:rsidRPr="006A42FD" w:rsidP="00A173A2">
      <w:pPr>
        <w:pStyle w:val="BodyText"/>
      </w:pPr>
      <w:r w:rsidRPr="006A42FD">
        <w:t xml:space="preserve">This section describes those required skills (reading, writing, oral communication and numeracy) that are essential to workplace performance in this unit of competency.  </w:t>
      </w:r>
    </w:p>
    <w:p w:rsidR="00000000" w:rsidRPr="006A42FD" w:rsidP="00A173A2">
      <w:pPr>
        <w:pStyle w:val="BodyText"/>
      </w:pPr>
      <w:r w:rsidRPr="006A42FD">
        <w:t xml:space="preserve">Foundation skills essential to performance are explicit in the performance criteria </w:t>
      </w:r>
      <w:r w:rsidRPr="006A42FD">
        <w:t>of this unit of competency.</w:t>
      </w:r>
    </w:p>
    <w:p w:rsidR="00000000" w:rsidRPr="006A42FD" w:rsidP="006A42FD">
      <w:pPr>
        <w:pStyle w:val="Heading1"/>
      </w:pPr>
      <w:bookmarkStart w:id="7" w:name="O_1169075"/>
      <w:bookmarkEnd w:id="7"/>
      <w:r w:rsidRPr="006A42FD">
        <w:t>Range of Conditions</w:t>
      </w:r>
    </w:p>
    <w:p w:rsidR="00000000" w:rsidRPr="006A42FD" w:rsidP="00A173A2">
      <w:pPr>
        <w:pStyle w:val="BodyText"/>
      </w:pPr>
      <w:r w:rsidRPr="006A42FD">
        <w:t>No range of conditions provided for this unit.</w:t>
      </w:r>
    </w:p>
    <w:p w:rsidR="00000000" w:rsidRPr="006A42FD" w:rsidP="006A42FD">
      <w:pPr>
        <w:pStyle w:val="Heading1"/>
      </w:pPr>
      <w:bookmarkStart w:id="8" w:name="O_1169074"/>
      <w:bookmarkEnd w:id="8"/>
      <w:r w:rsidRPr="006A42FD">
        <w:t>Unit Mapping Information</w:t>
      </w:r>
    </w:p>
    <w:p w:rsidR="00000000" w:rsidRPr="006A42FD" w:rsidP="00A173A2">
      <w:pPr>
        <w:pStyle w:val="BodyText"/>
      </w:pPr>
      <w:r w:rsidRPr="006A42FD">
        <w:t xml:space="preserve">Release 2. Supersedes and is equivalent to MEM05024 Perform welding supervision (Release 1). </w:t>
      </w:r>
    </w:p>
    <w:p w:rsidR="00000000" w:rsidRPr="006A42FD" w:rsidP="00A173A2">
      <w:pPr>
        <w:pStyle w:val="BodyText"/>
      </w:pPr>
      <w:r w:rsidRPr="006A42FD">
        <w:t>Rele</w:t>
      </w:r>
      <w:r w:rsidRPr="006A42FD">
        <w:t>ase 1. Supersedes and is equivalent to MEM05024B Perform welding supervision.</w:t>
      </w:r>
    </w:p>
    <w:p w:rsidR="00000000" w:rsidRPr="006A42FD" w:rsidP="006A42FD">
      <w:pPr>
        <w:pStyle w:val="Heading1"/>
      </w:pPr>
      <w:bookmarkStart w:id="9" w:name="O_1169082"/>
      <w:bookmarkEnd w:id="9"/>
      <w:r w:rsidRPr="006A42FD">
        <w:t>Links</w:t>
      </w:r>
    </w:p>
    <w:p w:rsidR="00000000" w:rsidRPr="006A42FD" w:rsidP="00A173A2">
      <w:pPr>
        <w:pStyle w:val="BodyText"/>
      </w:pPr>
      <w:r w:rsidRPr="006A42F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35CDD">
        <w:rPr>
          <w:rStyle w:val="Hyperlink"/>
        </w:rPr>
        <w:t>https://vetnet.gov.au/Pages/TrainingDocs.aspx?q=b7050d37-5fd0-4740-8f7d-3b7a49c10bb2</w:t>
      </w:r>
      <w:r>
        <w:fldChar w:fldCharType="end"/>
      </w:r>
    </w:p>
    <w:p w:rsidR="00000000" w:rsidRPr="006A42FD" w:rsidP="00A173A2">
      <w:pPr>
        <w:pStyle w:val="BodyText"/>
        <w:sectPr w:rsidSect="006A42FD">
          <w:headerReference w:type="default" r:id="rId10"/>
          <w:footerReference w:type="default" r:id="rId11"/>
          <w:pgSz w:w="11908" w:h="16833"/>
          <w:pgMar w:top="1702" w:right="1418" w:bottom="1702" w:left="1418" w:header="992" w:footer="992" w:gutter="0"/>
          <w:cols w:space="720"/>
          <w:noEndnote/>
          <w:docGrid w:linePitch="299"/>
        </w:sectPr>
      </w:pPr>
    </w:p>
    <w:p w:rsidR="00000000" w:rsidRPr="006A42FD" w:rsidP="006A42FD">
      <w:pPr>
        <w:pStyle w:val="SuperHeading"/>
      </w:pPr>
      <w:r w:rsidRPr="006A42FD">
        <w:t>Assessment Requirements for MEM05024 Perform welding supervision</w:t>
      </w:r>
    </w:p>
    <w:p w:rsidR="00000000" w:rsidRPr="006A42FD" w:rsidP="006A42FD">
      <w:pPr>
        <w:pStyle w:val="Heading1"/>
      </w:pPr>
      <w:bookmarkStart w:id="10" w:name="O_1169072"/>
      <w:bookmarkEnd w:id="10"/>
      <w:r w:rsidRPr="006A42FD">
        <w:t>Modification History</w:t>
      </w:r>
    </w:p>
    <w:p w:rsidR="00000000" w:rsidRPr="006A42FD" w:rsidP="00A173A2">
      <w:pPr>
        <w:pStyle w:val="BodyText"/>
      </w:pPr>
      <w:r w:rsidRPr="006A42FD">
        <w:t>Release 2. Quantum of hours of workplace practice removed. Supersedes and is equivalent to</w:t>
      </w:r>
      <w:r w:rsidRPr="006A42FD">
        <w:t xml:space="preserve"> MEM05024 Perform welding supervision (Release 1). </w:t>
      </w:r>
    </w:p>
    <w:p w:rsidR="00000000" w:rsidRPr="006A42FD" w:rsidP="00A173A2">
      <w:pPr>
        <w:pStyle w:val="BodyText"/>
      </w:pPr>
      <w:r w:rsidRPr="006A42FD">
        <w:t>Release 1. Supersedes and is equivalent to MEM05024B Perform welding supervision.</w:t>
      </w:r>
    </w:p>
    <w:p w:rsidR="00000000" w:rsidRPr="006A42FD" w:rsidP="006A42FD">
      <w:pPr>
        <w:pStyle w:val="Heading1"/>
      </w:pPr>
      <w:bookmarkStart w:id="11" w:name="O_1169071"/>
      <w:bookmarkEnd w:id="11"/>
      <w:r w:rsidRPr="006A42FD">
        <w:t>Performance Evidence</w:t>
      </w:r>
    </w:p>
    <w:p w:rsidR="00000000" w:rsidRPr="006A42FD" w:rsidP="00A173A2">
      <w:pPr>
        <w:pStyle w:val="BodyText"/>
      </w:pPr>
      <w:r w:rsidRPr="006A42FD">
        <w:t>Evidence required to demonstrate competence in this unit must be relevant to and satisfy the requirements of the elements and performance criteria on at least two (2) occasions and include:</w:t>
      </w:r>
    </w:p>
    <w:p w:rsidR="00000000" w:rsidRPr="006A42FD" w:rsidP="006A42FD">
      <w:pPr>
        <w:pStyle w:val="ListBullet"/>
      </w:pPr>
      <w:r w:rsidRPr="006A42FD">
        <w:t>following work instructions, standard operating procedures (SOPs)</w:t>
      </w:r>
      <w:r w:rsidRPr="006A42FD">
        <w:t xml:space="preserve"> and safe work practices </w:t>
      </w:r>
    </w:p>
    <w:p w:rsidR="00000000" w:rsidRPr="006A42FD" w:rsidP="006A42FD">
      <w:pPr>
        <w:pStyle w:val="ListBullet"/>
      </w:pPr>
      <w:r w:rsidRPr="006A42FD">
        <w:t>instructing welders and determining welding parameters in accordance with procedures</w:t>
      </w:r>
    </w:p>
    <w:p w:rsidR="00000000" w:rsidRPr="006A42FD" w:rsidP="006A42FD">
      <w:pPr>
        <w:pStyle w:val="ListBullet"/>
      </w:pPr>
      <w:r w:rsidRPr="006A42FD">
        <w:t>qualifying welders by training and testing against relevant procedures</w:t>
      </w:r>
    </w:p>
    <w:p w:rsidR="00000000" w:rsidRPr="006A42FD" w:rsidP="006A42FD">
      <w:pPr>
        <w:pStyle w:val="ListBullet"/>
      </w:pPr>
      <w:r w:rsidRPr="006A42FD">
        <w:t xml:space="preserve">monitoring internal quality assurance plan and safety procedures ensuring </w:t>
      </w:r>
      <w:r w:rsidRPr="006A42FD">
        <w:t>materials can be traced to their source</w:t>
      </w:r>
    </w:p>
    <w:p w:rsidR="00000000" w:rsidRPr="006A42FD" w:rsidP="006A42FD">
      <w:pPr>
        <w:pStyle w:val="ListBullet"/>
      </w:pPr>
      <w:r w:rsidRPr="006A42FD">
        <w:t xml:space="preserve">recording weld procedure and findings on internal quality assurance plan </w:t>
      </w:r>
    </w:p>
    <w:p w:rsidR="00000000" w:rsidRPr="006A42FD" w:rsidP="006A42FD">
      <w:pPr>
        <w:pStyle w:val="ListBullet"/>
      </w:pPr>
      <w:r w:rsidRPr="006A42FD">
        <w:t>arranging for non-destructive/destructive testing appropriate to weld procedure and verifying results against specifications.</w:t>
      </w:r>
    </w:p>
    <w:p w:rsidR="00000000" w:rsidRPr="006A42FD" w:rsidP="006A42FD">
      <w:pPr>
        <w:pStyle w:val="AllowPageBreak"/>
      </w:pPr>
    </w:p>
    <w:p w:rsidR="00000000" w:rsidRPr="006A42FD" w:rsidP="006A42FD">
      <w:pPr>
        <w:pStyle w:val="Heading1"/>
      </w:pPr>
      <w:bookmarkStart w:id="12" w:name="O_1169070"/>
      <w:bookmarkEnd w:id="12"/>
      <w:r w:rsidRPr="006A42FD">
        <w:t>Knowledge Evidence</w:t>
      </w:r>
    </w:p>
    <w:p w:rsidR="00000000" w:rsidRPr="006A42FD" w:rsidP="00A173A2">
      <w:pPr>
        <w:pStyle w:val="BodyText"/>
      </w:pPr>
      <w:r w:rsidRPr="006A42FD">
        <w:t>Evidence required to demonstrate the required knowledge for this unit must be relevant to and satisfy the requirements of the elements and performance criteria and include knowledge of:</w:t>
      </w:r>
    </w:p>
    <w:p w:rsidR="00000000" w:rsidRPr="006A42FD" w:rsidP="006A42FD">
      <w:pPr>
        <w:pStyle w:val="ListBullet"/>
      </w:pPr>
      <w:r w:rsidRPr="006A42FD">
        <w:t>safe welding practices and procedures and use o</w:t>
      </w:r>
      <w:r w:rsidRPr="006A42FD">
        <w:t>f personal protective equipment (PPE)</w:t>
      </w:r>
    </w:p>
    <w:p w:rsidR="00000000" w:rsidRPr="006A42FD" w:rsidP="006A42FD">
      <w:pPr>
        <w:pStyle w:val="ListBullet"/>
      </w:pPr>
      <w:r w:rsidRPr="006A42FD">
        <w:t>welding science, principles and effects of heat treatment</w:t>
      </w:r>
    </w:p>
    <w:p w:rsidR="00000000" w:rsidRPr="006A42FD" w:rsidP="006A42FD">
      <w:pPr>
        <w:pStyle w:val="ListBullet"/>
      </w:pPr>
      <w:r w:rsidRPr="006A42FD">
        <w:t>welding terms, codes and symbols</w:t>
      </w:r>
    </w:p>
    <w:p w:rsidR="00000000" w:rsidRPr="006A42FD" w:rsidP="006A42FD">
      <w:pPr>
        <w:pStyle w:val="ListBullet"/>
      </w:pPr>
      <w:r w:rsidRPr="006A42FD">
        <w:t>welding processes, parameters and relation to weld quality</w:t>
      </w:r>
    </w:p>
    <w:p w:rsidR="00000000" w:rsidRPr="006A42FD" w:rsidP="006A42FD">
      <w:pPr>
        <w:pStyle w:val="ListBullet"/>
      </w:pPr>
      <w:r w:rsidRPr="006A42FD">
        <w:t>welding procedures defined by code and technical requirements</w:t>
      </w:r>
    </w:p>
    <w:p w:rsidR="00000000" w:rsidRPr="006A42FD" w:rsidP="006A42FD">
      <w:pPr>
        <w:pStyle w:val="ListBullet"/>
      </w:pPr>
      <w:r w:rsidRPr="006A42FD">
        <w:t>non-de</w:t>
      </w:r>
      <w:r w:rsidRPr="006A42FD">
        <w:t>structive testing.</w:t>
      </w:r>
    </w:p>
    <w:p w:rsidR="00000000" w:rsidRPr="006A42FD" w:rsidP="006A42FD">
      <w:pPr>
        <w:pStyle w:val="AllowPageBreak"/>
      </w:pPr>
    </w:p>
    <w:p w:rsidR="00000000" w:rsidRPr="006A42FD" w:rsidP="006A42FD">
      <w:pPr>
        <w:pStyle w:val="Heading1"/>
      </w:pPr>
      <w:bookmarkStart w:id="13" w:name="O_1169069"/>
      <w:bookmarkEnd w:id="13"/>
      <w:r w:rsidRPr="006A42FD">
        <w:t>Assessment Conditions</w:t>
      </w:r>
    </w:p>
    <w:p w:rsidR="00000000" w:rsidRPr="006A42FD" w:rsidP="006A42FD">
      <w:pPr>
        <w:pStyle w:val="ListBullet"/>
      </w:pPr>
      <w:r w:rsidRPr="006A42FD">
        <w:t>Assessors must:</w:t>
      </w:r>
    </w:p>
    <w:p w:rsidR="00000000" w:rsidRPr="006A42FD" w:rsidP="006A42FD">
      <w:pPr>
        <w:pStyle w:val="ListBullet2"/>
      </w:pPr>
      <w:r w:rsidRPr="006A42FD">
        <w:t>have vocational competency in performing welding supervision at least to the level being assessed with relevant industry knowledge and experience</w:t>
      </w:r>
    </w:p>
    <w:p w:rsidR="00000000" w:rsidRPr="006A42FD" w:rsidP="006A42FD">
      <w:pPr>
        <w:pStyle w:val="ListBullet2"/>
      </w:pPr>
      <w:r w:rsidRPr="006A42FD">
        <w:t xml:space="preserve">satisfy the assessor requirements in the </w:t>
      </w:r>
      <w:r w:rsidRPr="006A42FD">
        <w:rPr>
          <w:rStyle w:val="Emphasis"/>
        </w:rPr>
        <w:t xml:space="preserve">Standards for Registered Training Organisations 2015 </w:t>
      </w:r>
      <w:r w:rsidRPr="006A42FD">
        <w:t>or its replacement</w:t>
      </w:r>
      <w:r w:rsidRPr="006A42FD">
        <w:rPr>
          <w:rStyle w:val="Emphasis"/>
        </w:rPr>
        <w:t xml:space="preserve"> </w:t>
      </w:r>
      <w:r w:rsidRPr="006A42FD">
        <w:t xml:space="preserve">and comply with the </w:t>
      </w:r>
      <w:r w:rsidRPr="006A42FD">
        <w:rPr>
          <w:rStyle w:val="Emphasis"/>
        </w:rPr>
        <w:t xml:space="preserve">National Vocational Education and Training Regulator Act 2011, </w:t>
      </w:r>
      <w:r w:rsidRPr="006A42FD">
        <w:t>its replacement</w:t>
      </w:r>
      <w:r w:rsidRPr="006A42FD">
        <w:rPr>
          <w:rStyle w:val="Emphasis"/>
        </w:rPr>
        <w:t xml:space="preserve"> </w:t>
      </w:r>
      <w:r w:rsidRPr="006A42FD">
        <w:t>or equivalent legislation covering VET regul</w:t>
      </w:r>
      <w:r w:rsidRPr="006A42FD">
        <w:t>ation in a non-referring state/territory as the case requires.</w:t>
      </w:r>
    </w:p>
    <w:p w:rsidR="00000000" w:rsidRPr="006A42FD" w:rsidP="006A42FD">
      <w:pPr>
        <w:pStyle w:val="ListBullet"/>
      </w:pPr>
      <w:r w:rsidRPr="006A42FD">
        <w:t xml:space="preserve">Assessment must occur in a functioning workplace. Where assessment in the workplace would be unsafe, impractical or threatens the environment, assessment must occur in a sufficiently rigorous </w:t>
      </w:r>
      <w:r w:rsidRPr="006A42FD">
        <w:t>simulated environment that reflects the circumstances that would be experienced in a functioning workplace. Assessment must cover all aspects of workplace performance, including task skills, task management skills, contingency management skills and job rol</w:t>
      </w:r>
      <w:r w:rsidRPr="006A42FD">
        <w:t>e environment skills.</w:t>
      </w:r>
    </w:p>
    <w:p w:rsidR="00000000" w:rsidRPr="006A42FD" w:rsidP="006A42FD">
      <w:pPr>
        <w:pStyle w:val="ListBullet"/>
      </w:pPr>
      <w:r w:rsidRPr="006A42FD">
        <w:t>Conditions for assessment must include access to all tools, equipment, materials and documentation required, including relevant workplace procedures, product and manufacturing specifications.</w:t>
      </w:r>
    </w:p>
    <w:p w:rsidR="00000000" w:rsidRPr="006A42FD" w:rsidP="006A42FD">
      <w:pPr>
        <w:pStyle w:val="ListBullet"/>
      </w:pPr>
      <w:r w:rsidRPr="006A42FD">
        <w:t>Assessment processes and techniques must b</w:t>
      </w:r>
      <w:r w:rsidRPr="006A42FD">
        <w:t>e appropriate to the language, literacy and numeracy requirements of the work being performed and the needs of the candidate.</w:t>
      </w:r>
    </w:p>
    <w:p w:rsidR="00000000" w:rsidRPr="006A42FD" w:rsidP="006A42FD">
      <w:pPr>
        <w:pStyle w:val="AllowPageBreak"/>
      </w:pPr>
    </w:p>
    <w:p w:rsidR="00000000" w:rsidRPr="006A42FD" w:rsidP="006A42FD">
      <w:pPr>
        <w:pStyle w:val="Heading1"/>
      </w:pPr>
      <w:bookmarkStart w:id="14" w:name="O_1169083"/>
      <w:bookmarkEnd w:id="14"/>
      <w:r w:rsidRPr="006A42FD">
        <w:t>Links</w:t>
      </w:r>
    </w:p>
    <w:p w:rsidR="00000000" w:rsidRPr="006A42FD" w:rsidP="00A173A2">
      <w:pPr>
        <w:pStyle w:val="BodyText"/>
      </w:pPr>
      <w:r w:rsidRPr="006A42F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35CDD">
        <w:rPr>
          <w:rStyle w:val="Hyperlink"/>
        </w:rPr>
        <w:t>https://vetnet.gov.au/Pages/TrainingDocs.aspx?q=b7050d37-5fd0-4740-8f7d-3b7a49c10bb2</w:t>
      </w:r>
      <w:r>
        <w:fldChar w:fldCharType="end"/>
      </w:r>
    </w:p>
    <w:p w:rsidR="00000000" w:rsidRPr="006A42FD" w:rsidP="006A42FD"/>
    <w:sectPr w:rsidSect="006A42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FD" w:rsidRPr="00A173A2" w:rsidP="00A173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3A2" w:rsidP="006A42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73A2" w:rsidP="006A42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173A2" w:rsidP="006A42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FD" w:rsidP="006A42FD">
    <w:pPr>
      <w:pStyle w:val="Footer"/>
      <w:framePr w:wrap="around"/>
    </w:pPr>
    <w:r>
      <w:fldChar w:fldCharType="begin"/>
    </w:r>
    <w:r>
      <w:instrText xml:space="preserve"> DOCPROPERTY  Subject  \* MERGEFORMAT </w:instrText>
    </w:r>
    <w:r>
      <w:fldChar w:fldCharType="separate"/>
    </w:r>
    <w:r w:rsidR="00A173A2">
      <w:t>Approved</w:t>
    </w:r>
    <w:r w:rsidR="00A173A2">
      <w:fldChar w:fldCharType="end"/>
    </w:r>
    <w:r>
      <w:tab/>
      <w:t xml:space="preserve">Page </w:t>
    </w:r>
    <w:r>
      <w:fldChar w:fldCharType="begin"/>
    </w:r>
    <w:r>
      <w:instrText xml:space="preserve"> PAGE  \* Arabic  \* MERGEFORMAT </w:instrText>
    </w:r>
    <w:r>
      <w:fldChar w:fldCharType="separate"/>
    </w:r>
    <w:r w:rsidR="00A173A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73A2">
      <w:rPr>
        <w:noProof/>
      </w:rPr>
      <w:t>4</w:t>
    </w:r>
    <w:r>
      <w:rPr>
        <w:noProof/>
      </w:rPr>
      <w:fldChar w:fldCharType="end"/>
    </w:r>
  </w:p>
  <w:p w:rsidR="006A42FD" w:rsidP="006A42FD">
    <w:pPr>
      <w:pStyle w:val="Footer"/>
      <w:framePr w:wrap="around"/>
    </w:pPr>
    <w:r>
      <w:t xml:space="preserve">© Commonwealth of Australia, </w:t>
    </w:r>
    <w:r>
      <w:fldChar w:fldCharType="begin"/>
    </w:r>
    <w:r>
      <w:instrText xml:space="preserve"> DATE  \@ "yyyy"  \* MERGEFORMAT </w:instrText>
    </w:r>
    <w:r>
      <w:fldChar w:fldCharType="separate"/>
    </w:r>
    <w:r w:rsidR="00A173A2">
      <w:rPr>
        <w:noProof/>
      </w:rPr>
      <w:t>2025</w:t>
    </w:r>
    <w:r>
      <w:fldChar w:fldCharType="end"/>
    </w:r>
    <w:r>
      <w:tab/>
    </w:r>
    <w:r>
      <w:fldChar w:fldCharType="begin"/>
    </w:r>
    <w:r>
      <w:instrText xml:space="preserve"> DOCPROPERTY  Author  \* MERGEFORMAT </w:instrText>
    </w:r>
    <w:r>
      <w:fldChar w:fldCharType="separate"/>
    </w:r>
    <w:r w:rsidR="00A173A2">
      <w:t>Manufacturing Industry Skills Alliance</w:t>
    </w:r>
    <w:r w:rsidR="00A173A2">
      <w:fldChar w:fldCharType="end"/>
    </w:r>
  </w:p>
  <w:p w:rsidR="006A42FD" w:rsidP="006A42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3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42FD" w:rsidRPr="00A173A2" w:rsidP="00A173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3A2" w:rsidRPr="002D2AF8" w:rsidP="006A42FD">
    <w:pPr>
      <w:pStyle w:val="Header"/>
      <w:framePr w:wrap="around"/>
    </w:pPr>
    <w:r>
      <w:fldChar w:fldCharType="begin"/>
    </w:r>
    <w:r>
      <w:instrText xml:space="preserve"> TITLE   \* MERGEFORMAT </w:instrText>
    </w:r>
    <w:r>
      <w:fldChar w:fldCharType="separate"/>
    </w:r>
    <w:r>
      <w:t>MEM05024 Perform welding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173A2" w:rsidP="006A42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FD" w:rsidRPr="002D2AF8" w:rsidP="006A42FD">
    <w:pPr>
      <w:pStyle w:val="Header"/>
      <w:framePr w:wrap="around"/>
    </w:pPr>
    <w:r>
      <w:fldChar w:fldCharType="begin"/>
    </w:r>
    <w:r>
      <w:instrText xml:space="preserve"> TITLE   \* MERGEFORMAT </w:instrText>
    </w:r>
    <w:r>
      <w:fldChar w:fldCharType="separate"/>
    </w:r>
    <w:r w:rsidR="00A173A2">
      <w:t>MEM05024 Perform welding supervision</w:t>
    </w:r>
    <w:r w:rsidR="00A173A2">
      <w:fldChar w:fldCharType="end"/>
    </w:r>
    <w:r>
      <w:tab/>
      <w:t xml:space="preserve">Date this document was generated: </w:t>
    </w:r>
    <w:r>
      <w:fldChar w:fldCharType="begin"/>
    </w:r>
    <w:r>
      <w:instrText xml:space="preserve"> CREATEDATE  \@ "d MMMM yyyy"  \* MERGEFORMAT </w:instrText>
    </w:r>
    <w:r>
      <w:fldChar w:fldCharType="separate"/>
    </w:r>
    <w:r w:rsidR="00A173A2">
      <w:rPr>
        <w:noProof/>
      </w:rPr>
      <w:t>1 March 2025</w:t>
    </w:r>
    <w:r>
      <w:fldChar w:fldCharType="end"/>
    </w:r>
  </w:p>
  <w:p w:rsidR="006A42FD" w:rsidP="006A42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7041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AA9B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5E61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2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42FD"/>
    <w:pPr>
      <w:spacing w:before="360" w:after="60"/>
      <w:outlineLvl w:val="0"/>
    </w:pPr>
    <w:rPr>
      <w:sz w:val="32"/>
    </w:rPr>
  </w:style>
  <w:style w:type="paragraph" w:styleId="Heading2">
    <w:name w:val="heading 2"/>
    <w:basedOn w:val="HeadingBase"/>
    <w:next w:val="BodyText"/>
    <w:link w:val="Heading2Char"/>
    <w:qFormat/>
    <w:rsid w:val="006A42FD"/>
    <w:pPr>
      <w:keepLines/>
      <w:spacing w:before="240" w:after="120"/>
      <w:outlineLvl w:val="1"/>
    </w:pPr>
    <w:rPr>
      <w:sz w:val="28"/>
      <w:szCs w:val="40"/>
    </w:rPr>
  </w:style>
  <w:style w:type="paragraph" w:styleId="Heading3">
    <w:name w:val="heading 3"/>
    <w:basedOn w:val="HeadingBase"/>
    <w:next w:val="BodyText"/>
    <w:link w:val="Heading3Char"/>
    <w:qFormat/>
    <w:rsid w:val="006A42FD"/>
    <w:pPr>
      <w:spacing w:before="180" w:after="120"/>
      <w:outlineLvl w:val="2"/>
    </w:pPr>
    <w:rPr>
      <w:spacing w:val="-10"/>
      <w:kern w:val="32"/>
    </w:rPr>
  </w:style>
  <w:style w:type="paragraph" w:styleId="Heading4">
    <w:name w:val="heading 4"/>
    <w:basedOn w:val="HeadingBase"/>
    <w:next w:val="BodyText"/>
    <w:link w:val="Heading4Char"/>
    <w:qFormat/>
    <w:rsid w:val="006A42FD"/>
    <w:pPr>
      <w:spacing w:before="160" w:after="120"/>
      <w:outlineLvl w:val="3"/>
    </w:pPr>
    <w:rPr>
      <w:sz w:val="22"/>
    </w:rPr>
  </w:style>
  <w:style w:type="paragraph" w:styleId="Heading5">
    <w:name w:val="heading 5"/>
    <w:basedOn w:val="HeadingBase"/>
    <w:next w:val="Normal"/>
    <w:link w:val="Heading5Char"/>
    <w:qFormat/>
    <w:rsid w:val="006A42FD"/>
    <w:pPr>
      <w:spacing w:before="80"/>
      <w:outlineLvl w:val="4"/>
    </w:pPr>
    <w:rPr>
      <w:color w:val="918585"/>
      <w:sz w:val="20"/>
    </w:rPr>
  </w:style>
  <w:style w:type="paragraph" w:styleId="Heading6">
    <w:name w:val="heading 6"/>
    <w:basedOn w:val="HeadingBase"/>
    <w:next w:val="Normal"/>
    <w:link w:val="Heading6Char"/>
    <w:qFormat/>
    <w:rsid w:val="006A42FD"/>
    <w:pPr>
      <w:spacing w:before="60"/>
      <w:outlineLvl w:val="5"/>
    </w:pPr>
    <w:rPr>
      <w:color w:val="918585"/>
      <w:sz w:val="20"/>
    </w:rPr>
  </w:style>
  <w:style w:type="paragraph" w:styleId="Heading7">
    <w:name w:val="heading 7"/>
    <w:basedOn w:val="Normal"/>
    <w:next w:val="Normal"/>
    <w:link w:val="Heading7Char"/>
    <w:qFormat/>
    <w:rsid w:val="006A42FD"/>
    <w:pPr>
      <w:ind w:left="720"/>
      <w:outlineLvl w:val="6"/>
    </w:pPr>
    <w:rPr>
      <w:i/>
    </w:rPr>
  </w:style>
  <w:style w:type="paragraph" w:styleId="Heading8">
    <w:name w:val="heading 8"/>
    <w:basedOn w:val="Normal"/>
    <w:next w:val="Normal"/>
    <w:link w:val="Heading8Char"/>
    <w:qFormat/>
    <w:rsid w:val="006A42FD"/>
    <w:pPr>
      <w:ind w:left="720"/>
      <w:outlineLvl w:val="7"/>
    </w:pPr>
    <w:rPr>
      <w:i/>
    </w:rPr>
  </w:style>
  <w:style w:type="paragraph" w:styleId="Heading9">
    <w:name w:val="heading 9"/>
    <w:basedOn w:val="Normal"/>
    <w:next w:val="Normal"/>
    <w:link w:val="Heading9Char"/>
    <w:qFormat/>
    <w:rsid w:val="006A42FD"/>
    <w:pPr>
      <w:ind w:left="720"/>
      <w:outlineLvl w:val="8"/>
    </w:pPr>
    <w:rPr>
      <w:i/>
    </w:rPr>
  </w:style>
  <w:style w:type="character" w:default="1" w:styleId="DefaultParagraphFont">
    <w:name w:val="Default Paragraph Font"/>
    <w:uiPriority w:val="1"/>
    <w:unhideWhenUsed/>
    <w:rsid w:val="006A42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2FD"/>
  </w:style>
  <w:style w:type="character" w:customStyle="1" w:styleId="Heading1Char">
    <w:name w:val="Heading 1 Char"/>
    <w:basedOn w:val="DefaultParagraphFont"/>
    <w:link w:val="Heading1"/>
    <w:rsid w:val="006A42FD"/>
    <w:rPr>
      <w:rFonts w:ascii="Times New Roman" w:eastAsia="Times New Roman" w:hAnsi="Times New Roman" w:cs="Times New Roman"/>
      <w:b/>
      <w:sz w:val="32"/>
      <w:szCs w:val="20"/>
      <w:lang w:eastAsia="en-US"/>
    </w:rPr>
  </w:style>
  <w:style w:type="paragraph" w:styleId="BodyText">
    <w:name w:val="Body Text"/>
    <w:basedOn w:val="Normal"/>
    <w:link w:val="BodyTextChar"/>
    <w:rsid w:val="006A42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42FD"/>
    <w:rPr>
      <w:rFonts w:ascii="Times New Roman" w:eastAsia="Times New Roman" w:hAnsi="Times New Roman" w:cs="Times New Roman"/>
      <w:sz w:val="24"/>
      <w:lang w:eastAsia="en-US"/>
    </w:rPr>
  </w:style>
  <w:style w:type="paragraph" w:styleId="ListBullet">
    <w:name w:val="List Bullet"/>
    <w:basedOn w:val="List"/>
    <w:rsid w:val="006A42FD"/>
    <w:pPr>
      <w:numPr>
        <w:numId w:val="12"/>
      </w:numPr>
      <w:tabs>
        <w:tab w:val="clear" w:pos="340"/>
      </w:tabs>
      <w:spacing w:before="40" w:after="40"/>
    </w:pPr>
  </w:style>
  <w:style w:type="character" w:customStyle="1" w:styleId="SpecialBold">
    <w:name w:val="Special Bold"/>
    <w:basedOn w:val="DefaultParagraphFont"/>
    <w:rsid w:val="006A42FD"/>
    <w:rPr>
      <w:b/>
      <w:spacing w:val="0"/>
    </w:rPr>
  </w:style>
  <w:style w:type="paragraph" w:styleId="ListBullet2">
    <w:name w:val="List Bullet 2"/>
    <w:basedOn w:val="List2"/>
    <w:rsid w:val="006A42FD"/>
    <w:pPr>
      <w:numPr>
        <w:numId w:val="13"/>
      </w:numPr>
      <w:tabs>
        <w:tab w:val="clear" w:pos="680"/>
      </w:tabs>
    </w:pPr>
  </w:style>
  <w:style w:type="character" w:styleId="Emphasis">
    <w:name w:val="Emphasis"/>
    <w:basedOn w:val="DefaultParagraphFont"/>
    <w:qFormat/>
    <w:rsid w:val="006A42FD"/>
    <w:rPr>
      <w:i/>
    </w:rPr>
  </w:style>
  <w:style w:type="paragraph" w:customStyle="1" w:styleId="SuperHeading">
    <w:name w:val="SuperHeading"/>
    <w:basedOn w:val="Normal"/>
    <w:rsid w:val="006A42FD"/>
    <w:pPr>
      <w:spacing w:before="240" w:after="120"/>
      <w:outlineLvl w:val="0"/>
    </w:pPr>
    <w:rPr>
      <w:rFonts w:ascii="Times New Roman" w:hAnsi="Times New Roman"/>
      <w:b/>
      <w:sz w:val="32"/>
    </w:rPr>
  </w:style>
  <w:style w:type="paragraph" w:customStyle="1" w:styleId="AllowPageBreak">
    <w:name w:val="AllowPageBreak"/>
    <w:rsid w:val="006A42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42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2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2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2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2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2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42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42FD"/>
    <w:rPr>
      <w:rFonts w:ascii="Courier New" w:eastAsia="Times New Roman" w:hAnsi="Courier New" w:cs="Times New Roman"/>
      <w:i/>
      <w:szCs w:val="20"/>
      <w:lang w:eastAsia="en-US"/>
    </w:rPr>
  </w:style>
  <w:style w:type="paragraph" w:customStyle="1" w:styleId="HeadingBase">
    <w:name w:val="Heading Base"/>
    <w:rsid w:val="006A42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2FD"/>
    <w:pPr>
      <w:tabs>
        <w:tab w:val="right" w:leader="dot" w:pos="9072"/>
      </w:tabs>
      <w:ind w:left="567"/>
    </w:pPr>
    <w:rPr>
      <w:szCs w:val="22"/>
    </w:rPr>
  </w:style>
  <w:style w:type="paragraph" w:customStyle="1" w:styleId="TOCBase">
    <w:name w:val="TOC Base"/>
    <w:rsid w:val="006A42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2FD"/>
    <w:pPr>
      <w:tabs>
        <w:tab w:val="right" w:leader="dot" w:pos="9072"/>
      </w:tabs>
      <w:spacing w:before="40" w:after="40"/>
      <w:ind w:left="284"/>
    </w:pPr>
    <w:rPr>
      <w:rFonts w:ascii="Times New Roman" w:hAnsi="Times New Roman"/>
    </w:rPr>
  </w:style>
  <w:style w:type="paragraph" w:styleId="TOC1">
    <w:name w:val="toc 1"/>
    <w:basedOn w:val="TOCBase"/>
    <w:next w:val="Normal"/>
    <w:rsid w:val="006A42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42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2FD"/>
    <w:rPr>
      <w:rFonts w:ascii="Times New Roman" w:eastAsia="Times New Roman" w:hAnsi="Times New Roman" w:cs="Times New Roman"/>
      <w:sz w:val="16"/>
      <w:lang w:eastAsia="en-US"/>
    </w:rPr>
  </w:style>
  <w:style w:type="paragraph" w:styleId="Title">
    <w:name w:val="Title"/>
    <w:basedOn w:val="HeadingBase"/>
    <w:link w:val="TitleChar"/>
    <w:qFormat/>
    <w:rsid w:val="006A42FD"/>
    <w:pPr>
      <w:spacing w:before="5040"/>
      <w:jc w:val="center"/>
    </w:pPr>
    <w:rPr>
      <w:sz w:val="48"/>
      <w:szCs w:val="72"/>
      <w:lang w:val="en-US"/>
    </w:rPr>
  </w:style>
  <w:style w:type="character" w:customStyle="1" w:styleId="TitleChar">
    <w:name w:val="Title Char"/>
    <w:basedOn w:val="DefaultParagraphFont"/>
    <w:link w:val="Title"/>
    <w:rsid w:val="006A42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2FD"/>
    <w:pPr>
      <w:tabs>
        <w:tab w:val="left" w:pos="3600"/>
        <w:tab w:val="left" w:pos="3958"/>
      </w:tabs>
    </w:pPr>
  </w:style>
  <w:style w:type="paragraph" w:styleId="List">
    <w:name w:val="List"/>
    <w:basedOn w:val="BodyText"/>
    <w:next w:val="BodyText"/>
    <w:rsid w:val="006A42FD"/>
    <w:pPr>
      <w:tabs>
        <w:tab w:val="left" w:pos="340"/>
      </w:tabs>
      <w:spacing w:before="60" w:after="60"/>
      <w:ind w:left="340" w:hanging="340"/>
    </w:pPr>
  </w:style>
  <w:style w:type="paragraph" w:customStyle="1" w:styleId="Note">
    <w:name w:val="Note"/>
    <w:basedOn w:val="BodyText"/>
    <w:rsid w:val="006A42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2FD"/>
    <w:pPr>
      <w:framePr w:wrap="auto" w:hAnchor="text" w:y="6049"/>
    </w:pPr>
    <w:rPr>
      <w:color w:val="000000"/>
      <w:sz w:val="40"/>
    </w:rPr>
  </w:style>
  <w:style w:type="paragraph" w:customStyle="1" w:styleId="TOCTitle">
    <w:name w:val="TOCTitle"/>
    <w:basedOn w:val="Heading1"/>
    <w:rsid w:val="006A42FD"/>
    <w:pPr>
      <w:spacing w:after="240"/>
      <w:jc w:val="center"/>
      <w:outlineLvl w:val="9"/>
    </w:pPr>
    <w:rPr>
      <w:caps/>
    </w:rPr>
  </w:style>
  <w:style w:type="paragraph" w:customStyle="1" w:styleId="Version">
    <w:name w:val="Version"/>
    <w:rsid w:val="006A42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42FD"/>
    <w:pPr>
      <w:keepNext w:val="0"/>
      <w:tabs>
        <w:tab w:val="right" w:pos="4176"/>
      </w:tabs>
      <w:ind w:left="198" w:hanging="198"/>
    </w:pPr>
    <w:rPr>
      <w:rFonts w:ascii="Garamond" w:hAnsi="Garamond"/>
    </w:rPr>
  </w:style>
  <w:style w:type="paragraph" w:styleId="IndexHeading">
    <w:name w:val="index heading"/>
    <w:basedOn w:val="Normal"/>
    <w:next w:val="Index1"/>
    <w:semiHidden/>
    <w:rsid w:val="006A42FD"/>
    <w:pPr>
      <w:spacing w:before="120" w:after="120"/>
    </w:pPr>
    <w:rPr>
      <w:rFonts w:ascii="Arial" w:hAnsi="Arial"/>
      <w:b/>
      <w:color w:val="918585"/>
      <w:sz w:val="24"/>
    </w:rPr>
  </w:style>
  <w:style w:type="paragraph" w:styleId="Header">
    <w:name w:val="header"/>
    <w:basedOn w:val="Normal"/>
    <w:link w:val="HeaderChar"/>
    <w:rsid w:val="006A42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2FD"/>
    <w:rPr>
      <w:rFonts w:ascii="Times New Roman" w:eastAsia="Times New Roman" w:hAnsi="Times New Roman" w:cs="Times New Roman"/>
      <w:sz w:val="16"/>
      <w:szCs w:val="20"/>
      <w:lang w:val="en-GB" w:eastAsia="en-US"/>
    </w:rPr>
  </w:style>
  <w:style w:type="paragraph" w:customStyle="1" w:styleId="Chapter">
    <w:name w:val="Chapter"/>
    <w:basedOn w:val="Normal"/>
    <w:rsid w:val="006A42FD"/>
    <w:pPr>
      <w:spacing w:before="240"/>
    </w:pPr>
    <w:rPr>
      <w:rFonts w:ascii="Times New Roman" w:hAnsi="Times New Roman"/>
      <w:smallCaps/>
      <w:spacing w:val="80"/>
      <w:sz w:val="28"/>
    </w:rPr>
  </w:style>
  <w:style w:type="paragraph" w:customStyle="1" w:styleId="InChapter">
    <w:name w:val="InChapter"/>
    <w:basedOn w:val="Heading3"/>
    <w:rsid w:val="006A42FD"/>
    <w:pPr>
      <w:spacing w:after="240"/>
      <w:outlineLvl w:val="9"/>
    </w:pPr>
    <w:rPr>
      <w:noProof/>
    </w:rPr>
  </w:style>
  <w:style w:type="paragraph" w:styleId="Index2">
    <w:name w:val="index 2"/>
    <w:basedOn w:val="Normal"/>
    <w:next w:val="Normal"/>
    <w:semiHidden/>
    <w:rsid w:val="006A42FD"/>
    <w:pPr>
      <w:tabs>
        <w:tab w:val="right" w:pos="4176"/>
      </w:tabs>
      <w:ind w:left="568" w:hanging="284"/>
    </w:pPr>
    <w:rPr>
      <w:rFonts w:ascii="Garamond" w:hAnsi="Garamond"/>
    </w:rPr>
  </w:style>
  <w:style w:type="paragraph" w:customStyle="1" w:styleId="Byline">
    <w:name w:val="Byline"/>
    <w:rsid w:val="006A42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2FD"/>
    <w:pPr>
      <w:tabs>
        <w:tab w:val="clear" w:pos="3600"/>
        <w:tab w:val="clear" w:pos="3958"/>
      </w:tabs>
      <w:jc w:val="right"/>
    </w:pPr>
  </w:style>
  <w:style w:type="paragraph" w:styleId="Caption">
    <w:name w:val="caption"/>
    <w:basedOn w:val="BodyText"/>
    <w:next w:val="Normal"/>
    <w:qFormat/>
    <w:rsid w:val="006A42FD"/>
    <w:pPr>
      <w:framePr w:w="2268" w:hSpace="181" w:vSpace="181" w:wrap="around" w:vAnchor="text" w:hAnchor="page" w:x="1135" w:y="285" w:anchorLock="1"/>
    </w:pPr>
    <w:rPr>
      <w:i/>
    </w:rPr>
  </w:style>
  <w:style w:type="paragraph" w:customStyle="1" w:styleId="MiniTOCTitle">
    <w:name w:val="MiniTOCTitle"/>
    <w:basedOn w:val="Heading4"/>
    <w:rsid w:val="006A42FD"/>
    <w:pPr>
      <w:spacing w:before="240"/>
      <w:outlineLvl w:val="9"/>
    </w:pPr>
    <w:rPr>
      <w:noProof/>
      <w:sz w:val="24"/>
    </w:rPr>
  </w:style>
  <w:style w:type="paragraph" w:customStyle="1" w:styleId="MiniTOCItem">
    <w:name w:val="MiniTOCItem"/>
    <w:basedOn w:val="ListBullet"/>
    <w:rsid w:val="006A42FD"/>
    <w:pPr>
      <w:numPr>
        <w:numId w:val="0"/>
      </w:numPr>
      <w:tabs>
        <w:tab w:val="right" w:leader="dot" w:pos="6521"/>
      </w:tabs>
      <w:spacing w:before="0" w:after="0"/>
    </w:pPr>
  </w:style>
  <w:style w:type="paragraph" w:customStyle="1" w:styleId="TOFTitle">
    <w:name w:val="TOFTitle"/>
    <w:basedOn w:val="TOCTitle"/>
    <w:rsid w:val="006A42FD"/>
  </w:style>
  <w:style w:type="paragraph" w:styleId="TableofFigures">
    <w:name w:val="table of figures"/>
    <w:basedOn w:val="Normal"/>
    <w:next w:val="Normal"/>
    <w:semiHidden/>
    <w:rsid w:val="006A42FD"/>
    <w:pPr>
      <w:tabs>
        <w:tab w:val="right" w:leader="dot" w:pos="9072"/>
      </w:tabs>
      <w:ind w:left="970" w:hanging="403"/>
    </w:pPr>
    <w:rPr>
      <w:rFonts w:ascii="Times New Roman" w:hAnsi="Times New Roman"/>
      <w:b/>
    </w:rPr>
  </w:style>
  <w:style w:type="paragraph" w:styleId="ListNumber">
    <w:name w:val="List Number"/>
    <w:basedOn w:val="List"/>
    <w:rsid w:val="006A42FD"/>
    <w:pPr>
      <w:numPr>
        <w:numId w:val="15"/>
      </w:numPr>
      <w:tabs>
        <w:tab w:val="clear" w:pos="340"/>
      </w:tabs>
    </w:pPr>
  </w:style>
  <w:style w:type="character" w:customStyle="1" w:styleId="WingdingSymbols">
    <w:name w:val="Wingding Symbols"/>
    <w:rsid w:val="006A42FD"/>
    <w:rPr>
      <w:rFonts w:ascii="Wingdings" w:hAnsi="Wingdings"/>
    </w:rPr>
  </w:style>
  <w:style w:type="paragraph" w:customStyle="1" w:styleId="TableHeading">
    <w:name w:val="Table Heading"/>
    <w:basedOn w:val="HeadingBase"/>
    <w:rsid w:val="006A42FD"/>
    <w:pPr>
      <w:keepLines/>
      <w:pBdr>
        <w:bottom w:val="single" w:sz="6" w:space="1" w:color="918585"/>
      </w:pBdr>
      <w:spacing w:before="240"/>
    </w:pPr>
  </w:style>
  <w:style w:type="character" w:customStyle="1" w:styleId="HotSpot">
    <w:name w:val="HotSpot"/>
    <w:rsid w:val="006A42FD"/>
    <w:rPr>
      <w:color w:val="0033CC"/>
      <w:u w:val="none"/>
    </w:rPr>
  </w:style>
  <w:style w:type="paragraph" w:customStyle="1" w:styleId="BodyTextRight">
    <w:name w:val="Body Text Right"/>
    <w:basedOn w:val="BodyText"/>
    <w:rsid w:val="006A42FD"/>
    <w:pPr>
      <w:spacing w:before="0" w:after="0"/>
      <w:jc w:val="right"/>
    </w:pPr>
  </w:style>
  <w:style w:type="paragraph" w:styleId="Index3">
    <w:name w:val="index 3"/>
    <w:basedOn w:val="ListNumber2"/>
    <w:next w:val="Normal"/>
    <w:semiHidden/>
    <w:rsid w:val="006A42FD"/>
    <w:pPr>
      <w:numPr>
        <w:numId w:val="0"/>
      </w:numPr>
      <w:tabs>
        <w:tab w:val="right" w:leader="dot" w:pos="4176"/>
      </w:tabs>
    </w:pPr>
  </w:style>
  <w:style w:type="paragraph" w:styleId="ListNumber2">
    <w:name w:val="List Number 2"/>
    <w:basedOn w:val="List2"/>
    <w:rsid w:val="006A42FD"/>
    <w:pPr>
      <w:numPr>
        <w:numId w:val="10"/>
      </w:numPr>
      <w:tabs>
        <w:tab w:val="clear" w:pos="1060"/>
      </w:tabs>
    </w:pPr>
  </w:style>
  <w:style w:type="paragraph" w:customStyle="1" w:styleId="MarginNote">
    <w:name w:val="Margin Note"/>
    <w:basedOn w:val="BodyText"/>
    <w:rsid w:val="006A42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2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2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42FD"/>
    <w:rPr>
      <w:sz w:val="32"/>
    </w:rPr>
  </w:style>
  <w:style w:type="paragraph" w:customStyle="1" w:styleId="HeadingProcedure">
    <w:name w:val="Heading Procedure"/>
    <w:basedOn w:val="HeadingBase"/>
    <w:next w:val="Normal"/>
    <w:rsid w:val="006A42FD"/>
    <w:pPr>
      <w:tabs>
        <w:tab w:val="left" w:pos="0"/>
      </w:tabs>
      <w:spacing w:before="120" w:after="60"/>
    </w:pPr>
    <w:rPr>
      <w:i/>
      <w:color w:val="918585"/>
      <w:sz w:val="22"/>
    </w:rPr>
  </w:style>
  <w:style w:type="paragraph" w:customStyle="1" w:styleId="TableBodyText">
    <w:name w:val="Table Body Text"/>
    <w:basedOn w:val="BodyText"/>
    <w:rsid w:val="006A42FD"/>
    <w:pPr>
      <w:spacing w:before="60" w:after="60"/>
    </w:pPr>
  </w:style>
  <w:style w:type="paragraph" w:styleId="ListContinue">
    <w:name w:val="List Continue"/>
    <w:basedOn w:val="List"/>
    <w:rsid w:val="006A42FD"/>
    <w:pPr>
      <w:ind w:firstLine="0"/>
    </w:pPr>
  </w:style>
  <w:style w:type="paragraph" w:customStyle="1" w:styleId="ListNote">
    <w:name w:val="List Note"/>
    <w:basedOn w:val="List"/>
    <w:rsid w:val="006A42FD"/>
    <w:pPr>
      <w:pBdr>
        <w:top w:val="single" w:sz="6" w:space="2" w:color="918585"/>
        <w:bottom w:val="single" w:sz="6" w:space="2" w:color="918585"/>
      </w:pBdr>
      <w:tabs>
        <w:tab w:val="left" w:pos="1021"/>
      </w:tabs>
      <w:ind w:firstLine="0"/>
    </w:pPr>
  </w:style>
  <w:style w:type="paragraph" w:customStyle="1" w:styleId="Warning">
    <w:name w:val="Warning"/>
    <w:basedOn w:val="BodyText"/>
    <w:rsid w:val="006A42FD"/>
    <w:pPr>
      <w:shd w:val="clear" w:color="auto" w:fill="D9D9D9"/>
      <w:tabs>
        <w:tab w:val="left" w:pos="992"/>
      </w:tabs>
      <w:ind w:left="119" w:right="119"/>
    </w:pPr>
    <w:rPr>
      <w:sz w:val="20"/>
    </w:rPr>
  </w:style>
  <w:style w:type="paragraph" w:customStyle="1" w:styleId="MarginIcons">
    <w:name w:val="Margin Icons"/>
    <w:basedOn w:val="BodyText"/>
    <w:rsid w:val="006A42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2FD"/>
    <w:rPr>
      <w:rFonts w:ascii="Courier New" w:hAnsi="Courier New"/>
    </w:rPr>
  </w:style>
  <w:style w:type="paragraph" w:customStyle="1" w:styleId="NoteBullet">
    <w:name w:val="Note Bullet"/>
    <w:basedOn w:val="Note"/>
    <w:rsid w:val="006A42FD"/>
    <w:pPr>
      <w:tabs>
        <w:tab w:val="clear" w:pos="680"/>
      </w:tabs>
      <w:spacing w:before="60" w:after="60"/>
    </w:pPr>
  </w:style>
  <w:style w:type="paragraph" w:customStyle="1" w:styleId="SubHeading2">
    <w:name w:val="SubHeading2"/>
    <w:basedOn w:val="HeadingBase"/>
    <w:rsid w:val="006A42FD"/>
    <w:pPr>
      <w:spacing w:before="240" w:after="60"/>
    </w:pPr>
    <w:rPr>
      <w:sz w:val="20"/>
    </w:rPr>
  </w:style>
  <w:style w:type="paragraph" w:customStyle="1" w:styleId="SubHeading1">
    <w:name w:val="SubHeading1"/>
    <w:basedOn w:val="HeadingBase"/>
    <w:rsid w:val="006A42FD"/>
    <w:pPr>
      <w:spacing w:before="240" w:after="60"/>
    </w:pPr>
    <w:rPr>
      <w:color w:val="918585"/>
      <w:sz w:val="22"/>
    </w:rPr>
  </w:style>
  <w:style w:type="paragraph" w:customStyle="1" w:styleId="SideHeading">
    <w:name w:val="Side Heading"/>
    <w:basedOn w:val="HeadingBase"/>
    <w:rsid w:val="006A42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2FD"/>
    <w:pPr>
      <w:tabs>
        <w:tab w:val="num" w:pos="360"/>
      </w:tabs>
    </w:pPr>
  </w:style>
  <w:style w:type="paragraph" w:styleId="PlainText">
    <w:name w:val="Plain Text"/>
    <w:basedOn w:val="Normal"/>
    <w:link w:val="PlainTextChar"/>
    <w:rsid w:val="006A42FD"/>
    <w:rPr>
      <w:sz w:val="20"/>
    </w:rPr>
  </w:style>
  <w:style w:type="character" w:customStyle="1" w:styleId="PlainTextChar">
    <w:name w:val="Plain Text Char"/>
    <w:basedOn w:val="DefaultParagraphFont"/>
    <w:link w:val="PlainText"/>
    <w:rsid w:val="006A42FD"/>
    <w:rPr>
      <w:rFonts w:ascii="Courier New" w:eastAsia="Times New Roman" w:hAnsi="Courier New" w:cs="Times New Roman"/>
      <w:sz w:val="20"/>
      <w:szCs w:val="20"/>
      <w:lang w:eastAsia="en-US"/>
    </w:rPr>
  </w:style>
  <w:style w:type="character" w:customStyle="1" w:styleId="MenuOption">
    <w:name w:val="Menu Option"/>
    <w:basedOn w:val="DefaultParagraphFont"/>
    <w:rsid w:val="006A42FD"/>
    <w:rPr>
      <w:b/>
      <w:smallCaps/>
    </w:rPr>
  </w:style>
  <w:style w:type="paragraph" w:customStyle="1" w:styleId="TableListNumber">
    <w:name w:val="Table List Number"/>
    <w:basedOn w:val="ListNumber"/>
    <w:rsid w:val="006A42FD"/>
    <w:pPr>
      <w:numPr>
        <w:numId w:val="0"/>
      </w:numPr>
    </w:pPr>
  </w:style>
  <w:style w:type="paragraph" w:styleId="TOC4">
    <w:name w:val="toc 4"/>
    <w:basedOn w:val="TOCBase"/>
    <w:next w:val="Normal"/>
    <w:semiHidden/>
    <w:rsid w:val="006A42FD"/>
    <w:pPr>
      <w:tabs>
        <w:tab w:val="right" w:leader="dot" w:pos="9071"/>
      </w:tabs>
      <w:ind w:left="1701"/>
    </w:pPr>
  </w:style>
  <w:style w:type="paragraph" w:customStyle="1" w:styleId="ListAlpha">
    <w:name w:val="List Alpha"/>
    <w:basedOn w:val="List"/>
    <w:rsid w:val="006A42FD"/>
    <w:pPr>
      <w:numPr>
        <w:numId w:val="9"/>
      </w:numPr>
    </w:pPr>
  </w:style>
  <w:style w:type="paragraph" w:customStyle="1" w:styleId="ListAlpha2">
    <w:name w:val="List Alpha 2"/>
    <w:basedOn w:val="List2"/>
    <w:rsid w:val="006A42FD"/>
    <w:pPr>
      <w:numPr>
        <w:numId w:val="8"/>
      </w:numPr>
    </w:pPr>
  </w:style>
  <w:style w:type="paragraph" w:styleId="List2">
    <w:name w:val="List 2"/>
    <w:basedOn w:val="BodyText"/>
    <w:rsid w:val="006A42FD"/>
    <w:pPr>
      <w:tabs>
        <w:tab w:val="left" w:pos="680"/>
      </w:tabs>
      <w:spacing w:before="60" w:after="60"/>
      <w:ind w:left="680" w:hanging="340"/>
    </w:pPr>
  </w:style>
  <w:style w:type="paragraph" w:styleId="List3">
    <w:name w:val="List 3"/>
    <w:basedOn w:val="BodyText"/>
    <w:rsid w:val="006A42FD"/>
    <w:pPr>
      <w:tabs>
        <w:tab w:val="left" w:pos="1021"/>
      </w:tabs>
      <w:spacing w:before="60" w:after="60"/>
      <w:ind w:left="1020" w:hanging="340"/>
    </w:pPr>
  </w:style>
  <w:style w:type="paragraph" w:styleId="List4">
    <w:name w:val="List 4"/>
    <w:basedOn w:val="BodyText"/>
    <w:rsid w:val="006A42FD"/>
    <w:pPr>
      <w:tabs>
        <w:tab w:val="left" w:pos="1361"/>
      </w:tabs>
      <w:spacing w:before="60" w:after="60"/>
      <w:ind w:left="1361" w:hanging="340"/>
    </w:pPr>
  </w:style>
  <w:style w:type="paragraph" w:styleId="List5">
    <w:name w:val="List 5"/>
    <w:basedOn w:val="BodyText"/>
    <w:rsid w:val="006A42FD"/>
    <w:pPr>
      <w:tabs>
        <w:tab w:val="left" w:pos="1701"/>
      </w:tabs>
      <w:spacing w:before="60" w:after="60"/>
      <w:ind w:left="1701" w:hanging="340"/>
    </w:pPr>
  </w:style>
  <w:style w:type="paragraph" w:styleId="ListBullet3">
    <w:name w:val="List Bullet 3"/>
    <w:basedOn w:val="List3"/>
    <w:rsid w:val="006A42FD"/>
    <w:pPr>
      <w:numPr>
        <w:numId w:val="14"/>
      </w:numPr>
      <w:tabs>
        <w:tab w:val="clear" w:pos="1021"/>
      </w:tabs>
      <w:ind w:left="1037" w:hanging="357"/>
    </w:pPr>
  </w:style>
  <w:style w:type="paragraph" w:styleId="ListBullet4">
    <w:name w:val="List Bullet 4"/>
    <w:basedOn w:val="List4"/>
    <w:rsid w:val="006A42FD"/>
    <w:pPr>
      <w:numPr>
        <w:numId w:val="3"/>
      </w:numPr>
      <w:tabs>
        <w:tab w:val="clear" w:pos="1361"/>
      </w:tabs>
    </w:pPr>
  </w:style>
  <w:style w:type="paragraph" w:styleId="ListBullet5">
    <w:name w:val="List Bullet 5"/>
    <w:basedOn w:val="List5"/>
    <w:rsid w:val="006A42FD"/>
    <w:pPr>
      <w:numPr>
        <w:numId w:val="4"/>
      </w:numPr>
    </w:pPr>
  </w:style>
  <w:style w:type="paragraph" w:styleId="ListContinue2">
    <w:name w:val="List Continue 2"/>
    <w:basedOn w:val="List2"/>
    <w:rsid w:val="006A42FD"/>
    <w:pPr>
      <w:ind w:firstLine="0"/>
    </w:pPr>
  </w:style>
  <w:style w:type="paragraph" w:styleId="ListContinue3">
    <w:name w:val="List Continue 3"/>
    <w:basedOn w:val="List3"/>
    <w:rsid w:val="006A42FD"/>
    <w:pPr>
      <w:ind w:left="1021" w:firstLine="0"/>
    </w:pPr>
  </w:style>
  <w:style w:type="paragraph" w:styleId="ListContinue4">
    <w:name w:val="List Continue 4"/>
    <w:basedOn w:val="List4"/>
    <w:rsid w:val="006A42FD"/>
    <w:pPr>
      <w:ind w:firstLine="0"/>
    </w:pPr>
  </w:style>
  <w:style w:type="paragraph" w:styleId="ListContinue5">
    <w:name w:val="List Continue 5"/>
    <w:basedOn w:val="List5"/>
    <w:rsid w:val="006A42FD"/>
    <w:pPr>
      <w:ind w:firstLine="0"/>
    </w:pPr>
  </w:style>
  <w:style w:type="paragraph" w:styleId="ListNumber3">
    <w:name w:val="List Number 3"/>
    <w:basedOn w:val="List3"/>
    <w:rsid w:val="006A42FD"/>
    <w:pPr>
      <w:numPr>
        <w:numId w:val="5"/>
      </w:numPr>
    </w:pPr>
  </w:style>
  <w:style w:type="paragraph" w:styleId="ListNumber4">
    <w:name w:val="List Number 4"/>
    <w:basedOn w:val="List4"/>
    <w:rsid w:val="006A42FD"/>
    <w:pPr>
      <w:numPr>
        <w:numId w:val="6"/>
      </w:numPr>
    </w:pPr>
  </w:style>
  <w:style w:type="paragraph" w:styleId="ListNumber5">
    <w:name w:val="List Number 5"/>
    <w:basedOn w:val="List5"/>
    <w:rsid w:val="006A42FD"/>
    <w:pPr>
      <w:numPr>
        <w:numId w:val="7"/>
      </w:numPr>
    </w:pPr>
  </w:style>
  <w:style w:type="paragraph" w:styleId="BlockText">
    <w:name w:val="Block Text"/>
    <w:basedOn w:val="Normal"/>
    <w:rsid w:val="006A42FD"/>
    <w:pPr>
      <w:spacing w:after="120"/>
      <w:ind w:left="1440" w:right="1440"/>
    </w:pPr>
  </w:style>
  <w:style w:type="character" w:customStyle="1" w:styleId="Subscript">
    <w:name w:val="Subscript"/>
    <w:basedOn w:val="DefaultParagraphFont"/>
    <w:rsid w:val="006A42FD"/>
    <w:rPr>
      <w:sz w:val="16"/>
      <w:vertAlign w:val="subscript"/>
    </w:rPr>
  </w:style>
  <w:style w:type="character" w:customStyle="1" w:styleId="Superscript">
    <w:name w:val="Superscript"/>
    <w:basedOn w:val="DefaultParagraphFont"/>
    <w:rsid w:val="006A42FD"/>
    <w:rPr>
      <w:sz w:val="16"/>
      <w:vertAlign w:val="superscript"/>
    </w:rPr>
  </w:style>
  <w:style w:type="character" w:customStyle="1" w:styleId="Symbols">
    <w:name w:val="Symbols"/>
    <w:basedOn w:val="DefaultParagraphFont"/>
    <w:rsid w:val="006A42FD"/>
    <w:rPr>
      <w:rFonts w:ascii="Symbol" w:hAnsi="Symbol"/>
    </w:rPr>
  </w:style>
  <w:style w:type="character" w:customStyle="1" w:styleId="MenuOptions">
    <w:name w:val="Menu Options"/>
    <w:basedOn w:val="DefaultParagraphFont"/>
    <w:rsid w:val="006A42FD"/>
    <w:rPr>
      <w:rFonts w:ascii="Arial Narrow" w:hAnsi="Arial Narrow"/>
      <w:smallCaps/>
    </w:rPr>
  </w:style>
  <w:style w:type="character" w:customStyle="1" w:styleId="Buttons">
    <w:name w:val="Buttons"/>
    <w:basedOn w:val="DefaultParagraphFont"/>
    <w:rsid w:val="006A42FD"/>
    <w:rPr>
      <w:b/>
    </w:rPr>
  </w:style>
  <w:style w:type="character" w:customStyle="1" w:styleId="Underlined">
    <w:name w:val="Underlined"/>
    <w:basedOn w:val="DefaultParagraphFont"/>
    <w:rsid w:val="006A42FD"/>
    <w:rPr>
      <w:u w:val="single"/>
    </w:rPr>
  </w:style>
  <w:style w:type="paragraph" w:customStyle="1" w:styleId="TableBodyTextRight">
    <w:name w:val="Table Body Text Right"/>
    <w:basedOn w:val="TableBodyText"/>
    <w:rsid w:val="006A42FD"/>
    <w:pPr>
      <w:widowControl w:val="0"/>
      <w:autoSpaceDE w:val="0"/>
      <w:autoSpaceDN w:val="0"/>
      <w:adjustRightInd w:val="0"/>
      <w:jc w:val="right"/>
    </w:pPr>
    <w:rPr>
      <w:rFonts w:cs="Arial"/>
      <w:szCs w:val="18"/>
    </w:rPr>
  </w:style>
  <w:style w:type="paragraph" w:customStyle="1" w:styleId="CopyrightText">
    <w:name w:val="Copyright Text"/>
    <w:basedOn w:val="BodyText"/>
    <w:rsid w:val="006A42FD"/>
    <w:rPr>
      <w:sz w:val="18"/>
    </w:rPr>
  </w:style>
  <w:style w:type="paragraph" w:customStyle="1" w:styleId="BodySmallRight">
    <w:name w:val="Body Small Right"/>
    <w:basedOn w:val="BodyTextRight"/>
    <w:rsid w:val="006A42FD"/>
    <w:rPr>
      <w:sz w:val="18"/>
      <w:szCs w:val="18"/>
    </w:rPr>
  </w:style>
  <w:style w:type="paragraph" w:customStyle="1" w:styleId="MarginEdition">
    <w:name w:val="Margin Edition"/>
    <w:basedOn w:val="MarginNote"/>
    <w:rsid w:val="006A42FD"/>
    <w:pPr>
      <w:spacing w:before="0" w:after="0"/>
    </w:pPr>
    <w:rPr>
      <w:rFonts w:ascii="Times New Roman" w:hAnsi="Times New Roman"/>
      <w:color w:val="999999"/>
    </w:rPr>
  </w:style>
  <w:style w:type="paragraph" w:customStyle="1" w:styleId="Spacer">
    <w:name w:val="Spacer"/>
    <w:basedOn w:val="Normal"/>
    <w:rsid w:val="006A42FD"/>
    <w:rPr>
      <w:sz w:val="2"/>
      <w:szCs w:val="2"/>
    </w:rPr>
  </w:style>
  <w:style w:type="character" w:customStyle="1" w:styleId="Small">
    <w:name w:val="Small"/>
    <w:basedOn w:val="DefaultParagraphFont"/>
    <w:rsid w:val="006A42FD"/>
    <w:rPr>
      <w:sz w:val="16"/>
    </w:rPr>
  </w:style>
  <w:style w:type="paragraph" w:customStyle="1" w:styleId="WideTable">
    <w:name w:val="Wide Table"/>
    <w:basedOn w:val="Normal"/>
    <w:rsid w:val="006A42FD"/>
    <w:pPr>
      <w:ind w:left="-1418"/>
    </w:pPr>
    <w:rPr>
      <w:sz w:val="2"/>
      <w:szCs w:val="2"/>
    </w:rPr>
  </w:style>
  <w:style w:type="character" w:styleId="PageNumber">
    <w:name w:val="page number"/>
    <w:basedOn w:val="DefaultParagraphFont"/>
    <w:rsid w:val="006A42FD"/>
  </w:style>
  <w:style w:type="paragraph" w:styleId="Quote">
    <w:name w:val="Quote"/>
    <w:basedOn w:val="Heading1"/>
    <w:link w:val="QuoteChar"/>
    <w:qFormat/>
    <w:rsid w:val="006A42FD"/>
    <w:rPr>
      <w:b w:val="0"/>
      <w:sz w:val="72"/>
      <w:szCs w:val="72"/>
      <w:lang w:val="en-NZ"/>
    </w:rPr>
  </w:style>
  <w:style w:type="character" w:customStyle="1" w:styleId="QuoteChar">
    <w:name w:val="Quote Char"/>
    <w:basedOn w:val="DefaultParagraphFont"/>
    <w:link w:val="Quote"/>
    <w:rsid w:val="006A42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2FD"/>
    <w:pPr>
      <w:pageBreakBefore/>
    </w:pPr>
  </w:style>
  <w:style w:type="paragraph" w:customStyle="1" w:styleId="Border">
    <w:name w:val="Border"/>
    <w:basedOn w:val="Normal"/>
    <w:qFormat/>
    <w:rsid w:val="006A42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2FD"/>
    <w:rPr>
      <w:b/>
      <w:bCs/>
      <w:i/>
      <w:iCs/>
      <w:color w:val="auto"/>
    </w:rPr>
  </w:style>
  <w:style w:type="paragraph" w:styleId="IntenseQuote">
    <w:name w:val="Intense Quote"/>
    <w:basedOn w:val="Normal"/>
    <w:next w:val="Normal"/>
    <w:link w:val="IntenseQuoteChar"/>
    <w:uiPriority w:val="30"/>
    <w:qFormat/>
    <w:rsid w:val="006A42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2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42FD"/>
    <w:rPr>
      <w:smallCaps/>
      <w:color w:val="auto"/>
      <w:u w:val="single"/>
    </w:rPr>
  </w:style>
  <w:style w:type="character" w:styleId="IntenseReference">
    <w:name w:val="Intense Reference"/>
    <w:basedOn w:val="DefaultParagraphFont"/>
    <w:uiPriority w:val="32"/>
    <w:qFormat/>
    <w:rsid w:val="006A42FD"/>
    <w:rPr>
      <w:b/>
      <w:bCs/>
      <w:smallCaps/>
      <w:color w:val="auto"/>
      <w:spacing w:val="5"/>
      <w:u w:val="single"/>
    </w:rPr>
  </w:style>
  <w:style w:type="paragraph" w:customStyle="1" w:styleId="2ColumnHeading">
    <w:name w:val="2Column Heading"/>
    <w:basedOn w:val="BodyText"/>
    <w:qFormat/>
    <w:rsid w:val="006A42FD"/>
    <w:pPr>
      <w:spacing w:after="60"/>
      <w:ind w:left="-2268"/>
    </w:pPr>
    <w:rPr>
      <w:b/>
    </w:rPr>
  </w:style>
  <w:style w:type="paragraph" w:customStyle="1" w:styleId="Heading1TOC">
    <w:name w:val="Heading1 TOC"/>
    <w:basedOn w:val="Normal"/>
    <w:qFormat/>
    <w:rsid w:val="006A42FD"/>
    <w:pPr>
      <w:spacing w:before="240" w:after="120"/>
    </w:pPr>
    <w:rPr>
      <w:rFonts w:ascii="Times New Roman" w:hAnsi="Times New Roman"/>
      <w:b/>
      <w:sz w:val="32"/>
    </w:rPr>
  </w:style>
  <w:style w:type="paragraph" w:customStyle="1" w:styleId="Heading2TOC">
    <w:name w:val="Heading2 TOC"/>
    <w:basedOn w:val="Normal"/>
    <w:qFormat/>
    <w:rsid w:val="006A42FD"/>
    <w:pPr>
      <w:spacing w:before="240" w:after="60"/>
    </w:pPr>
    <w:rPr>
      <w:rFonts w:ascii="Times New Roman" w:hAnsi="Times New Roman"/>
      <w:b/>
      <w:sz w:val="28"/>
    </w:rPr>
  </w:style>
  <w:style w:type="character" w:customStyle="1" w:styleId="Underline">
    <w:name w:val="Underline"/>
    <w:basedOn w:val="DefaultParagraphFont"/>
    <w:qFormat/>
    <w:rsid w:val="006A42FD"/>
    <w:rPr>
      <w:u w:val="single"/>
    </w:rPr>
  </w:style>
  <w:style w:type="character" w:customStyle="1" w:styleId="BoldandItalics">
    <w:name w:val="Bold and Italics"/>
    <w:qFormat/>
    <w:rsid w:val="006A42FD"/>
    <w:rPr>
      <w:b/>
      <w:i/>
      <w:u w:val="none"/>
    </w:rPr>
  </w:style>
  <w:style w:type="paragraph" w:styleId="BalloonText">
    <w:name w:val="Balloon Text"/>
    <w:basedOn w:val="Normal"/>
    <w:link w:val="BalloonTextChar"/>
    <w:rsid w:val="006A42FD"/>
    <w:rPr>
      <w:rFonts w:ascii="Tahoma" w:hAnsi="Tahoma" w:cs="Tahoma"/>
      <w:sz w:val="16"/>
      <w:szCs w:val="16"/>
    </w:rPr>
  </w:style>
  <w:style w:type="character" w:customStyle="1" w:styleId="BalloonTextChar">
    <w:name w:val="Balloon Text Char"/>
    <w:basedOn w:val="DefaultParagraphFont"/>
    <w:link w:val="BalloonText"/>
    <w:rsid w:val="006A42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42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42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42FD"/>
    <w:rPr>
      <w:b/>
      <w:color w:val="660033"/>
      <w:spacing w:val="0"/>
    </w:rPr>
  </w:style>
  <w:style w:type="paragraph" w:customStyle="1" w:styleId="Nameditemlist">
    <w:name w:val="Named item list"/>
    <w:basedOn w:val="BodyText"/>
    <w:qFormat/>
    <w:rsid w:val="006A42FD"/>
    <w:pPr>
      <w:tabs>
        <w:tab w:val="left" w:pos="2835"/>
      </w:tabs>
      <w:ind w:left="2835" w:hanging="2835"/>
    </w:pPr>
  </w:style>
  <w:style w:type="paragraph" w:customStyle="1" w:styleId="BodyTextnopadding">
    <w:name w:val="Body Text no padding"/>
    <w:basedOn w:val="BodyText"/>
    <w:qFormat/>
    <w:rsid w:val="006A42FD"/>
    <w:pPr>
      <w:spacing w:before="0" w:after="0"/>
    </w:pPr>
  </w:style>
  <w:style w:type="paragraph" w:customStyle="1" w:styleId="BodyTextBold">
    <w:name w:val="Body Text Bold"/>
    <w:basedOn w:val="BodyText"/>
    <w:qFormat/>
    <w:rsid w:val="006A42FD"/>
    <w:rPr>
      <w:b/>
    </w:rPr>
  </w:style>
  <w:style w:type="character" w:styleId="Hyperlink">
    <w:name w:val="Hyperlink"/>
    <w:basedOn w:val="DefaultParagraphFont"/>
    <w:uiPriority w:val="99"/>
    <w:unhideWhenUsed/>
    <w:rsid w:val="00A173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990</Words>
  <Characters>6601</Characters>
  <Application>Microsoft Office Word</Application>
  <DocSecurity>0</DocSecurity>
  <Lines>253</Lines>
  <Paragraphs>145</Paragraphs>
  <ScaleCrop>false</ScaleCrop>
  <Company>Author-it Software Corporation Ltd.</Company>
  <LinksUpToDate>false</LinksUpToDate>
  <CharactersWithSpaces>7446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MEM05024 Perform welding supervision</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2025-03-01T10:16:00Z</dcterms:created>
  <dcterms:modified xsi:type="dcterms:W3CDTF">2025-03-01T10:16:00Z</dcterms:modified>
</cp:coreProperties>
</file>