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449" w:rsidP="00A20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MEM05022 Perform advanced welding using oxy acetylene welding process</w:t>
      </w:r>
      <w:r>
        <w:fldChar w:fldCharType="end"/>
      </w:r>
    </w:p>
    <w:p w:rsidR="00A20449" w:rsidP="00A20449">
      <w:pPr>
        <w:pStyle w:val="Version"/>
        <w:sectPr w:rsidSect="00A93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34B1" w:rsidP="00A934B1">
      <w:pPr>
        <w:pStyle w:val="SuperHeading"/>
      </w:pPr>
      <w:r w:rsidRPr="00A934B1">
        <w:t>MEM05022 Perform advanced welding using oxy acetylene welding process</w:t>
      </w:r>
    </w:p>
    <w:p w:rsidR="00000000" w:rsidRPr="00A934B1" w:rsidP="00A934B1">
      <w:pPr>
        <w:pStyle w:val="Heading1"/>
      </w:pPr>
      <w:bookmarkStart w:id="1" w:name="O_1169064"/>
      <w:bookmarkEnd w:id="1"/>
      <w:r w:rsidRPr="00A934B1">
        <w:t>Modification History</w:t>
      </w:r>
    </w:p>
    <w:p w:rsidR="00000000" w:rsidRPr="00A934B1" w:rsidP="00A20449">
      <w:pPr>
        <w:pStyle w:val="BodyText"/>
      </w:pPr>
      <w:r w:rsidRPr="00A934B1">
        <w:t>Release 2. Quantum of</w:t>
      </w:r>
      <w:r w:rsidRPr="00A934B1">
        <w:t xml:space="preserve"> hours of workplace practice removed. Supersedes and is equivalent to MEM05022 Perform advanced welding using oxy acetylene welding process (Release 1).</w:t>
      </w:r>
    </w:p>
    <w:p w:rsidR="00000000" w:rsidRPr="00A934B1" w:rsidP="00A20449">
      <w:pPr>
        <w:pStyle w:val="BodyText"/>
      </w:pPr>
      <w:r w:rsidRPr="00A934B1">
        <w:t>Release 1. Supersedes and is equivalent to MEM05022C Perform advanced welding using oxy acetylene weldi</w:t>
      </w:r>
      <w:r w:rsidRPr="00A934B1">
        <w:t>ng process.</w:t>
      </w:r>
    </w:p>
    <w:p w:rsidR="00000000" w:rsidRPr="00A934B1" w:rsidP="00A934B1">
      <w:pPr>
        <w:pStyle w:val="Heading1"/>
      </w:pPr>
      <w:bookmarkStart w:id="2" w:name="O_1169063"/>
      <w:bookmarkEnd w:id="2"/>
      <w:r w:rsidRPr="00A934B1">
        <w:t>Application</w:t>
      </w:r>
    </w:p>
    <w:p w:rsidR="00000000" w:rsidRPr="00A934B1" w:rsidP="00A20449">
      <w:pPr>
        <w:pStyle w:val="BodyText"/>
      </w:pPr>
      <w:r w:rsidRPr="00A934B1">
        <w:t>This unit of competency defines the skills and knowledge required to perform advanced oxy acetylene welding using a range of materials for general fabrication.</w:t>
      </w:r>
    </w:p>
    <w:p w:rsidR="00000000" w:rsidRPr="00A934B1" w:rsidP="00A20449">
      <w:pPr>
        <w:pStyle w:val="BodyText"/>
      </w:pPr>
      <w:r w:rsidRPr="00A934B1">
        <w:t>Welding quality would meet AS 1554 Special Purpose o</w:t>
      </w:r>
      <w:r w:rsidRPr="00A934B1">
        <w:t>r equivalent.</w:t>
      </w:r>
    </w:p>
    <w:p w:rsidR="00000000" w:rsidRPr="00A934B1" w:rsidP="00A20449">
      <w:pPr>
        <w:pStyle w:val="BodyText"/>
      </w:pPr>
      <w:r w:rsidRPr="00A934B1">
        <w:t>Where advanced manual thermal cutting, gouging and shaping is required unit MEM05008 Perform advanced manual thermal cutting, gouging and shaping should also be selected.</w:t>
      </w:r>
    </w:p>
    <w:p w:rsidR="00000000" w:rsidRPr="00A934B1" w:rsidP="00A20449">
      <w:pPr>
        <w:pStyle w:val="BodyText"/>
      </w:pPr>
      <w:r w:rsidRPr="00A934B1">
        <w:t>No licensing, legislative or certification requirements apply to this</w:t>
      </w:r>
      <w:r w:rsidRPr="00A934B1">
        <w:t xml:space="preserve"> unit at the time of publication.</w:t>
      </w:r>
    </w:p>
    <w:p w:rsidR="00000000" w:rsidRPr="00A934B1" w:rsidP="00A934B1">
      <w:pPr>
        <w:pStyle w:val="BodyText"/>
      </w:pPr>
      <w:r w:rsidRPr="00A934B1">
        <w:rPr>
          <w:rStyle w:val="SpecialBold"/>
        </w:rPr>
        <w:t>Band:</w:t>
      </w:r>
      <w:r w:rsidRPr="00A934B1">
        <w:rPr>
          <w:rStyle w:val="SpecialBold"/>
        </w:rPr>
        <w:tab/>
        <w:t>A</w:t>
      </w:r>
    </w:p>
    <w:p w:rsidR="00000000" w:rsidRPr="00A934B1" w:rsidP="00A934B1">
      <w:pPr>
        <w:pStyle w:val="BodyText"/>
      </w:pPr>
      <w:r w:rsidRPr="00A934B1">
        <w:rPr>
          <w:rStyle w:val="SpecialBold"/>
        </w:rPr>
        <w:t>Unit Weight:</w:t>
      </w:r>
      <w:r w:rsidRPr="00A934B1">
        <w:rPr>
          <w:rStyle w:val="SpecialBold"/>
        </w:rPr>
        <w:tab/>
        <w:t>6</w:t>
      </w: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3" w:name="O_1169062"/>
      <w:bookmarkEnd w:id="3"/>
      <w:r w:rsidRPr="00A934B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MEM05004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Perform routine oxy fuel gas welding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Perform manual heating and thermal cutting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Select welding processes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Apply safe welding practices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MEM05055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Weld using oxy fuel gas welding process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Interpret technical drawing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Undertake manual handling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Perform engineering measurements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Perform computations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Work safely and effectively in manufacturing and engineering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Plan work activities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Organise and communicate information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Use hand tools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Use power tools/hand held operations</w:t>
            </w:r>
          </w:p>
        </w:tc>
      </w:tr>
    </w:tbl>
    <w:p w:rsidR="00000000" w:rsidRPr="00A934B1" w:rsidP="00A934B1">
      <w:pPr>
        <w:pStyle w:val="BodyText"/>
      </w:pP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4" w:name="O_1169061"/>
      <w:bookmarkEnd w:id="4"/>
      <w:r w:rsidRPr="00A934B1">
        <w:t>Competency Field</w:t>
      </w:r>
    </w:p>
    <w:p w:rsidR="00000000" w:rsidRPr="00A934B1" w:rsidP="00A20449">
      <w:pPr>
        <w:pStyle w:val="BodyText"/>
      </w:pPr>
      <w:r w:rsidRPr="00A934B1">
        <w:t>Fabrica</w:t>
      </w:r>
      <w:r w:rsidRPr="00A934B1">
        <w:t>tion</w:t>
      </w:r>
    </w:p>
    <w:p w:rsidR="00000000" w:rsidRPr="00A934B1" w:rsidP="00A934B1">
      <w:pPr>
        <w:pStyle w:val="Heading1"/>
      </w:pPr>
      <w:bookmarkStart w:id="5" w:name="O_1169060"/>
      <w:bookmarkEnd w:id="5"/>
      <w:r w:rsidRPr="00A934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Performance criteria describe the performance needed to demonstrate achievement of the element.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Follow standard operating procedures (SOPs)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Comply with work health and safety (WHS) requirements at all times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Use appropriate personal protective equipment (PPE) in accordance with SOPs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Identify job requirements from specifications, drawings, job sheets or work instructions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 xml:space="preserve">Prepare materials to achieve the required weld requirements 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 xml:space="preserve">Assemble/align materials to specification, where required 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 xml:space="preserve">Select, assemble and set up </w:t>
            </w:r>
            <w:r w:rsidRPr="00A934B1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Identify and select welding equipment and consumables according to job requirements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Assemble and set up welding equipment in accordance with SOPs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Weld joints to Australian Standard 1554 SP or equivalent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Weld materials to AS 1554 Structural Purpose or equivalent in all positions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Interpret instructions, symbols and specifications, including bead size, bead placement and reinforcement in accordance with weld procedure sheet, if available, and SOPs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Inspect weld joi</w:t>
            </w:r>
            <w:r w:rsidRPr="00A934B1">
              <w:t>nts visually for conformance to specifications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 xml:space="preserve">Remove defects with minimum loss of sound metal using correct and appropriate techniques and tools 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BodyText"/>
            </w:pPr>
            <w:r w:rsidRPr="00A934B1">
              <w:t>Complete weld records, where required</w:t>
            </w:r>
          </w:p>
        </w:tc>
      </w:tr>
    </w:tbl>
    <w:p w:rsidR="00000000" w:rsidRPr="00A934B1" w:rsidP="00A934B1">
      <w:pPr>
        <w:pStyle w:val="BodyText"/>
      </w:pP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6" w:name="O_1169059"/>
      <w:bookmarkEnd w:id="6"/>
      <w:r w:rsidRPr="00A934B1">
        <w:t>Foundation Skills</w:t>
      </w:r>
    </w:p>
    <w:p w:rsidR="00000000" w:rsidRPr="00A934B1" w:rsidP="00A20449">
      <w:pPr>
        <w:pStyle w:val="BodyText"/>
      </w:pPr>
      <w:r w:rsidRPr="00A934B1">
        <w:t>Th</w:t>
      </w:r>
      <w:r w:rsidRPr="00A934B1">
        <w:t xml:space="preserve">is section describes those required skills (reading, writing, oral communication and numeracy) that are essential to workplace performance in this unit of competency.  </w:t>
      </w:r>
    </w:p>
    <w:p w:rsidR="00000000" w:rsidRPr="00A934B1" w:rsidP="00A20449">
      <w:pPr>
        <w:pStyle w:val="BodyText"/>
      </w:pPr>
      <w:r w:rsidRPr="00A934B1">
        <w:t>Foundation skills essential to performance are explicit in the performance criteria of this unit of competency.</w:t>
      </w:r>
    </w:p>
    <w:p w:rsidR="00000000" w:rsidRPr="00A934B1" w:rsidP="00A934B1">
      <w:pPr>
        <w:pStyle w:val="Heading1"/>
      </w:pPr>
      <w:bookmarkStart w:id="7" w:name="O_1169058"/>
      <w:bookmarkEnd w:id="7"/>
      <w:r w:rsidRPr="00A934B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t>This field allows for different work environments and conditions that may affect performance. Essential o</w:t>
            </w:r>
            <w:r w:rsidRPr="00A934B1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Welds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ListBullet"/>
            </w:pPr>
            <w:r w:rsidRPr="00A934B1">
              <w:t>fillet and butt in the horizontal, vertical</w:t>
            </w:r>
            <w:r w:rsidRPr="00A934B1">
              <w:t xml:space="preserve"> and overhead positions</w:t>
            </w:r>
          </w:p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ListBullet"/>
            </w:pPr>
            <w:r w:rsidRPr="00A934B1">
              <w:t>low carbon steel, plate, pipe, tube and round bar</w:t>
            </w:r>
          </w:p>
          <w:p w:rsidR="00000000" w:rsidRPr="00A934B1" w:rsidP="00A934B1">
            <w:pPr>
              <w:pStyle w:val="BodyText"/>
            </w:pPr>
          </w:p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Fuel gases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ListBullet"/>
            </w:pPr>
            <w:r w:rsidRPr="00A934B1">
              <w:t>acetylene</w:t>
            </w:r>
          </w:p>
          <w:p w:rsidR="00000000" w:rsidRPr="00A934B1" w:rsidP="00A934B1">
            <w:pPr>
              <w:pStyle w:val="ListBullet"/>
            </w:pPr>
            <w:r w:rsidRPr="00A934B1">
              <w:t xml:space="preserve">liquefied petroleum gas (LPG) </w:t>
            </w:r>
          </w:p>
          <w:p w:rsidR="00000000" w:rsidRPr="00A934B1" w:rsidP="00A934B1">
            <w:pPr>
              <w:pStyle w:val="ListBullet"/>
            </w:pPr>
            <w:r w:rsidRPr="00A934B1">
              <w:t>hydrogen</w:t>
            </w:r>
          </w:p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Equipment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ListBullet"/>
            </w:pPr>
            <w:r w:rsidRPr="00A934B1">
              <w:t>cylinders</w:t>
            </w:r>
          </w:p>
          <w:p w:rsidR="00000000" w:rsidRPr="00A934B1" w:rsidP="00A934B1">
            <w:pPr>
              <w:pStyle w:val="ListBullet"/>
            </w:pPr>
            <w:r w:rsidRPr="00A934B1">
              <w:t>regulators</w:t>
            </w:r>
          </w:p>
          <w:p w:rsidR="00000000" w:rsidRPr="00A934B1" w:rsidP="00A934B1">
            <w:pPr>
              <w:pStyle w:val="ListBullet"/>
            </w:pPr>
            <w:r w:rsidRPr="00A934B1">
              <w:t>hoses</w:t>
            </w:r>
          </w:p>
          <w:p w:rsidR="00000000" w:rsidRPr="00A934B1" w:rsidP="00A934B1">
            <w:pPr>
              <w:pStyle w:val="ListBullet"/>
            </w:pPr>
            <w:r w:rsidRPr="00A934B1">
              <w:t>torches</w:t>
            </w:r>
          </w:p>
          <w:p w:rsidR="00000000" w:rsidRPr="00A934B1" w:rsidP="00A934B1">
            <w:pPr>
              <w:pStyle w:val="ListBullet"/>
            </w:pPr>
            <w:r w:rsidRPr="00A934B1">
              <w:t>tips</w:t>
            </w:r>
          </w:p>
          <w:p w:rsidR="00000000" w:rsidRPr="00A934B1" w:rsidP="00A934B1">
            <w:pPr>
              <w:pStyle w:val="ListBullet"/>
            </w:pPr>
            <w:r w:rsidRPr="00A934B1">
              <w:t>flash back arrestors</w:t>
            </w:r>
          </w:p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Consumables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ListBullet"/>
            </w:pPr>
            <w:r w:rsidRPr="00A934B1">
              <w:t>appropriate fuel gas</w:t>
            </w:r>
          </w:p>
          <w:p w:rsidR="00000000" w:rsidRPr="00A934B1" w:rsidP="00A934B1">
            <w:pPr>
              <w:pStyle w:val="ListBullet"/>
            </w:pPr>
            <w:r w:rsidRPr="00A934B1">
              <w:t>filler rods</w:t>
            </w:r>
          </w:p>
          <w:p w:rsidR="00000000" w:rsidRPr="00A934B1" w:rsidP="00A934B1">
            <w:pPr>
              <w:pStyle w:val="ListBullet"/>
            </w:pPr>
            <w:r w:rsidRPr="00A934B1">
              <w:t>fluxes</w:t>
            </w:r>
          </w:p>
          <w:p w:rsidR="00000000" w:rsidP="00A934B1">
            <w:pPr>
              <w:pStyle w:val="BodyText"/>
              <w:rPr>
                <w:lang w:val="en-NZ"/>
              </w:rPr>
            </w:pPr>
          </w:p>
        </w:tc>
      </w:tr>
      <w:tr w:rsidTr="00A9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B1">
            <w:pPr>
              <w:pStyle w:val="BodyText"/>
              <w:rPr>
                <w:lang w:val="en-NZ"/>
              </w:rPr>
            </w:pPr>
            <w:r w:rsidRPr="00A934B1">
              <w:rPr>
                <w:rStyle w:val="SpecialBold"/>
              </w:rPr>
              <w:t>Preparing materials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B1" w:rsidP="00A934B1">
            <w:pPr>
              <w:pStyle w:val="ListBullet"/>
            </w:pPr>
            <w:r w:rsidRPr="00A934B1">
              <w:t>pre-heating</w:t>
            </w:r>
          </w:p>
          <w:p w:rsidR="00000000" w:rsidRPr="00A934B1" w:rsidP="00A934B1">
            <w:pPr>
              <w:pStyle w:val="ListBullet"/>
            </w:pPr>
            <w:r w:rsidRPr="00A934B1">
              <w:t>setting up of jigs, fixtures and clamps</w:t>
            </w:r>
          </w:p>
          <w:p w:rsidR="00000000" w:rsidRPr="00A934B1" w:rsidP="00A934B1">
            <w:pPr>
              <w:pStyle w:val="ListBullet"/>
            </w:pPr>
            <w:r w:rsidRPr="00A934B1">
              <w:t>joint preparation e.g. bevelling</w:t>
            </w:r>
          </w:p>
        </w:tc>
      </w:tr>
    </w:tbl>
    <w:p w:rsidR="00000000" w:rsidRPr="00A934B1" w:rsidP="00A934B1">
      <w:pPr>
        <w:pStyle w:val="BodyText"/>
      </w:pP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8" w:name="O_1169057"/>
      <w:bookmarkEnd w:id="8"/>
      <w:r w:rsidRPr="00A934B1">
        <w:t>Unit Mapping Information</w:t>
      </w:r>
    </w:p>
    <w:p w:rsidR="00000000" w:rsidRPr="00A934B1" w:rsidP="00A20449">
      <w:pPr>
        <w:pStyle w:val="BodyText"/>
      </w:pPr>
      <w:r w:rsidRPr="00A934B1">
        <w:t>Release 2. Supersedes and is equivalent to MEM05022 Perform advanced welding using oxy acetylene welding process (Release 1).</w:t>
      </w:r>
    </w:p>
    <w:p w:rsidR="00000000" w:rsidRPr="00A934B1" w:rsidP="00A20449">
      <w:pPr>
        <w:pStyle w:val="BodyText"/>
      </w:pPr>
      <w:r w:rsidRPr="00A934B1">
        <w:t xml:space="preserve">Release 1. </w:t>
      </w:r>
      <w:r w:rsidRPr="00A934B1">
        <w:t>Supersedes and is equivalent to MEM05022C Perform advanced welding using oxy acetylene welding process.</w:t>
      </w:r>
    </w:p>
    <w:p w:rsidR="00000000" w:rsidRPr="00A934B1" w:rsidP="00A934B1">
      <w:pPr>
        <w:pStyle w:val="Heading1"/>
      </w:pPr>
      <w:bookmarkStart w:id="9" w:name="O_1169065"/>
      <w:bookmarkEnd w:id="9"/>
      <w:r w:rsidRPr="00A934B1">
        <w:t>Links</w:t>
      </w:r>
    </w:p>
    <w:p w:rsidR="00000000" w:rsidRPr="00A934B1" w:rsidP="00A20449">
      <w:pPr>
        <w:pStyle w:val="BodyText"/>
      </w:pPr>
      <w:r w:rsidRPr="00A93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1E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34B1" w:rsidP="00A20449">
      <w:pPr>
        <w:pStyle w:val="BodyText"/>
        <w:sectPr w:rsidSect="00A934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4B1" w:rsidP="00A934B1">
      <w:pPr>
        <w:pStyle w:val="SuperHeading"/>
      </w:pPr>
      <w:r w:rsidRPr="00A934B1">
        <w:t>Assessment Requirements for MEM05022 Perform advanced welding using oxy acetylene welding process</w:t>
      </w:r>
    </w:p>
    <w:p w:rsidR="00000000" w:rsidRPr="00A934B1" w:rsidP="00A934B1">
      <w:pPr>
        <w:pStyle w:val="Heading1"/>
      </w:pPr>
      <w:bookmarkStart w:id="10" w:name="O_1169055"/>
      <w:bookmarkEnd w:id="10"/>
      <w:r w:rsidRPr="00A934B1">
        <w:t>Modification History</w:t>
      </w:r>
    </w:p>
    <w:p w:rsidR="00000000" w:rsidRPr="00A934B1" w:rsidP="00A20449">
      <w:pPr>
        <w:pStyle w:val="BodyText"/>
      </w:pPr>
      <w:r w:rsidRPr="00A934B1">
        <w:t>Release 2. Quantum of hours of workplace practice removed. Supersedes and is equivalent to MEM05022 Perform advanced welding using oxy acetylene welding process (Release 1).</w:t>
      </w:r>
    </w:p>
    <w:p w:rsidR="00000000" w:rsidRPr="00A934B1" w:rsidP="00A20449">
      <w:pPr>
        <w:pStyle w:val="BodyText"/>
      </w:pPr>
      <w:r w:rsidRPr="00A934B1">
        <w:t>Release 1. Supersedes and is equivalent to MEM05022C Perform advanced welding usin</w:t>
      </w:r>
      <w:r w:rsidRPr="00A934B1">
        <w:t>g oxy acetylene welding process.</w:t>
      </w:r>
    </w:p>
    <w:p w:rsidR="00000000" w:rsidRPr="00A934B1" w:rsidP="00A934B1">
      <w:pPr>
        <w:pStyle w:val="Heading1"/>
      </w:pPr>
      <w:bookmarkStart w:id="11" w:name="O_1169054"/>
      <w:bookmarkEnd w:id="11"/>
      <w:r w:rsidRPr="00A934B1">
        <w:t>Performance Evidence</w:t>
      </w:r>
    </w:p>
    <w:p w:rsidR="00000000" w:rsidRPr="00A934B1" w:rsidP="00A20449">
      <w:pPr>
        <w:pStyle w:val="BodyText"/>
      </w:pPr>
      <w:r w:rsidRPr="00A934B1">
        <w:t>Evidence required to demonstrate competence in this unit must be relevant to and satisfy the requirements of the elements and performance criteria on at least two (2) occasions and in</w:t>
      </w:r>
      <w:r w:rsidRPr="00A934B1">
        <w:t>clude:</w:t>
      </w:r>
    </w:p>
    <w:p w:rsidR="00000000" w:rsidRPr="00A934B1" w:rsidP="00A934B1">
      <w:pPr>
        <w:pStyle w:val="ListBullet"/>
      </w:pPr>
      <w:r w:rsidRPr="00A934B1">
        <w:t xml:space="preserve">following work instructions, standard operating procedures (SOPs) and safe work practices </w:t>
      </w:r>
    </w:p>
    <w:p w:rsidR="00000000" w:rsidRPr="00A934B1" w:rsidP="00A934B1">
      <w:pPr>
        <w:pStyle w:val="ListBullet"/>
      </w:pPr>
      <w:r w:rsidRPr="00A934B1">
        <w:t>identifying and interpreting specifications from drawings, sketches and verbal or written job instructions for performing advanced welding using oxy acetylen</w:t>
      </w:r>
      <w:r w:rsidRPr="00A934B1">
        <w:t>e welding process to AS 1554 Special Purpose or equivalent</w:t>
      </w:r>
    </w:p>
    <w:p w:rsidR="00000000" w:rsidRPr="00A934B1" w:rsidP="00A934B1">
      <w:pPr>
        <w:pStyle w:val="ListBullet"/>
      </w:pPr>
      <w:r w:rsidRPr="00A934B1">
        <w:t xml:space="preserve">selecting appropriate weld and joint preparation methods </w:t>
      </w:r>
    </w:p>
    <w:p w:rsidR="00000000" w:rsidRPr="00A934B1" w:rsidP="00A934B1">
      <w:pPr>
        <w:pStyle w:val="ListBullet"/>
      </w:pPr>
      <w:r w:rsidRPr="00A934B1">
        <w:t>consistently weld materials in all positions, including fillet and butt in the horizontal, vertical and overhead positions to the specified</w:t>
      </w:r>
      <w:r w:rsidRPr="00A934B1">
        <w:t xml:space="preserve"> standard or equivalent while preventing distortion </w:t>
      </w:r>
    </w:p>
    <w:p w:rsidR="00000000" w:rsidRPr="00A934B1" w:rsidP="00A934B1">
      <w:pPr>
        <w:pStyle w:val="ListBullet"/>
      </w:pPr>
      <w:r w:rsidRPr="00A934B1">
        <w:t>rectifying any defects</w:t>
      </w:r>
    </w:p>
    <w:p w:rsidR="00000000" w:rsidRPr="00A934B1" w:rsidP="00A934B1">
      <w:pPr>
        <w:pStyle w:val="ListBullet"/>
      </w:pPr>
      <w:r w:rsidRPr="00A934B1">
        <w:t>completing and maintaining weld records related to oxy acetylene welding Special Purpose onto standard workplace forms.</w:t>
      </w: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12" w:name="O_1169053"/>
      <w:bookmarkEnd w:id="12"/>
      <w:r w:rsidRPr="00A934B1">
        <w:t>Knowledge Evidence</w:t>
      </w:r>
    </w:p>
    <w:p w:rsidR="00000000" w:rsidRPr="00A934B1" w:rsidP="00A20449">
      <w:pPr>
        <w:pStyle w:val="BodyText"/>
      </w:pPr>
      <w:r w:rsidRPr="00A934B1">
        <w:t>Evidence required to d</w:t>
      </w:r>
      <w:r w:rsidRPr="00A934B1">
        <w:t>emonstrate the required knowledge for this unit must be relevant to and satisfy the requirements of the elements and performance criteria and include knowledge of:</w:t>
      </w:r>
    </w:p>
    <w:p w:rsidR="00000000" w:rsidRPr="00A934B1" w:rsidP="00A934B1">
      <w:pPr>
        <w:pStyle w:val="ListBullet"/>
      </w:pPr>
      <w:r w:rsidRPr="00A934B1">
        <w:t>safe welding practices and procedures and use of personal protective equipment (PPE)</w:t>
      </w:r>
    </w:p>
    <w:p w:rsidR="00000000" w:rsidRPr="00A934B1" w:rsidP="00A934B1">
      <w:pPr>
        <w:pStyle w:val="ListBullet"/>
      </w:pPr>
      <w:r w:rsidRPr="00A934B1">
        <w:t>prepar</w:t>
      </w:r>
      <w:r w:rsidRPr="00A934B1">
        <w:t>atory requirements</w:t>
      </w:r>
    </w:p>
    <w:p w:rsidR="00000000" w:rsidRPr="00A934B1" w:rsidP="00A934B1">
      <w:pPr>
        <w:pStyle w:val="ListBullet"/>
      </w:pPr>
      <w:r w:rsidRPr="00A934B1">
        <w:t>purpose and examples of pre-welding and post-welding heating of the weld materials</w:t>
      </w:r>
    </w:p>
    <w:p w:rsidR="00000000" w:rsidRPr="00A934B1" w:rsidP="00A934B1">
      <w:pPr>
        <w:pStyle w:val="ListBullet"/>
      </w:pPr>
      <w:r w:rsidRPr="00A934B1">
        <w:t>appropriate settings for the given task and the selected equipment/consumables</w:t>
      </w:r>
    </w:p>
    <w:p w:rsidR="00000000" w:rsidRPr="00A934B1" w:rsidP="00A934B1">
      <w:pPr>
        <w:pStyle w:val="ListBullet"/>
      </w:pPr>
      <w:r w:rsidRPr="00A934B1">
        <w:t>purpose of reinforcing areas to be welded</w:t>
      </w:r>
    </w:p>
    <w:p w:rsidR="00000000" w:rsidRPr="00A934B1" w:rsidP="00A934B1">
      <w:pPr>
        <w:pStyle w:val="ListBullet"/>
      </w:pPr>
      <w:r w:rsidRPr="00A934B1">
        <w:t>methods of weld defect removal and their application</w:t>
      </w:r>
    </w:p>
    <w:p w:rsidR="00000000" w:rsidRPr="00A934B1" w:rsidP="00A934B1">
      <w:pPr>
        <w:pStyle w:val="ListBullet"/>
      </w:pPr>
      <w:r w:rsidRPr="00A934B1">
        <w:t>material and consumable properties and characteristics</w:t>
      </w:r>
    </w:p>
    <w:p w:rsidR="00000000" w:rsidRPr="00A934B1" w:rsidP="00A934B1">
      <w:pPr>
        <w:pStyle w:val="ListBullet"/>
      </w:pPr>
      <w:r w:rsidRPr="00A934B1">
        <w:t>requirements of AS 1554 Special Purpose or equivalent</w:t>
      </w:r>
    </w:p>
    <w:p w:rsidR="00000000" w:rsidRPr="00A934B1" w:rsidP="00A934B1">
      <w:pPr>
        <w:pStyle w:val="ListBullet"/>
      </w:pPr>
      <w:r w:rsidRPr="00A934B1">
        <w:t>fuel gas properties and applications</w:t>
      </w:r>
    </w:p>
    <w:p w:rsidR="00000000" w:rsidRPr="00A934B1" w:rsidP="00A934B1">
      <w:pPr>
        <w:pStyle w:val="ListBullet"/>
      </w:pPr>
      <w:r w:rsidRPr="00A934B1">
        <w:t>post treatments</w:t>
      </w:r>
    </w:p>
    <w:p w:rsidR="00000000" w:rsidRPr="00A934B1" w:rsidP="00A934B1">
      <w:pPr>
        <w:pStyle w:val="ListBullet"/>
      </w:pPr>
      <w:r w:rsidRPr="00A934B1">
        <w:t>recording procedures.</w:t>
      </w: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13" w:name="O_1169052"/>
      <w:bookmarkEnd w:id="13"/>
      <w:r w:rsidRPr="00A934B1">
        <w:t>Assessment Conditions</w:t>
      </w:r>
    </w:p>
    <w:p w:rsidR="00000000" w:rsidRPr="00A934B1" w:rsidP="00A934B1">
      <w:pPr>
        <w:pStyle w:val="ListBullet"/>
      </w:pPr>
      <w:r w:rsidRPr="00A934B1">
        <w:t>Assessors must:</w:t>
      </w:r>
    </w:p>
    <w:p w:rsidR="00000000" w:rsidRPr="00A934B1" w:rsidP="00A934B1">
      <w:pPr>
        <w:pStyle w:val="ListBullet2"/>
      </w:pPr>
      <w:r w:rsidRPr="00A934B1">
        <w:t>have vocational competency in performing advanced welding using oxy acetylene welding process at least to the level being assessed with relevant industry knowledge and experience</w:t>
      </w:r>
    </w:p>
    <w:p w:rsidR="00000000" w:rsidRPr="00A934B1" w:rsidP="00A934B1">
      <w:pPr>
        <w:pStyle w:val="ListBullet2"/>
      </w:pPr>
      <w:r w:rsidRPr="00A934B1">
        <w:t xml:space="preserve">satisfy the assessor requirements in the </w:t>
      </w:r>
      <w:r w:rsidRPr="00A934B1">
        <w:rPr>
          <w:rStyle w:val="Emphasis"/>
        </w:rPr>
        <w:t xml:space="preserve">Standards for Registered Training Organisations 2015 </w:t>
      </w:r>
      <w:r w:rsidRPr="00A934B1">
        <w:t xml:space="preserve">or its </w:t>
      </w:r>
      <w:r w:rsidRPr="00A934B1">
        <w:t>replacement</w:t>
      </w:r>
      <w:r w:rsidRPr="00A934B1">
        <w:rPr>
          <w:rStyle w:val="Emphasis"/>
        </w:rPr>
        <w:t xml:space="preserve"> </w:t>
      </w:r>
      <w:r w:rsidRPr="00A934B1">
        <w:t xml:space="preserve">and comply with the </w:t>
      </w:r>
      <w:r w:rsidRPr="00A934B1">
        <w:rPr>
          <w:rStyle w:val="Emphasis"/>
        </w:rPr>
        <w:t xml:space="preserve">National Vocational Education and Training Regulator Act 2011, </w:t>
      </w:r>
      <w:r w:rsidRPr="00A934B1">
        <w:t>its replacement</w:t>
      </w:r>
      <w:r w:rsidRPr="00A934B1">
        <w:rPr>
          <w:rStyle w:val="Emphasis"/>
        </w:rPr>
        <w:t xml:space="preserve"> </w:t>
      </w:r>
      <w:r w:rsidRPr="00A934B1">
        <w:t>or equivalent legislation covering VET regul</w:t>
      </w:r>
      <w:r w:rsidRPr="00A934B1">
        <w:t>ation in a non-referring state/territory as the case requires.</w:t>
      </w:r>
    </w:p>
    <w:p w:rsidR="00000000" w:rsidRPr="00A934B1" w:rsidP="00A934B1">
      <w:pPr>
        <w:pStyle w:val="ListBullet"/>
      </w:pPr>
      <w:r w:rsidRPr="00A934B1">
        <w:t xml:space="preserve">Assessment must occur in a functioning workplace. Where assessment in the workplace would be unsafe, impractical or threatens the environment, assessment must occur in a sufficiently rigorous </w:t>
      </w:r>
      <w:r w:rsidRPr="00A934B1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A934B1">
        <w:t>e environment skills.</w:t>
      </w:r>
    </w:p>
    <w:p w:rsidR="00000000" w:rsidRPr="00A934B1" w:rsidP="00A934B1">
      <w:pPr>
        <w:pStyle w:val="ListBullet"/>
      </w:pPr>
      <w:r w:rsidRPr="00A934B1">
        <w:t>Conditions for assessment must include access to all tools, equipment, materials and documentation required, including relevant workplace procedures, product and manufacturing specifications.</w:t>
      </w:r>
    </w:p>
    <w:p w:rsidR="00000000" w:rsidRPr="00A934B1" w:rsidP="00A934B1">
      <w:pPr>
        <w:pStyle w:val="ListBullet"/>
      </w:pPr>
      <w:r w:rsidRPr="00A934B1">
        <w:t>Assessment processes and techniques must b</w:t>
      </w:r>
      <w:r w:rsidRPr="00A934B1">
        <w:t>e appropriate to the language, literacy and numeracy requirements of the work being performed and the needs of the candidate.</w:t>
      </w:r>
    </w:p>
    <w:p w:rsidR="00000000" w:rsidRPr="00A934B1" w:rsidP="00A934B1">
      <w:pPr>
        <w:pStyle w:val="AllowPageBreak"/>
      </w:pPr>
    </w:p>
    <w:p w:rsidR="00000000" w:rsidRPr="00A934B1" w:rsidP="00A934B1">
      <w:pPr>
        <w:pStyle w:val="Heading1"/>
      </w:pPr>
      <w:bookmarkStart w:id="14" w:name="O_1169066"/>
      <w:bookmarkEnd w:id="14"/>
      <w:r w:rsidRPr="00A934B1">
        <w:t>Links</w:t>
      </w:r>
    </w:p>
    <w:p w:rsidR="00000000" w:rsidRPr="00A934B1" w:rsidP="00A20449">
      <w:pPr>
        <w:pStyle w:val="BodyText"/>
      </w:pPr>
      <w:r w:rsidRPr="00A93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1E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34B1" w:rsidP="00A934B1"/>
    <w:sectPr w:rsidSect="00A934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 w:rsidRPr="00A20449" w:rsidP="00A20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49" w:rsidP="00A93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0449" w:rsidP="00A93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0449" w:rsidP="00A934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 w:rsidP="00A93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0449">
      <w:t>Approved</w:t>
    </w:r>
    <w:r w:rsidR="00A20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04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0449">
      <w:rPr>
        <w:noProof/>
      </w:rPr>
      <w:t>5</w:t>
    </w:r>
    <w:r>
      <w:rPr>
        <w:noProof/>
      </w:rPr>
      <w:fldChar w:fldCharType="end"/>
    </w:r>
  </w:p>
  <w:p w:rsidR="00A934B1" w:rsidP="00A93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0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0449">
      <w:t>Manufacturing Industry Skills Alliance</w:t>
    </w:r>
    <w:r w:rsidR="00A20449">
      <w:fldChar w:fldCharType="end"/>
    </w:r>
  </w:p>
  <w:p w:rsidR="00A934B1" w:rsidP="00A93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4B1" w:rsidRPr="00A20449" w:rsidP="00A20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49" w:rsidRPr="002D2AF8" w:rsidP="00A93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MEM05022 Perform advanced welding using oxy acetylene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0449" w:rsidP="00A934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B1" w:rsidRPr="002D2AF8" w:rsidP="00A93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0449">
      <w:t>MEM05022 Perform advanced welding using oxy acetylene welding process</w:t>
    </w:r>
    <w:r w:rsidR="00A20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0449">
      <w:rPr>
        <w:noProof/>
      </w:rPr>
      <w:t>2 March 2025</w:t>
    </w:r>
    <w:r>
      <w:fldChar w:fldCharType="end"/>
    </w:r>
  </w:p>
  <w:p w:rsidR="00A934B1" w:rsidP="00A93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2E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8C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2F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4B1"/>
  </w:style>
  <w:style w:type="character" w:customStyle="1" w:styleId="Heading1Char">
    <w:name w:val="Heading 1 Char"/>
    <w:basedOn w:val="DefaultParagraphFont"/>
    <w:link w:val="Heading1"/>
    <w:rsid w:val="00A93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4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4B1"/>
    <w:rPr>
      <w:b/>
      <w:spacing w:val="0"/>
    </w:rPr>
  </w:style>
  <w:style w:type="paragraph" w:styleId="ListBullet2">
    <w:name w:val="List Bullet 2"/>
    <w:basedOn w:val="List2"/>
    <w:rsid w:val="00A934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34B1"/>
    <w:rPr>
      <w:i/>
    </w:rPr>
  </w:style>
  <w:style w:type="paragraph" w:customStyle="1" w:styleId="SuperHeading">
    <w:name w:val="SuperHeading"/>
    <w:basedOn w:val="Normal"/>
    <w:rsid w:val="00A93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4B1"/>
  </w:style>
  <w:style w:type="paragraph" w:styleId="TableofFigures">
    <w:name w:val="table of figures"/>
    <w:basedOn w:val="Normal"/>
    <w:next w:val="Normal"/>
    <w:semiHidden/>
    <w:rsid w:val="00A93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4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4B1"/>
    <w:rPr>
      <w:rFonts w:ascii="Wingdings" w:hAnsi="Wingdings"/>
    </w:rPr>
  </w:style>
  <w:style w:type="paragraph" w:customStyle="1" w:styleId="TableHeading">
    <w:name w:val="Table Heading"/>
    <w:basedOn w:val="HeadingBase"/>
    <w:rsid w:val="00A93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4B1"/>
    <w:rPr>
      <w:color w:val="0033CC"/>
      <w:u w:val="none"/>
    </w:rPr>
  </w:style>
  <w:style w:type="paragraph" w:customStyle="1" w:styleId="BodyTextRight">
    <w:name w:val="Body Text Right"/>
    <w:basedOn w:val="BodyText"/>
    <w:rsid w:val="00A93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4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4B1"/>
    <w:rPr>
      <w:sz w:val="32"/>
    </w:rPr>
  </w:style>
  <w:style w:type="paragraph" w:customStyle="1" w:styleId="HeadingProcedure">
    <w:name w:val="Heading Procedure"/>
    <w:basedOn w:val="HeadingBase"/>
    <w:next w:val="Normal"/>
    <w:rsid w:val="00A93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4B1"/>
    <w:pPr>
      <w:spacing w:before="60" w:after="60"/>
    </w:pPr>
  </w:style>
  <w:style w:type="paragraph" w:styleId="ListContinue">
    <w:name w:val="List Continue"/>
    <w:basedOn w:val="List"/>
    <w:rsid w:val="00A934B1"/>
    <w:pPr>
      <w:ind w:firstLine="0"/>
    </w:pPr>
  </w:style>
  <w:style w:type="paragraph" w:customStyle="1" w:styleId="ListNote">
    <w:name w:val="List Note"/>
    <w:basedOn w:val="List"/>
    <w:rsid w:val="00A93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4B1"/>
    <w:rPr>
      <w:rFonts w:ascii="Courier New" w:hAnsi="Courier New"/>
    </w:rPr>
  </w:style>
  <w:style w:type="paragraph" w:customStyle="1" w:styleId="NoteBullet">
    <w:name w:val="Note Bullet"/>
    <w:basedOn w:val="Note"/>
    <w:rsid w:val="00A93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4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4B1"/>
    <w:rPr>
      <w:b/>
      <w:smallCaps/>
    </w:rPr>
  </w:style>
  <w:style w:type="paragraph" w:customStyle="1" w:styleId="TableListNumber">
    <w:name w:val="Table List Number"/>
    <w:basedOn w:val="ListNumber"/>
    <w:rsid w:val="00A93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4B1"/>
    <w:pPr>
      <w:numPr>
        <w:numId w:val="9"/>
      </w:numPr>
    </w:pPr>
  </w:style>
  <w:style w:type="paragraph" w:customStyle="1" w:styleId="ListAlpha2">
    <w:name w:val="List Alpha 2"/>
    <w:basedOn w:val="List2"/>
    <w:rsid w:val="00A934B1"/>
    <w:pPr>
      <w:numPr>
        <w:numId w:val="8"/>
      </w:numPr>
    </w:pPr>
  </w:style>
  <w:style w:type="paragraph" w:styleId="List2">
    <w:name w:val="List 2"/>
    <w:basedOn w:val="BodyText"/>
    <w:rsid w:val="00A93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4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4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4B1"/>
    <w:pPr>
      <w:numPr>
        <w:numId w:val="4"/>
      </w:numPr>
    </w:pPr>
  </w:style>
  <w:style w:type="paragraph" w:styleId="ListContinue2">
    <w:name w:val="List Continue 2"/>
    <w:basedOn w:val="List2"/>
    <w:rsid w:val="00A934B1"/>
    <w:pPr>
      <w:ind w:firstLine="0"/>
    </w:pPr>
  </w:style>
  <w:style w:type="paragraph" w:styleId="ListContinue3">
    <w:name w:val="List Continue 3"/>
    <w:basedOn w:val="List3"/>
    <w:rsid w:val="00A934B1"/>
    <w:pPr>
      <w:ind w:left="1021" w:firstLine="0"/>
    </w:pPr>
  </w:style>
  <w:style w:type="paragraph" w:styleId="ListContinue4">
    <w:name w:val="List Continue 4"/>
    <w:basedOn w:val="List4"/>
    <w:rsid w:val="00A934B1"/>
    <w:pPr>
      <w:ind w:firstLine="0"/>
    </w:pPr>
  </w:style>
  <w:style w:type="paragraph" w:styleId="ListContinue5">
    <w:name w:val="List Continue 5"/>
    <w:basedOn w:val="List5"/>
    <w:rsid w:val="00A934B1"/>
    <w:pPr>
      <w:ind w:firstLine="0"/>
    </w:pPr>
  </w:style>
  <w:style w:type="paragraph" w:styleId="ListNumber3">
    <w:name w:val="List Number 3"/>
    <w:basedOn w:val="List3"/>
    <w:rsid w:val="00A934B1"/>
    <w:pPr>
      <w:numPr>
        <w:numId w:val="5"/>
      </w:numPr>
    </w:pPr>
  </w:style>
  <w:style w:type="paragraph" w:styleId="ListNumber4">
    <w:name w:val="List Number 4"/>
    <w:basedOn w:val="List4"/>
    <w:rsid w:val="00A934B1"/>
    <w:pPr>
      <w:numPr>
        <w:numId w:val="6"/>
      </w:numPr>
    </w:pPr>
  </w:style>
  <w:style w:type="paragraph" w:styleId="ListNumber5">
    <w:name w:val="List Number 5"/>
    <w:basedOn w:val="List5"/>
    <w:rsid w:val="00A934B1"/>
    <w:pPr>
      <w:numPr>
        <w:numId w:val="7"/>
      </w:numPr>
    </w:pPr>
  </w:style>
  <w:style w:type="paragraph" w:styleId="BlockText">
    <w:name w:val="Block Text"/>
    <w:basedOn w:val="Normal"/>
    <w:rsid w:val="00A93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4B1"/>
    <w:rPr>
      <w:sz w:val="16"/>
      <w:vertAlign w:val="superscript"/>
    </w:rPr>
  </w:style>
  <w:style w:type="character" w:customStyle="1" w:styleId="Symbols">
    <w:name w:val="Symbols"/>
    <w:basedOn w:val="DefaultParagraphFont"/>
    <w:rsid w:val="00A934B1"/>
    <w:rPr>
      <w:rFonts w:ascii="Symbol" w:hAnsi="Symbol"/>
    </w:rPr>
  </w:style>
  <w:style w:type="character" w:customStyle="1" w:styleId="MenuOptions">
    <w:name w:val="Menu Options"/>
    <w:basedOn w:val="DefaultParagraphFont"/>
    <w:rsid w:val="00A93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4B1"/>
    <w:rPr>
      <w:b/>
    </w:rPr>
  </w:style>
  <w:style w:type="character" w:customStyle="1" w:styleId="Underlined">
    <w:name w:val="Underlined"/>
    <w:basedOn w:val="DefaultParagraphFont"/>
    <w:rsid w:val="00A934B1"/>
    <w:rPr>
      <w:u w:val="single"/>
    </w:rPr>
  </w:style>
  <w:style w:type="paragraph" w:customStyle="1" w:styleId="TableBodyTextRight">
    <w:name w:val="Table Body Text Right"/>
    <w:basedOn w:val="TableBodyText"/>
    <w:rsid w:val="00A93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4B1"/>
    <w:rPr>
      <w:sz w:val="18"/>
    </w:rPr>
  </w:style>
  <w:style w:type="paragraph" w:customStyle="1" w:styleId="BodySmallRight">
    <w:name w:val="Body Small Right"/>
    <w:basedOn w:val="BodyTextRight"/>
    <w:rsid w:val="00A934B1"/>
    <w:rPr>
      <w:sz w:val="18"/>
      <w:szCs w:val="18"/>
    </w:rPr>
  </w:style>
  <w:style w:type="paragraph" w:customStyle="1" w:styleId="MarginEdition">
    <w:name w:val="Margin Edition"/>
    <w:basedOn w:val="MarginNote"/>
    <w:rsid w:val="00A93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4B1"/>
    <w:rPr>
      <w:sz w:val="2"/>
      <w:szCs w:val="2"/>
    </w:rPr>
  </w:style>
  <w:style w:type="character" w:customStyle="1" w:styleId="Small">
    <w:name w:val="Small"/>
    <w:basedOn w:val="DefaultParagraphFont"/>
    <w:rsid w:val="00A934B1"/>
    <w:rPr>
      <w:sz w:val="16"/>
    </w:rPr>
  </w:style>
  <w:style w:type="paragraph" w:customStyle="1" w:styleId="WideTable">
    <w:name w:val="Wide Table"/>
    <w:basedOn w:val="Normal"/>
    <w:rsid w:val="00A93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4B1"/>
  </w:style>
  <w:style w:type="paragraph" w:styleId="Quote">
    <w:name w:val="Quote"/>
    <w:basedOn w:val="Heading1"/>
    <w:link w:val="QuoteChar"/>
    <w:qFormat/>
    <w:rsid w:val="00A93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4B1"/>
    <w:pPr>
      <w:pageBreakBefore/>
    </w:pPr>
  </w:style>
  <w:style w:type="paragraph" w:customStyle="1" w:styleId="Border">
    <w:name w:val="Border"/>
    <w:basedOn w:val="Normal"/>
    <w:qFormat/>
    <w:rsid w:val="00A93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4B1"/>
    <w:rPr>
      <w:u w:val="single"/>
    </w:rPr>
  </w:style>
  <w:style w:type="character" w:customStyle="1" w:styleId="BoldandItalics">
    <w:name w:val="Bold and Italics"/>
    <w:qFormat/>
    <w:rsid w:val="00A934B1"/>
    <w:rPr>
      <w:b/>
      <w:i/>
      <w:u w:val="none"/>
    </w:rPr>
  </w:style>
  <w:style w:type="paragraph" w:styleId="BalloonText">
    <w:name w:val="Balloon Text"/>
    <w:basedOn w:val="Normal"/>
    <w:link w:val="BalloonTextChar"/>
    <w:rsid w:val="00A93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4B1"/>
    <w:pPr>
      <w:spacing w:before="0" w:after="0"/>
    </w:pPr>
  </w:style>
  <w:style w:type="paragraph" w:customStyle="1" w:styleId="BodyTextBold">
    <w:name w:val="Body Text Bold"/>
    <w:basedOn w:val="BodyText"/>
    <w:qFormat/>
    <w:rsid w:val="00A934B1"/>
    <w:rPr>
      <w:b/>
    </w:rPr>
  </w:style>
  <w:style w:type="character" w:styleId="Hyperlink">
    <w:name w:val="Hyperlink"/>
    <w:basedOn w:val="DefaultParagraphFont"/>
    <w:uiPriority w:val="99"/>
    <w:unhideWhenUsed/>
    <w:rsid w:val="00A20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7465</Characters>
  <Application>Microsoft Office Word</Application>
  <DocSecurity>0</DocSecurity>
  <Lines>287</Lines>
  <Paragraphs>179</Paragraphs>
  <ScaleCrop>false</ScaleCrop>
  <Company>Author-it Software Corporation Ltd.</Company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MEM05022 Perform advanced welding using oxy acetylene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