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2DE" w:rsidP="007312D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MEM05016 Perform advanced welding using manual metal arc welding process</w:t>
      </w:r>
      <w:r>
        <w:fldChar w:fldCharType="end"/>
      </w:r>
    </w:p>
    <w:p w:rsidR="007312DE" w:rsidP="007312DE">
      <w:pPr>
        <w:pStyle w:val="Version"/>
        <w:sectPr w:rsidSect="00CB4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4087" w:rsidP="00CB4087">
      <w:pPr>
        <w:pStyle w:val="SuperHeading"/>
      </w:pPr>
      <w:r w:rsidRPr="00CB4087">
        <w:t>MEM05016 Perf</w:t>
      </w:r>
      <w:r w:rsidRPr="00CB4087">
        <w:t>orm advanced welding using manual metal arc welding process</w:t>
      </w:r>
    </w:p>
    <w:p w:rsidR="00000000" w:rsidRPr="00CB4087" w:rsidP="00CB4087">
      <w:pPr>
        <w:pStyle w:val="Heading1"/>
      </w:pPr>
      <w:bookmarkStart w:id="1" w:name="O_1168979"/>
      <w:bookmarkEnd w:id="1"/>
      <w:r w:rsidRPr="00CB4087">
        <w:t>Modification History</w:t>
      </w:r>
    </w:p>
    <w:p w:rsidR="00000000" w:rsidRPr="00CB4087" w:rsidP="007312DE">
      <w:pPr>
        <w:pStyle w:val="BodyText"/>
      </w:pPr>
      <w:r w:rsidRPr="00CB4087">
        <w:t xml:space="preserve">Release 2. Quantum of hours of workplace practice removed. Supersedes and is equivalent to MEM05016 Perform advanced welding using manual metal arc welding </w:t>
      </w:r>
      <w:r w:rsidRPr="00CB4087">
        <w:t>process (Release 1).</w:t>
      </w:r>
    </w:p>
    <w:p w:rsidR="00000000" w:rsidRPr="00CB4087" w:rsidP="007312DE">
      <w:pPr>
        <w:pStyle w:val="BodyText"/>
      </w:pPr>
      <w:r w:rsidRPr="00CB4087">
        <w:t>Release 1. Supersedes and is equivalent to MEM05016C Perform advanced welding using manual metal arc welding process.</w:t>
      </w:r>
    </w:p>
    <w:p w:rsidR="00000000" w:rsidRPr="00CB4087" w:rsidP="00CB4087">
      <w:pPr>
        <w:pStyle w:val="Heading1"/>
      </w:pPr>
      <w:bookmarkStart w:id="2" w:name="O_1168978"/>
      <w:bookmarkEnd w:id="2"/>
      <w:r w:rsidRPr="00CB4087">
        <w:t>Application</w:t>
      </w:r>
    </w:p>
    <w:p w:rsidR="00000000" w:rsidRPr="00CB4087" w:rsidP="007312DE">
      <w:pPr>
        <w:pStyle w:val="BodyText"/>
      </w:pPr>
      <w:r w:rsidRPr="00CB4087">
        <w:t>This unit of competency defines the skills and knowledge required to carry out advance</w:t>
      </w:r>
      <w:r w:rsidRPr="00CB4087">
        <w:t xml:space="preserve">d welding using manual metal arc welding (MMAW). </w:t>
      </w:r>
    </w:p>
    <w:p w:rsidR="00000000" w:rsidRPr="00CB4087" w:rsidP="007312DE">
      <w:pPr>
        <w:pStyle w:val="BodyText"/>
      </w:pPr>
      <w:r w:rsidRPr="00CB4087">
        <w:t>Welds are associated with a range of structural sections and/or plate and/or pipe for general fabrication. Weld quality would typically conform to AS 1554 Structural Purpose or equivalent.</w:t>
      </w:r>
    </w:p>
    <w:p w:rsidR="00000000" w:rsidRPr="00CB4087" w:rsidP="007312DE">
      <w:pPr>
        <w:pStyle w:val="BodyText"/>
      </w:pPr>
      <w:r w:rsidRPr="00CB4087">
        <w:t xml:space="preserve">Where advanced </w:t>
      </w:r>
      <w:r w:rsidRPr="00CB4087">
        <w:t>manual thermal cutting, gouging and shaping is required unit MEM05008 Perform advanced manual thermal cutting, gouging and shaping should also be selected.</w:t>
      </w:r>
    </w:p>
    <w:p w:rsidR="00000000" w:rsidRPr="00CB4087" w:rsidP="007312DE">
      <w:pPr>
        <w:pStyle w:val="BodyText"/>
      </w:pPr>
      <w:r w:rsidRPr="00CB4087">
        <w:t>No licensing, legislative or certification requirements apply to this unit at the time of publicati</w:t>
      </w:r>
      <w:r w:rsidRPr="00CB4087">
        <w:t>on.</w:t>
      </w:r>
    </w:p>
    <w:p w:rsidR="00000000" w:rsidRPr="00CB4087" w:rsidP="00CB4087">
      <w:pPr>
        <w:pStyle w:val="BodyText"/>
      </w:pPr>
      <w:r w:rsidRPr="00CB4087">
        <w:rPr>
          <w:rStyle w:val="SpecialBold"/>
        </w:rPr>
        <w:t>Band:</w:t>
      </w:r>
      <w:r w:rsidRPr="00CB4087">
        <w:rPr>
          <w:rStyle w:val="SpecialBold"/>
        </w:rPr>
        <w:tab/>
        <w:t>A</w:t>
      </w:r>
    </w:p>
    <w:p w:rsidR="00000000" w:rsidRPr="00CB4087" w:rsidP="00CB4087">
      <w:pPr>
        <w:pStyle w:val="BodyText"/>
      </w:pPr>
      <w:r w:rsidRPr="00CB4087">
        <w:rPr>
          <w:rStyle w:val="SpecialBold"/>
        </w:rPr>
        <w:t>Unit Weight:</w:t>
      </w:r>
      <w:r w:rsidRPr="00CB4087">
        <w:rPr>
          <w:rStyle w:val="SpecialBold"/>
        </w:rPr>
        <w:tab/>
        <w:t>4</w:t>
      </w:r>
    </w:p>
    <w:p w:rsidR="00000000" w:rsidRPr="00CB4087" w:rsidP="00CB4087">
      <w:pPr>
        <w:pStyle w:val="AllowPageBreak"/>
      </w:pPr>
    </w:p>
    <w:p w:rsidR="00000000" w:rsidRPr="00CB4087" w:rsidP="00CB4087">
      <w:pPr>
        <w:pStyle w:val="Heading1"/>
      </w:pPr>
      <w:bookmarkStart w:id="3" w:name="O_1168977"/>
      <w:bookmarkEnd w:id="3"/>
      <w:r w:rsidRPr="00CB408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Perform manual heating and thermal cutting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MEM05012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Perform routine manual metal arc welding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MEM05015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Weld using manual metal arc welding process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Select welding processes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Apply safe welding practices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Interpret technical drawing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Undertake manual handling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Perform engineering measurements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Perform computations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Work safely and effectively in manufacturing and engineering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Plan work activities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Organise and communicate information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Use hand tools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BodyText"/>
            </w:pPr>
            <w:r w:rsidRPr="00CB4087">
              <w:t>Use power tools/hand held operations</w:t>
            </w:r>
          </w:p>
        </w:tc>
      </w:tr>
    </w:tbl>
    <w:p w:rsidR="00000000" w:rsidRPr="00CB4087" w:rsidP="00CB4087">
      <w:pPr>
        <w:pStyle w:val="BodyText"/>
      </w:pPr>
    </w:p>
    <w:p w:rsidR="00000000" w:rsidRPr="00CB4087" w:rsidP="00CB4087">
      <w:pPr>
        <w:pStyle w:val="AllowPageBreak"/>
      </w:pPr>
    </w:p>
    <w:p w:rsidR="00000000" w:rsidRPr="00CB4087" w:rsidP="00CB4087">
      <w:pPr>
        <w:pStyle w:val="Heading1"/>
      </w:pPr>
      <w:bookmarkStart w:id="4" w:name="O_1168976"/>
      <w:bookmarkEnd w:id="4"/>
      <w:r w:rsidRPr="00CB4087">
        <w:t>Competency Field</w:t>
      </w:r>
    </w:p>
    <w:p w:rsidR="00000000" w:rsidRPr="00CB4087" w:rsidP="007312DE">
      <w:pPr>
        <w:pStyle w:val="BodyText"/>
      </w:pPr>
      <w:r w:rsidRPr="00CB4087">
        <w:t>Fabrica</w:t>
      </w:r>
      <w:r w:rsidRPr="00CB4087">
        <w:t>tion</w:t>
      </w:r>
    </w:p>
    <w:p w:rsidR="00000000" w:rsidRPr="00CB4087" w:rsidP="00CB4087">
      <w:pPr>
        <w:pStyle w:val="Heading1"/>
      </w:pPr>
      <w:bookmarkStart w:id="5" w:name="O_1168975"/>
      <w:bookmarkEnd w:id="5"/>
      <w:r w:rsidRPr="00CB40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Performance criteria describe the performance needed to demonstrate achievement of the element.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BodyText"/>
            </w:pPr>
            <w:r w:rsidRPr="00CB408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Follow standard operating procedures (SOPs)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Comply with work health and safety (WHS) requirements at all times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Use appropriate personal protective equipment (PPE) in accordance with SOPs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Identify job requirements from specifications, drawings, job sheets or work instructions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BodyText"/>
            </w:pPr>
            <w:r w:rsidRPr="00CB408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 xml:space="preserve">Prepare materials to achieve the required weld requirements 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Assemble/align materials to specification, where required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BodyText"/>
            </w:pPr>
            <w:r w:rsidRPr="00CB408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 xml:space="preserve">Select, assemble </w:t>
            </w:r>
            <w:r w:rsidRPr="00CB4087">
              <w:rPr>
                <w:rStyle w:val="SpecialBold"/>
              </w:rPr>
              <w:t>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 xml:space="preserve">Identify and select welding equipment and electrodes, </w:t>
            </w:r>
            <w:r w:rsidRPr="00CB4087">
              <w:t>accessories and consumables appropriate to the material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Assemble and set up AC or DC welding equipment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BodyText"/>
            </w:pPr>
            <w:r w:rsidRPr="00CB408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Apply appropriate distortion prevention measures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Rectify any distortion using appropriate techniques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BodyText"/>
            </w:pPr>
            <w:r w:rsidRPr="00CB408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Weld joints to specifications using MMAW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Ensure weld deposit is to specifications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Clean joints to specifications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BodyText"/>
            </w:pPr>
            <w:r w:rsidRPr="00CB4087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Inspect weld joints visually for conformance to specifications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Rectify any weld defects with minimum loss of sound metal using correct techniques and tools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BodyText"/>
            </w:pPr>
            <w:r w:rsidRPr="00CB4087">
              <w:t>Complete weld records, where required</w:t>
            </w:r>
          </w:p>
        </w:tc>
      </w:tr>
    </w:tbl>
    <w:p w:rsidR="00000000" w:rsidRPr="00CB4087" w:rsidP="00CB4087">
      <w:pPr>
        <w:pStyle w:val="BodyText"/>
      </w:pPr>
    </w:p>
    <w:p w:rsidR="00000000" w:rsidRPr="00CB4087" w:rsidP="00CB4087">
      <w:pPr>
        <w:pStyle w:val="AllowPageBreak"/>
      </w:pPr>
    </w:p>
    <w:p w:rsidR="00000000" w:rsidRPr="00CB4087" w:rsidP="00CB4087">
      <w:pPr>
        <w:pStyle w:val="Heading1"/>
      </w:pPr>
      <w:bookmarkStart w:id="6" w:name="O_1168974"/>
      <w:bookmarkEnd w:id="6"/>
      <w:r w:rsidRPr="00CB4087">
        <w:t>Foundation Skills</w:t>
      </w:r>
    </w:p>
    <w:p w:rsidR="00000000" w:rsidRPr="00CB4087" w:rsidP="007312DE">
      <w:pPr>
        <w:pStyle w:val="BodyText"/>
      </w:pPr>
      <w:r w:rsidRPr="00CB408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B4087" w:rsidP="007312DE">
      <w:pPr>
        <w:pStyle w:val="BodyText"/>
      </w:pPr>
      <w:r w:rsidRPr="00CB4087">
        <w:t>Foundation skills essential to performance are explicit in the performance criteria of this unit of competency.</w:t>
      </w:r>
    </w:p>
    <w:p w:rsidR="00000000" w:rsidRPr="00CB4087" w:rsidP="00CB4087">
      <w:pPr>
        <w:pStyle w:val="Heading1"/>
      </w:pPr>
      <w:bookmarkStart w:id="7" w:name="O_1168973"/>
      <w:bookmarkEnd w:id="7"/>
      <w:r w:rsidRPr="00CB408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t>This field allows for different work environments and conditions that may affect performance. Essential o</w:t>
            </w:r>
            <w:r w:rsidRPr="00CB4087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Welds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ListBullet"/>
            </w:pPr>
            <w:r w:rsidRPr="00CB4087">
              <w:t>fillet and butt welds carried out in all po</w:t>
            </w:r>
            <w:r w:rsidRPr="00CB4087">
              <w:t>sitions</w:t>
            </w:r>
          </w:p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ListBullet"/>
            </w:pPr>
            <w:r w:rsidRPr="00CB4087">
              <w:t>low carbon, stainless and low alloy steel</w:t>
            </w:r>
          </w:p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ListBullet"/>
            </w:pPr>
            <w:r w:rsidRPr="00CB4087">
              <w:t>pre-heating</w:t>
            </w:r>
          </w:p>
          <w:p w:rsidR="00000000" w:rsidRPr="00CB4087" w:rsidP="00CB4087">
            <w:pPr>
              <w:pStyle w:val="ListBullet"/>
            </w:pPr>
            <w:r w:rsidRPr="00CB4087">
              <w:t>setting up of jigs</w:t>
            </w:r>
          </w:p>
          <w:p w:rsidR="00000000" w:rsidRPr="00CB4087" w:rsidP="00CB4087">
            <w:pPr>
              <w:pStyle w:val="ListBullet"/>
            </w:pPr>
            <w:r w:rsidRPr="00CB4087">
              <w:t>fixtures, clamps</w:t>
            </w:r>
          </w:p>
          <w:p w:rsidR="00000000" w:rsidRPr="00CB4087" w:rsidP="00CB4087">
            <w:pPr>
              <w:pStyle w:val="ListBullet"/>
            </w:pPr>
            <w:r w:rsidRPr="00CB4087">
              <w:t>joint preparation e.g. bevelling</w:t>
            </w:r>
          </w:p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ListBullet"/>
            </w:pPr>
            <w:r w:rsidRPr="00CB4087">
              <w:t>pre-heating</w:t>
            </w:r>
          </w:p>
          <w:p w:rsidR="00000000" w:rsidRPr="00CB4087" w:rsidP="00CB4087">
            <w:pPr>
              <w:pStyle w:val="ListBullet"/>
            </w:pPr>
            <w:r w:rsidRPr="00CB4087">
              <w:t>setting up of jigs</w:t>
            </w:r>
          </w:p>
          <w:p w:rsidR="00000000" w:rsidRPr="00CB4087" w:rsidP="00CB4087">
            <w:pPr>
              <w:pStyle w:val="ListBullet"/>
            </w:pPr>
            <w:r w:rsidRPr="00CB4087">
              <w:t>fixtures and clamps</w:t>
            </w:r>
          </w:p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ListBullet"/>
            </w:pPr>
            <w:r w:rsidRPr="00CB4087">
              <w:t xml:space="preserve">oxy acetylene </w:t>
            </w:r>
          </w:p>
          <w:p w:rsidR="00000000" w:rsidRPr="00CB4087" w:rsidP="00CB4087">
            <w:pPr>
              <w:pStyle w:val="ListBullet"/>
            </w:pPr>
            <w:r w:rsidRPr="00CB4087">
              <w:t xml:space="preserve">air arc equipment </w:t>
            </w:r>
          </w:p>
          <w:p w:rsidR="00000000" w:rsidRPr="00CB4087" w:rsidP="00CB4087">
            <w:pPr>
              <w:pStyle w:val="ListBullet"/>
            </w:pPr>
            <w:r w:rsidRPr="00CB4087">
              <w:t>grinding devices</w:t>
            </w:r>
          </w:p>
          <w:p w:rsidR="00000000" w:rsidP="00CB4087">
            <w:pPr>
              <w:pStyle w:val="BodyText"/>
              <w:rPr>
                <w:lang w:val="en-NZ"/>
              </w:rPr>
            </w:pPr>
          </w:p>
        </w:tc>
      </w:tr>
      <w:tr w:rsidTr="00CB4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087">
            <w:pPr>
              <w:pStyle w:val="BodyText"/>
              <w:rPr>
                <w:lang w:val="en-NZ"/>
              </w:rPr>
            </w:pPr>
            <w:r w:rsidRPr="00CB4087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087" w:rsidP="00CB4087">
            <w:pPr>
              <w:pStyle w:val="ListBullet"/>
            </w:pPr>
            <w:r w:rsidRPr="00CB4087">
              <w:t>porosity</w:t>
            </w:r>
          </w:p>
          <w:p w:rsidR="00000000" w:rsidRPr="00CB4087" w:rsidP="00CB4087">
            <w:pPr>
              <w:pStyle w:val="ListBullet"/>
            </w:pPr>
            <w:r w:rsidRPr="00CB4087">
              <w:t>slag inclusions</w:t>
            </w:r>
          </w:p>
          <w:p w:rsidR="00000000" w:rsidRPr="00CB4087" w:rsidP="00CB4087">
            <w:pPr>
              <w:pStyle w:val="ListBullet"/>
            </w:pPr>
            <w:r w:rsidRPr="00CB4087">
              <w:t>discontinuities</w:t>
            </w:r>
          </w:p>
          <w:p w:rsidR="00000000" w:rsidRPr="00CB4087" w:rsidP="00CB4087">
            <w:pPr>
              <w:pStyle w:val="ListBullet"/>
            </w:pPr>
            <w:r w:rsidRPr="00CB4087">
              <w:t>lack of penetration</w:t>
            </w:r>
          </w:p>
          <w:p w:rsidR="00000000" w:rsidRPr="00CB4087" w:rsidP="00CB4087">
            <w:pPr>
              <w:pStyle w:val="ListBullet"/>
            </w:pPr>
            <w:r w:rsidRPr="00CB4087">
              <w:t>undercut</w:t>
            </w:r>
          </w:p>
        </w:tc>
      </w:tr>
    </w:tbl>
    <w:p w:rsidR="00000000" w:rsidRPr="00CB4087" w:rsidP="00CB4087">
      <w:pPr>
        <w:pStyle w:val="BodyText"/>
      </w:pPr>
    </w:p>
    <w:p w:rsidR="00000000" w:rsidRPr="00CB4087" w:rsidP="00CB4087">
      <w:pPr>
        <w:pStyle w:val="AllowPageBreak"/>
      </w:pPr>
    </w:p>
    <w:p w:rsidR="00000000" w:rsidRPr="00CB4087" w:rsidP="00CB4087">
      <w:pPr>
        <w:pStyle w:val="Heading1"/>
      </w:pPr>
      <w:bookmarkStart w:id="8" w:name="O_1168972"/>
      <w:bookmarkEnd w:id="8"/>
      <w:r w:rsidRPr="00CB4087">
        <w:t>Unit Mapping Information</w:t>
      </w:r>
    </w:p>
    <w:p w:rsidR="00000000" w:rsidRPr="00CB4087" w:rsidP="007312DE">
      <w:pPr>
        <w:pStyle w:val="BodyText"/>
      </w:pPr>
      <w:r w:rsidRPr="00CB4087">
        <w:t>Release 2. Supersedes and is equivalent to MEM05016 Perform advanc</w:t>
      </w:r>
      <w:r w:rsidRPr="00CB4087">
        <w:t>ed welding using manual metal arc welding process (Release 1).</w:t>
      </w:r>
    </w:p>
    <w:p w:rsidR="00000000" w:rsidRPr="00CB4087" w:rsidP="007312DE">
      <w:pPr>
        <w:pStyle w:val="BodyText"/>
      </w:pPr>
      <w:r w:rsidRPr="00CB4087">
        <w:t>Release 1. Supersedes and is equivalent to MEM05016C Perform advanced welding using manual metal arc welding process.</w:t>
      </w:r>
    </w:p>
    <w:p w:rsidR="00000000" w:rsidRPr="00CB4087" w:rsidP="00CB4087">
      <w:pPr>
        <w:pStyle w:val="Heading1"/>
      </w:pPr>
      <w:bookmarkStart w:id="9" w:name="O_1168980"/>
      <w:bookmarkEnd w:id="9"/>
      <w:r w:rsidRPr="00CB4087">
        <w:t>Links</w:t>
      </w:r>
    </w:p>
    <w:p w:rsidR="00000000" w:rsidRPr="00CB4087" w:rsidP="007312DE">
      <w:pPr>
        <w:pStyle w:val="BodyText"/>
      </w:pPr>
      <w:r w:rsidRPr="00CB4087">
        <w:t>Companion Volume implementation guides are found i</w:t>
      </w:r>
      <w:r w:rsidRPr="00CB4087">
        <w:t xml:space="preserve">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31F6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4087" w:rsidP="00CB4087"/>
    <w:sectPr w:rsidSect="00CB40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087" w:rsidRPr="007312DE" w:rsidP="007312D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DE" w:rsidP="00CB4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2DE" w:rsidP="00CB4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2DE" w:rsidP="00CB4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087" w:rsidRPr="007312DE" w:rsidP="00731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DE" w:rsidRPr="002D2AF8" w:rsidP="00CB4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MEM05016 Perform advanced welding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312DE" w:rsidP="00CB4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4AF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E217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087"/>
  </w:style>
  <w:style w:type="character" w:customStyle="1" w:styleId="Heading1Char">
    <w:name w:val="Heading 1 Char"/>
    <w:basedOn w:val="DefaultParagraphFont"/>
    <w:link w:val="Heading1"/>
    <w:rsid w:val="00CB4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0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087"/>
    <w:rPr>
      <w:b/>
      <w:spacing w:val="0"/>
    </w:rPr>
  </w:style>
  <w:style w:type="paragraph" w:customStyle="1" w:styleId="SuperHeading">
    <w:name w:val="SuperHeading"/>
    <w:basedOn w:val="Normal"/>
    <w:rsid w:val="00CB4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0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0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087"/>
    <w:rPr>
      <w:i/>
    </w:rPr>
  </w:style>
  <w:style w:type="paragraph" w:styleId="Caption">
    <w:name w:val="caption"/>
    <w:basedOn w:val="BodyText"/>
    <w:next w:val="Normal"/>
    <w:qFormat/>
    <w:rsid w:val="00CB4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087"/>
  </w:style>
  <w:style w:type="paragraph" w:styleId="TableofFigures">
    <w:name w:val="table of figures"/>
    <w:basedOn w:val="Normal"/>
    <w:next w:val="Normal"/>
    <w:semiHidden/>
    <w:rsid w:val="00CB4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0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4087"/>
    <w:rPr>
      <w:rFonts w:ascii="Wingdings" w:hAnsi="Wingdings"/>
    </w:rPr>
  </w:style>
  <w:style w:type="paragraph" w:customStyle="1" w:styleId="TableHeading">
    <w:name w:val="Table Heading"/>
    <w:basedOn w:val="HeadingBase"/>
    <w:rsid w:val="00CB4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087"/>
    <w:rPr>
      <w:color w:val="0033CC"/>
      <w:u w:val="none"/>
    </w:rPr>
  </w:style>
  <w:style w:type="paragraph" w:customStyle="1" w:styleId="BodyTextRight">
    <w:name w:val="Body Text Right"/>
    <w:basedOn w:val="BodyText"/>
    <w:rsid w:val="00CB4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0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087"/>
    <w:rPr>
      <w:sz w:val="32"/>
    </w:rPr>
  </w:style>
  <w:style w:type="paragraph" w:customStyle="1" w:styleId="HeadingProcedure">
    <w:name w:val="Heading Procedure"/>
    <w:basedOn w:val="HeadingBase"/>
    <w:next w:val="Normal"/>
    <w:rsid w:val="00CB4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087"/>
    <w:pPr>
      <w:spacing w:before="60" w:after="60"/>
    </w:pPr>
  </w:style>
  <w:style w:type="paragraph" w:styleId="ListContinue">
    <w:name w:val="List Continue"/>
    <w:basedOn w:val="List"/>
    <w:rsid w:val="00CB4087"/>
    <w:pPr>
      <w:ind w:firstLine="0"/>
    </w:pPr>
  </w:style>
  <w:style w:type="paragraph" w:customStyle="1" w:styleId="ListNote">
    <w:name w:val="List Note"/>
    <w:basedOn w:val="List"/>
    <w:rsid w:val="00CB4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087"/>
    <w:rPr>
      <w:rFonts w:ascii="Courier New" w:hAnsi="Courier New"/>
    </w:rPr>
  </w:style>
  <w:style w:type="paragraph" w:customStyle="1" w:styleId="NoteBullet">
    <w:name w:val="Note Bullet"/>
    <w:basedOn w:val="Note"/>
    <w:rsid w:val="00CB4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0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4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087"/>
    <w:rPr>
      <w:b/>
      <w:smallCaps/>
    </w:rPr>
  </w:style>
  <w:style w:type="paragraph" w:customStyle="1" w:styleId="TableListNumber">
    <w:name w:val="Table List Number"/>
    <w:basedOn w:val="ListNumber"/>
    <w:rsid w:val="00CB4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087"/>
    <w:pPr>
      <w:numPr>
        <w:numId w:val="8"/>
      </w:numPr>
    </w:pPr>
  </w:style>
  <w:style w:type="paragraph" w:customStyle="1" w:styleId="ListAlpha2">
    <w:name w:val="List Alpha 2"/>
    <w:basedOn w:val="List2"/>
    <w:rsid w:val="00CB4087"/>
    <w:pPr>
      <w:numPr>
        <w:numId w:val="7"/>
      </w:numPr>
    </w:pPr>
  </w:style>
  <w:style w:type="paragraph" w:styleId="List2">
    <w:name w:val="List 2"/>
    <w:basedOn w:val="BodyText"/>
    <w:rsid w:val="00CB4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0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0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087"/>
    <w:pPr>
      <w:numPr>
        <w:numId w:val="3"/>
      </w:numPr>
    </w:pPr>
  </w:style>
  <w:style w:type="paragraph" w:styleId="ListContinue2">
    <w:name w:val="List Continue 2"/>
    <w:basedOn w:val="List2"/>
    <w:rsid w:val="00CB4087"/>
    <w:pPr>
      <w:ind w:firstLine="0"/>
    </w:pPr>
  </w:style>
  <w:style w:type="paragraph" w:styleId="ListContinue3">
    <w:name w:val="List Continue 3"/>
    <w:basedOn w:val="List3"/>
    <w:rsid w:val="00CB4087"/>
    <w:pPr>
      <w:ind w:left="1021" w:firstLine="0"/>
    </w:pPr>
  </w:style>
  <w:style w:type="paragraph" w:styleId="ListContinue4">
    <w:name w:val="List Continue 4"/>
    <w:basedOn w:val="List4"/>
    <w:rsid w:val="00CB4087"/>
    <w:pPr>
      <w:ind w:firstLine="0"/>
    </w:pPr>
  </w:style>
  <w:style w:type="paragraph" w:styleId="ListContinue5">
    <w:name w:val="List Continue 5"/>
    <w:basedOn w:val="List5"/>
    <w:rsid w:val="00CB4087"/>
    <w:pPr>
      <w:ind w:firstLine="0"/>
    </w:pPr>
  </w:style>
  <w:style w:type="paragraph" w:styleId="ListNumber3">
    <w:name w:val="List Number 3"/>
    <w:basedOn w:val="List3"/>
    <w:rsid w:val="00CB4087"/>
    <w:pPr>
      <w:numPr>
        <w:numId w:val="4"/>
      </w:numPr>
    </w:pPr>
  </w:style>
  <w:style w:type="paragraph" w:styleId="ListNumber4">
    <w:name w:val="List Number 4"/>
    <w:basedOn w:val="List4"/>
    <w:rsid w:val="00CB4087"/>
    <w:pPr>
      <w:numPr>
        <w:numId w:val="5"/>
      </w:numPr>
    </w:pPr>
  </w:style>
  <w:style w:type="paragraph" w:styleId="ListNumber5">
    <w:name w:val="List Number 5"/>
    <w:basedOn w:val="List5"/>
    <w:rsid w:val="00CB4087"/>
    <w:pPr>
      <w:numPr>
        <w:numId w:val="6"/>
      </w:numPr>
    </w:pPr>
  </w:style>
  <w:style w:type="paragraph" w:styleId="BlockText">
    <w:name w:val="Block Text"/>
    <w:basedOn w:val="Normal"/>
    <w:rsid w:val="00CB4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087"/>
    <w:rPr>
      <w:sz w:val="16"/>
      <w:vertAlign w:val="superscript"/>
    </w:rPr>
  </w:style>
  <w:style w:type="character" w:customStyle="1" w:styleId="Symbols">
    <w:name w:val="Symbols"/>
    <w:basedOn w:val="DefaultParagraphFont"/>
    <w:rsid w:val="00CB4087"/>
    <w:rPr>
      <w:rFonts w:ascii="Symbol" w:hAnsi="Symbol"/>
    </w:rPr>
  </w:style>
  <w:style w:type="character" w:customStyle="1" w:styleId="MenuOptions">
    <w:name w:val="Menu Options"/>
    <w:basedOn w:val="DefaultParagraphFont"/>
    <w:rsid w:val="00CB4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087"/>
    <w:rPr>
      <w:b/>
    </w:rPr>
  </w:style>
  <w:style w:type="character" w:customStyle="1" w:styleId="Underlined">
    <w:name w:val="Underlined"/>
    <w:basedOn w:val="DefaultParagraphFont"/>
    <w:rsid w:val="00CB4087"/>
    <w:rPr>
      <w:u w:val="single"/>
    </w:rPr>
  </w:style>
  <w:style w:type="paragraph" w:customStyle="1" w:styleId="TableBodyTextRight">
    <w:name w:val="Table Body Text Right"/>
    <w:basedOn w:val="TableBodyText"/>
    <w:rsid w:val="00CB4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087"/>
    <w:rPr>
      <w:sz w:val="18"/>
    </w:rPr>
  </w:style>
  <w:style w:type="paragraph" w:customStyle="1" w:styleId="BodySmallRight">
    <w:name w:val="Body Small Right"/>
    <w:basedOn w:val="BodyTextRight"/>
    <w:rsid w:val="00CB4087"/>
    <w:rPr>
      <w:sz w:val="18"/>
      <w:szCs w:val="18"/>
    </w:rPr>
  </w:style>
  <w:style w:type="paragraph" w:customStyle="1" w:styleId="MarginEdition">
    <w:name w:val="Margin Edition"/>
    <w:basedOn w:val="MarginNote"/>
    <w:rsid w:val="00CB4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087"/>
    <w:rPr>
      <w:sz w:val="2"/>
      <w:szCs w:val="2"/>
    </w:rPr>
  </w:style>
  <w:style w:type="character" w:customStyle="1" w:styleId="Small">
    <w:name w:val="Small"/>
    <w:basedOn w:val="DefaultParagraphFont"/>
    <w:rsid w:val="00CB4087"/>
    <w:rPr>
      <w:sz w:val="16"/>
    </w:rPr>
  </w:style>
  <w:style w:type="paragraph" w:customStyle="1" w:styleId="WideTable">
    <w:name w:val="Wide Table"/>
    <w:basedOn w:val="Normal"/>
    <w:rsid w:val="00CB4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087"/>
  </w:style>
  <w:style w:type="paragraph" w:styleId="Quote">
    <w:name w:val="Quote"/>
    <w:basedOn w:val="Heading1"/>
    <w:link w:val="QuoteChar"/>
    <w:qFormat/>
    <w:rsid w:val="00CB4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087"/>
    <w:pPr>
      <w:pageBreakBefore/>
    </w:pPr>
  </w:style>
  <w:style w:type="paragraph" w:customStyle="1" w:styleId="Border">
    <w:name w:val="Border"/>
    <w:basedOn w:val="Normal"/>
    <w:qFormat/>
    <w:rsid w:val="00CB4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087"/>
    <w:rPr>
      <w:u w:val="single"/>
    </w:rPr>
  </w:style>
  <w:style w:type="character" w:customStyle="1" w:styleId="BoldandItalics">
    <w:name w:val="Bold and Italics"/>
    <w:qFormat/>
    <w:rsid w:val="00CB4087"/>
    <w:rPr>
      <w:b/>
      <w:i/>
      <w:u w:val="none"/>
    </w:rPr>
  </w:style>
  <w:style w:type="paragraph" w:styleId="BalloonText">
    <w:name w:val="Balloon Text"/>
    <w:basedOn w:val="Normal"/>
    <w:link w:val="BalloonTextChar"/>
    <w:rsid w:val="00CB4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087"/>
    <w:pPr>
      <w:spacing w:before="0" w:after="0"/>
    </w:pPr>
  </w:style>
  <w:style w:type="paragraph" w:customStyle="1" w:styleId="BodyTextBold">
    <w:name w:val="Body Text Bold"/>
    <w:basedOn w:val="BodyText"/>
    <w:qFormat/>
    <w:rsid w:val="00CB4087"/>
    <w:rPr>
      <w:b/>
    </w:rPr>
  </w:style>
  <w:style w:type="character" w:styleId="Hyperlink">
    <w:name w:val="Hyperlink"/>
    <w:basedOn w:val="DefaultParagraphFont"/>
    <w:uiPriority w:val="99"/>
    <w:unhideWhenUsed/>
    <w:rsid w:val="00731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4361</Characters>
  <Application>Microsoft Office Word</Application>
  <DocSecurity>0</DocSecurity>
  <Lines>229</Lines>
  <Paragraphs>144</Paragraphs>
  <ScaleCrop>false</ScaleCrop>
  <Company>Author-it Software Corporation Ltd.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MEM05016 Perform advanced welding using manual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