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A62" w:rsidP="00640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MEM05013 Perform manual production welding</w:t>
      </w:r>
      <w:r>
        <w:fldChar w:fldCharType="end"/>
      </w:r>
    </w:p>
    <w:p w:rsidR="00640A62" w:rsidP="00640A62">
      <w:pPr>
        <w:pStyle w:val="Version"/>
        <w:sectPr w:rsidSect="00A81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949" w:rsidP="00A81949">
      <w:pPr>
        <w:pStyle w:val="SuperHeading"/>
      </w:pPr>
      <w:r w:rsidRPr="00A81949">
        <w:t>MEM05013 Perform manual production welding</w:t>
      </w:r>
    </w:p>
    <w:p w:rsidR="00000000" w:rsidRPr="00A81949" w:rsidP="00A81949">
      <w:pPr>
        <w:pStyle w:val="Heading1"/>
      </w:pPr>
      <w:bookmarkStart w:id="1" w:name="O_942187"/>
      <w:bookmarkEnd w:id="1"/>
      <w:r w:rsidRPr="00A81949">
        <w:t>Modification History</w:t>
      </w:r>
    </w:p>
    <w:p w:rsidR="00000000" w:rsidRPr="00A81949" w:rsidP="00640A62">
      <w:pPr>
        <w:pStyle w:val="BodyText"/>
      </w:pPr>
      <w:r w:rsidRPr="00A81949">
        <w:t xml:space="preserve">Release 1. Supersedes and is equivalent to MEM05013C Perform manual production welding </w:t>
      </w:r>
    </w:p>
    <w:p w:rsidR="00000000" w:rsidRPr="00A81949" w:rsidP="00A81949">
      <w:pPr>
        <w:pStyle w:val="Heading1"/>
      </w:pPr>
      <w:bookmarkStart w:id="2" w:name="O_942195"/>
      <w:bookmarkEnd w:id="2"/>
      <w:r w:rsidRPr="00A81949">
        <w:t>Application</w:t>
      </w:r>
    </w:p>
    <w:p w:rsidR="00000000" w:rsidRPr="00A81949" w:rsidP="00640A62">
      <w:pPr>
        <w:pStyle w:val="BodyText"/>
      </w:pPr>
      <w:r w:rsidRPr="00A81949">
        <w:t>This unit of competency covers the skills and knowledge required to perform production welding, including spot welding</w:t>
      </w:r>
      <w:r w:rsidRPr="00A81949">
        <w:t>, in a production environment.</w:t>
      </w:r>
    </w:p>
    <w:p w:rsidR="00000000" w:rsidRPr="00A81949" w:rsidP="00640A62">
      <w:pPr>
        <w:pStyle w:val="BodyText"/>
      </w:pPr>
      <w:r w:rsidRPr="00A81949">
        <w:t>Guidance may be required with respect to equipment settings, choice of consumables, gas mixtures and pressures.</w:t>
      </w:r>
    </w:p>
    <w:p w:rsidR="00000000" w:rsidRPr="00A81949" w:rsidP="00640A62">
      <w:pPr>
        <w:pStyle w:val="BodyText"/>
      </w:pPr>
      <w:r w:rsidRPr="00A81949">
        <w:t>Where automated/production welding is required to be performed unit MEM07024 Operate and monitor machine and pr</w:t>
      </w:r>
      <w:r w:rsidRPr="00A81949">
        <w:t>ocess and unit MEM07025 Perform advanced machine and process operation, should also be selected as appropriate.</w:t>
      </w:r>
    </w:p>
    <w:p w:rsidR="00000000" w:rsidRPr="00A81949" w:rsidP="00640A62">
      <w:pPr>
        <w:pStyle w:val="BodyText"/>
      </w:pPr>
      <w:r w:rsidRPr="00A81949">
        <w:t>Where the interpretation of technical drawings is required unit MEM09002 Interpret technical drawing should also be selected.</w:t>
      </w:r>
    </w:p>
    <w:p w:rsidR="00000000" w:rsidRPr="00A81949" w:rsidP="00640A62">
      <w:pPr>
        <w:pStyle w:val="BodyText"/>
      </w:pPr>
      <w:r w:rsidRPr="00A81949">
        <w:t>Where the select</w:t>
      </w:r>
      <w:r w:rsidRPr="00A81949">
        <w:t>ion and use of engineering measurement is required unit MEM12023 Perform engineering measurements should also be selected.</w:t>
      </w:r>
    </w:p>
    <w:p w:rsidR="00000000" w:rsidRPr="00A81949" w:rsidP="00640A62">
      <w:pPr>
        <w:pStyle w:val="BodyText"/>
      </w:pPr>
      <w:r w:rsidRPr="00A81949">
        <w:t>Where the selection and use of tools is required unit MEM18001 Use hand tools and unit MEM18002 Use power tools/hand held operations</w:t>
      </w:r>
      <w:r w:rsidRPr="00A81949">
        <w:t>, should also be selected as appropriate.</w:t>
      </w:r>
    </w:p>
    <w:p w:rsidR="00000000" w:rsidRPr="00A81949" w:rsidP="00640A62">
      <w:pPr>
        <w:pStyle w:val="BodyText"/>
      </w:pPr>
      <w:r w:rsidRPr="00A81949">
        <w:t>No licensing, legislative or certification requirements apply to this unit at the time of publication.</w:t>
      </w:r>
    </w:p>
    <w:p w:rsidR="00000000" w:rsidRPr="00A81949" w:rsidP="00A81949">
      <w:pPr>
        <w:pStyle w:val="BodyText"/>
      </w:pPr>
      <w:r w:rsidRPr="00A81949">
        <w:rPr>
          <w:rStyle w:val="SpecialBold"/>
        </w:rPr>
        <w:t>Band:</w:t>
      </w:r>
      <w:r w:rsidRPr="00A81949">
        <w:rPr>
          <w:rStyle w:val="SpecialBold"/>
        </w:rPr>
        <w:tab/>
        <w:t>A</w:t>
      </w:r>
    </w:p>
    <w:p w:rsidR="00000000" w:rsidRPr="00A81949" w:rsidP="00A81949">
      <w:pPr>
        <w:pStyle w:val="BodyText"/>
      </w:pPr>
      <w:r w:rsidRPr="00A81949">
        <w:rPr>
          <w:rStyle w:val="SpecialBold"/>
        </w:rPr>
        <w:t>Unit Weight:</w:t>
      </w:r>
      <w:r w:rsidRPr="00A81949">
        <w:rPr>
          <w:rStyle w:val="SpecialBold"/>
        </w:rPr>
        <w:tab/>
        <w:t>2</w:t>
      </w:r>
    </w:p>
    <w:p w:rsidR="00000000" w:rsidRPr="00A81949" w:rsidP="00A81949">
      <w:pPr>
        <w:pStyle w:val="AllowPageBreak"/>
      </w:pPr>
    </w:p>
    <w:p w:rsidR="00000000" w:rsidRPr="00A81949" w:rsidP="00A81949">
      <w:pPr>
        <w:pStyle w:val="Heading1"/>
      </w:pPr>
      <w:bookmarkStart w:id="3" w:name="O_942194"/>
      <w:bookmarkEnd w:id="3"/>
      <w:r w:rsidRPr="00A8194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Undertake manual handling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Work safely and effectively in manufacturing and engineering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949" w:rsidP="00A81949">
            <w:pPr>
              <w:pStyle w:val="BodyText"/>
            </w:pPr>
            <w:r w:rsidRPr="00A81949">
              <w:t>Organise and communicate information</w:t>
            </w:r>
          </w:p>
        </w:tc>
      </w:tr>
    </w:tbl>
    <w:p w:rsidR="00000000" w:rsidRPr="00A81949" w:rsidP="00A81949">
      <w:pPr>
        <w:pStyle w:val="BodyText"/>
      </w:pPr>
    </w:p>
    <w:p w:rsidR="00000000" w:rsidRPr="00A81949" w:rsidP="00A81949">
      <w:pPr>
        <w:pStyle w:val="AllowPageBreak"/>
      </w:pPr>
    </w:p>
    <w:p w:rsidR="00000000" w:rsidRPr="00A81949" w:rsidP="00A81949">
      <w:pPr>
        <w:pStyle w:val="Heading1"/>
      </w:pPr>
      <w:bookmarkStart w:id="4" w:name="O_942193"/>
      <w:bookmarkEnd w:id="4"/>
      <w:r w:rsidRPr="00A81949">
        <w:t>Competency Field</w:t>
      </w:r>
    </w:p>
    <w:p w:rsidR="00000000" w:rsidRPr="00A81949" w:rsidP="00640A62">
      <w:pPr>
        <w:pStyle w:val="BodyText"/>
      </w:pPr>
      <w:r w:rsidRPr="00A81949">
        <w:t>Fabrication</w:t>
      </w:r>
    </w:p>
    <w:p w:rsidR="00000000" w:rsidRPr="00A81949" w:rsidP="00A81949">
      <w:pPr>
        <w:pStyle w:val="Heading1"/>
      </w:pPr>
      <w:bookmarkStart w:id="5" w:name="O_942191"/>
      <w:bookmarkEnd w:id="5"/>
      <w:r w:rsidRPr="00A819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Perfor</w:t>
            </w:r>
            <w:r w:rsidRPr="00A81949">
              <w:t>mance criteria describe the performance needed to demonstrate achievement of the element.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949" w:rsidP="00A81949">
            <w:pPr>
              <w:pStyle w:val="BodyText"/>
            </w:pPr>
            <w:r w:rsidRPr="00A8194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Follow standard operating procedures (SOPs)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Comply with work health and safety (WHS) requirements at all times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Use appropriate personal protective equipment (PPE) in accordance with SOPs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Identify job requirements from specifications, sketches, job sheets or work instructions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949" w:rsidP="00A81949">
            <w:pPr>
              <w:pStyle w:val="BodyText"/>
            </w:pPr>
            <w:r w:rsidRPr="00A8194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rPr>
                <w:rStyle w:val="SpecialBold"/>
              </w:rPr>
              <w:t>Weld material using appropriate welding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Prepare material for the process to be used following procedures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Align material (if required) using dedicated jigs and fixtures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Align materials, check alignment and if required adjust alignment using dedicated jigs and fixtures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949" w:rsidP="00A81949">
            <w:pPr>
              <w:pStyle w:val="BodyText"/>
            </w:pPr>
            <w:r w:rsidRPr="00A81949">
              <w:t>Carry out welding to accepted workplace standards</w:t>
            </w:r>
          </w:p>
        </w:tc>
      </w:tr>
    </w:tbl>
    <w:p w:rsidR="00000000" w:rsidRPr="00A81949" w:rsidP="00A81949">
      <w:pPr>
        <w:pStyle w:val="BodyText"/>
      </w:pPr>
    </w:p>
    <w:p w:rsidR="00000000" w:rsidRPr="00A81949" w:rsidP="00A81949">
      <w:pPr>
        <w:pStyle w:val="AllowPageBreak"/>
      </w:pPr>
    </w:p>
    <w:p w:rsidR="00000000" w:rsidRPr="00A81949" w:rsidP="00A81949">
      <w:pPr>
        <w:pStyle w:val="Heading1"/>
      </w:pPr>
      <w:bookmarkStart w:id="6" w:name="O_942190"/>
      <w:bookmarkEnd w:id="6"/>
      <w:r w:rsidRPr="00A81949">
        <w:t>Foundation Skills</w:t>
      </w:r>
    </w:p>
    <w:p w:rsidR="00000000" w:rsidRPr="00A81949" w:rsidP="00640A62">
      <w:pPr>
        <w:pStyle w:val="BodyText"/>
      </w:pPr>
      <w:r w:rsidRPr="00A81949">
        <w:t xml:space="preserve">This section describes those required skills (reading, writing, oral communication and numeracy) that are essential to workplace performance in this unit of competency. </w:t>
      </w:r>
      <w:r w:rsidRPr="00A81949">
        <w:t xml:space="preserve"> </w:t>
      </w:r>
    </w:p>
    <w:p w:rsidR="00000000" w:rsidRPr="00A81949" w:rsidP="00640A62">
      <w:pPr>
        <w:pStyle w:val="BodyText"/>
      </w:pPr>
      <w:r w:rsidRPr="00A81949">
        <w:t>Foundation skills essential to performance are explicit in the performance criteria of this unit of competency.</w:t>
      </w:r>
    </w:p>
    <w:p w:rsidR="00000000" w:rsidRPr="00A81949" w:rsidP="00A81949">
      <w:pPr>
        <w:pStyle w:val="Heading1"/>
      </w:pPr>
      <w:bookmarkStart w:id="7" w:name="O_942189"/>
      <w:bookmarkEnd w:id="7"/>
      <w:r w:rsidRPr="00A8194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t xml:space="preserve">This field allows for different work environments and conditions that may affect performance. Essential </w:t>
            </w:r>
            <w:r w:rsidRPr="00A81949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rPr>
                <w:rStyle w:val="SpecialBold"/>
              </w:rPr>
              <w:t>Material includes one (1) of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949" w:rsidP="00A81949">
            <w:pPr>
              <w:pStyle w:val="ListBullet"/>
            </w:pPr>
            <w:r w:rsidRPr="00A81949">
              <w:t>metallic, including</w:t>
            </w:r>
            <w:r w:rsidRPr="00A81949">
              <w:t xml:space="preserve"> low carbon steels</w:t>
            </w:r>
          </w:p>
          <w:p w:rsidR="00000000" w:rsidRPr="00A81949" w:rsidP="00A81949">
            <w:pPr>
              <w:pStyle w:val="ListBullet"/>
            </w:pPr>
            <w:r w:rsidRPr="00A81949">
              <w:t xml:space="preserve">non-metallic </w:t>
            </w:r>
          </w:p>
          <w:p w:rsidR="00000000" w:rsidP="00A81949">
            <w:pPr>
              <w:pStyle w:val="BodyText"/>
              <w:rPr>
                <w:lang w:val="en-NZ"/>
              </w:rPr>
            </w:pPr>
          </w:p>
        </w:tc>
      </w:tr>
      <w:tr w:rsidTr="00A81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949">
            <w:pPr>
              <w:pStyle w:val="BodyText"/>
              <w:rPr>
                <w:lang w:val="en-NZ"/>
              </w:rPr>
            </w:pPr>
            <w:r w:rsidRPr="00A81949">
              <w:rPr>
                <w:rStyle w:val="SpecialBold"/>
              </w:rPr>
              <w:t>Welding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949" w:rsidP="00A81949">
            <w:pPr>
              <w:pStyle w:val="ListBullet"/>
            </w:pPr>
            <w:r w:rsidRPr="00A81949">
              <w:t>spot</w:t>
            </w:r>
          </w:p>
          <w:p w:rsidR="00000000" w:rsidRPr="00A81949" w:rsidP="00A81949">
            <w:pPr>
              <w:pStyle w:val="ListBullet"/>
            </w:pPr>
            <w:r w:rsidRPr="00A81949">
              <w:t>resistance</w:t>
            </w:r>
          </w:p>
          <w:p w:rsidR="00000000" w:rsidRPr="00A81949" w:rsidP="00A81949">
            <w:pPr>
              <w:pStyle w:val="ListBullet"/>
            </w:pPr>
            <w:r w:rsidRPr="00A81949">
              <w:t>hot air</w:t>
            </w:r>
          </w:p>
          <w:p w:rsidR="00000000" w:rsidRPr="00A81949" w:rsidP="00A81949">
            <w:pPr>
              <w:pStyle w:val="ListBullet"/>
            </w:pPr>
            <w:r w:rsidRPr="00A81949">
              <w:t>ultrasonic</w:t>
            </w:r>
          </w:p>
          <w:p w:rsidR="00000000" w:rsidRPr="00A81949" w:rsidP="00A81949">
            <w:pPr>
              <w:pStyle w:val="BodyText"/>
            </w:pPr>
          </w:p>
        </w:tc>
      </w:tr>
    </w:tbl>
    <w:p w:rsidR="00000000" w:rsidRPr="00A81949" w:rsidP="00A81949">
      <w:pPr>
        <w:pStyle w:val="BodyText"/>
      </w:pPr>
    </w:p>
    <w:p w:rsidR="00000000" w:rsidRPr="00A81949" w:rsidP="00A81949">
      <w:pPr>
        <w:pStyle w:val="AllowPageBreak"/>
      </w:pPr>
    </w:p>
    <w:p w:rsidR="00000000" w:rsidRPr="00A81949" w:rsidP="00A81949">
      <w:pPr>
        <w:pStyle w:val="Heading1"/>
      </w:pPr>
      <w:bookmarkStart w:id="8" w:name="O_942188"/>
      <w:bookmarkEnd w:id="8"/>
      <w:r w:rsidRPr="00A81949">
        <w:t>Unit Mapping Information</w:t>
      </w:r>
    </w:p>
    <w:p w:rsidR="00000000" w:rsidRPr="00A81949" w:rsidP="00640A62">
      <w:pPr>
        <w:pStyle w:val="BodyText"/>
      </w:pPr>
      <w:r w:rsidRPr="00A81949">
        <w:t xml:space="preserve">Release 1. Supersedes and is equivalent to MEM05013C Perform manual production welding </w:t>
      </w:r>
    </w:p>
    <w:p w:rsidR="00000000" w:rsidRPr="00A81949" w:rsidP="00A81949">
      <w:pPr>
        <w:pStyle w:val="Heading1"/>
      </w:pPr>
      <w:bookmarkStart w:id="9" w:name="O_942181"/>
      <w:bookmarkEnd w:id="9"/>
      <w:r w:rsidRPr="00A81949">
        <w:t>Links</w:t>
      </w:r>
    </w:p>
    <w:p w:rsidR="00000000" w:rsidRPr="00A81949" w:rsidP="00640A62">
      <w:pPr>
        <w:pStyle w:val="BodyText"/>
      </w:pPr>
      <w:r w:rsidRPr="00A81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556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1949" w:rsidP="00A81949"/>
    <w:sectPr w:rsidSect="00A81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49" w:rsidRPr="00640A62" w:rsidP="00640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62" w:rsidP="00A81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A62" w:rsidP="00A81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0A62" w:rsidP="00A81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949" w:rsidRPr="00640A62" w:rsidP="00640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62" w:rsidRPr="002D2AF8" w:rsidP="00A81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MEM05013 Perform manual production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0A62" w:rsidP="00A81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6A7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C8F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949"/>
  </w:style>
  <w:style w:type="character" w:customStyle="1" w:styleId="Heading1Char">
    <w:name w:val="Heading 1 Char"/>
    <w:basedOn w:val="DefaultParagraphFont"/>
    <w:link w:val="Heading1"/>
    <w:rsid w:val="00A81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9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949"/>
    <w:rPr>
      <w:b/>
      <w:spacing w:val="0"/>
    </w:rPr>
  </w:style>
  <w:style w:type="paragraph" w:customStyle="1" w:styleId="SuperHeading">
    <w:name w:val="SuperHeading"/>
    <w:basedOn w:val="Normal"/>
    <w:rsid w:val="00A81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9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949"/>
    <w:rPr>
      <w:i/>
    </w:rPr>
  </w:style>
  <w:style w:type="paragraph" w:styleId="Caption">
    <w:name w:val="caption"/>
    <w:basedOn w:val="BodyText"/>
    <w:next w:val="Normal"/>
    <w:qFormat/>
    <w:rsid w:val="00A81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949"/>
  </w:style>
  <w:style w:type="paragraph" w:styleId="TableofFigures">
    <w:name w:val="table of figures"/>
    <w:basedOn w:val="Normal"/>
    <w:next w:val="Normal"/>
    <w:semiHidden/>
    <w:rsid w:val="00A81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9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949"/>
    <w:rPr>
      <w:rFonts w:ascii="Wingdings" w:hAnsi="Wingdings"/>
    </w:rPr>
  </w:style>
  <w:style w:type="paragraph" w:customStyle="1" w:styleId="TableHeading">
    <w:name w:val="Table Heading"/>
    <w:basedOn w:val="HeadingBase"/>
    <w:rsid w:val="00A81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949"/>
    <w:rPr>
      <w:color w:val="0033CC"/>
      <w:u w:val="none"/>
    </w:rPr>
  </w:style>
  <w:style w:type="paragraph" w:customStyle="1" w:styleId="BodyTextRight">
    <w:name w:val="Body Text Right"/>
    <w:basedOn w:val="BodyText"/>
    <w:rsid w:val="00A81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9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949"/>
    <w:rPr>
      <w:sz w:val="32"/>
    </w:rPr>
  </w:style>
  <w:style w:type="paragraph" w:customStyle="1" w:styleId="HeadingProcedure">
    <w:name w:val="Heading Procedure"/>
    <w:basedOn w:val="HeadingBase"/>
    <w:next w:val="Normal"/>
    <w:rsid w:val="00A81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949"/>
    <w:pPr>
      <w:spacing w:before="60" w:after="60"/>
    </w:pPr>
  </w:style>
  <w:style w:type="paragraph" w:styleId="ListContinue">
    <w:name w:val="List Continue"/>
    <w:basedOn w:val="List"/>
    <w:rsid w:val="00A81949"/>
    <w:pPr>
      <w:ind w:firstLine="0"/>
    </w:pPr>
  </w:style>
  <w:style w:type="paragraph" w:customStyle="1" w:styleId="ListNote">
    <w:name w:val="List Note"/>
    <w:basedOn w:val="List"/>
    <w:rsid w:val="00A81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949"/>
    <w:rPr>
      <w:rFonts w:ascii="Courier New" w:hAnsi="Courier New"/>
    </w:rPr>
  </w:style>
  <w:style w:type="paragraph" w:customStyle="1" w:styleId="NoteBullet">
    <w:name w:val="Note Bullet"/>
    <w:basedOn w:val="Note"/>
    <w:rsid w:val="00A81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9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949"/>
    <w:rPr>
      <w:b/>
      <w:smallCaps/>
    </w:rPr>
  </w:style>
  <w:style w:type="paragraph" w:customStyle="1" w:styleId="TableListNumber">
    <w:name w:val="Table List Number"/>
    <w:basedOn w:val="ListNumber"/>
    <w:rsid w:val="00A81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949"/>
    <w:pPr>
      <w:numPr>
        <w:numId w:val="8"/>
      </w:numPr>
    </w:pPr>
  </w:style>
  <w:style w:type="paragraph" w:customStyle="1" w:styleId="ListAlpha2">
    <w:name w:val="List Alpha 2"/>
    <w:basedOn w:val="List2"/>
    <w:rsid w:val="00A81949"/>
    <w:pPr>
      <w:numPr>
        <w:numId w:val="7"/>
      </w:numPr>
    </w:pPr>
  </w:style>
  <w:style w:type="paragraph" w:styleId="List2">
    <w:name w:val="List 2"/>
    <w:basedOn w:val="BodyText"/>
    <w:rsid w:val="00A81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9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9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949"/>
    <w:pPr>
      <w:numPr>
        <w:numId w:val="3"/>
      </w:numPr>
    </w:pPr>
  </w:style>
  <w:style w:type="paragraph" w:styleId="ListContinue2">
    <w:name w:val="List Continue 2"/>
    <w:basedOn w:val="List2"/>
    <w:rsid w:val="00A81949"/>
    <w:pPr>
      <w:ind w:firstLine="0"/>
    </w:pPr>
  </w:style>
  <w:style w:type="paragraph" w:styleId="ListContinue3">
    <w:name w:val="List Continue 3"/>
    <w:basedOn w:val="List3"/>
    <w:rsid w:val="00A81949"/>
    <w:pPr>
      <w:ind w:left="1021" w:firstLine="0"/>
    </w:pPr>
  </w:style>
  <w:style w:type="paragraph" w:styleId="ListContinue4">
    <w:name w:val="List Continue 4"/>
    <w:basedOn w:val="List4"/>
    <w:rsid w:val="00A81949"/>
    <w:pPr>
      <w:ind w:firstLine="0"/>
    </w:pPr>
  </w:style>
  <w:style w:type="paragraph" w:styleId="ListContinue5">
    <w:name w:val="List Continue 5"/>
    <w:basedOn w:val="List5"/>
    <w:rsid w:val="00A81949"/>
    <w:pPr>
      <w:ind w:firstLine="0"/>
    </w:pPr>
  </w:style>
  <w:style w:type="paragraph" w:styleId="ListNumber3">
    <w:name w:val="List Number 3"/>
    <w:basedOn w:val="List3"/>
    <w:rsid w:val="00A81949"/>
    <w:pPr>
      <w:numPr>
        <w:numId w:val="4"/>
      </w:numPr>
    </w:pPr>
  </w:style>
  <w:style w:type="paragraph" w:styleId="ListNumber4">
    <w:name w:val="List Number 4"/>
    <w:basedOn w:val="List4"/>
    <w:rsid w:val="00A81949"/>
    <w:pPr>
      <w:numPr>
        <w:numId w:val="5"/>
      </w:numPr>
    </w:pPr>
  </w:style>
  <w:style w:type="paragraph" w:styleId="ListNumber5">
    <w:name w:val="List Number 5"/>
    <w:basedOn w:val="List5"/>
    <w:rsid w:val="00A81949"/>
    <w:pPr>
      <w:numPr>
        <w:numId w:val="6"/>
      </w:numPr>
    </w:pPr>
  </w:style>
  <w:style w:type="paragraph" w:styleId="BlockText">
    <w:name w:val="Block Text"/>
    <w:basedOn w:val="Normal"/>
    <w:rsid w:val="00A81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949"/>
    <w:rPr>
      <w:sz w:val="16"/>
      <w:vertAlign w:val="superscript"/>
    </w:rPr>
  </w:style>
  <w:style w:type="character" w:customStyle="1" w:styleId="Symbols">
    <w:name w:val="Symbols"/>
    <w:basedOn w:val="DefaultParagraphFont"/>
    <w:rsid w:val="00A81949"/>
    <w:rPr>
      <w:rFonts w:ascii="Symbol" w:hAnsi="Symbol"/>
    </w:rPr>
  </w:style>
  <w:style w:type="character" w:customStyle="1" w:styleId="MenuOptions">
    <w:name w:val="Menu Options"/>
    <w:basedOn w:val="DefaultParagraphFont"/>
    <w:rsid w:val="00A81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949"/>
    <w:rPr>
      <w:b/>
    </w:rPr>
  </w:style>
  <w:style w:type="character" w:customStyle="1" w:styleId="Underlined">
    <w:name w:val="Underlined"/>
    <w:basedOn w:val="DefaultParagraphFont"/>
    <w:rsid w:val="00A81949"/>
    <w:rPr>
      <w:u w:val="single"/>
    </w:rPr>
  </w:style>
  <w:style w:type="paragraph" w:customStyle="1" w:styleId="TableBodyTextRight">
    <w:name w:val="Table Body Text Right"/>
    <w:basedOn w:val="TableBodyText"/>
    <w:rsid w:val="00A81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949"/>
    <w:rPr>
      <w:sz w:val="18"/>
    </w:rPr>
  </w:style>
  <w:style w:type="paragraph" w:customStyle="1" w:styleId="BodySmallRight">
    <w:name w:val="Body Small Right"/>
    <w:basedOn w:val="BodyTextRight"/>
    <w:rsid w:val="00A81949"/>
    <w:rPr>
      <w:sz w:val="18"/>
      <w:szCs w:val="18"/>
    </w:rPr>
  </w:style>
  <w:style w:type="paragraph" w:customStyle="1" w:styleId="MarginEdition">
    <w:name w:val="Margin Edition"/>
    <w:basedOn w:val="MarginNote"/>
    <w:rsid w:val="00A81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949"/>
    <w:rPr>
      <w:sz w:val="2"/>
      <w:szCs w:val="2"/>
    </w:rPr>
  </w:style>
  <w:style w:type="character" w:customStyle="1" w:styleId="Small">
    <w:name w:val="Small"/>
    <w:basedOn w:val="DefaultParagraphFont"/>
    <w:rsid w:val="00A81949"/>
    <w:rPr>
      <w:sz w:val="16"/>
    </w:rPr>
  </w:style>
  <w:style w:type="paragraph" w:customStyle="1" w:styleId="WideTable">
    <w:name w:val="Wide Table"/>
    <w:basedOn w:val="Normal"/>
    <w:rsid w:val="00A81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949"/>
  </w:style>
  <w:style w:type="paragraph" w:styleId="Quote">
    <w:name w:val="Quote"/>
    <w:basedOn w:val="Heading1"/>
    <w:link w:val="QuoteChar"/>
    <w:qFormat/>
    <w:rsid w:val="00A81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949"/>
    <w:pPr>
      <w:pageBreakBefore/>
    </w:pPr>
  </w:style>
  <w:style w:type="paragraph" w:customStyle="1" w:styleId="Border">
    <w:name w:val="Border"/>
    <w:basedOn w:val="Normal"/>
    <w:qFormat/>
    <w:rsid w:val="00A81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949"/>
    <w:rPr>
      <w:u w:val="single"/>
    </w:rPr>
  </w:style>
  <w:style w:type="character" w:customStyle="1" w:styleId="BoldandItalics">
    <w:name w:val="Bold and Italics"/>
    <w:qFormat/>
    <w:rsid w:val="00A81949"/>
    <w:rPr>
      <w:b/>
      <w:i/>
      <w:u w:val="none"/>
    </w:rPr>
  </w:style>
  <w:style w:type="paragraph" w:styleId="BalloonText">
    <w:name w:val="Balloon Text"/>
    <w:basedOn w:val="Normal"/>
    <w:link w:val="BalloonTextChar"/>
    <w:rsid w:val="00A81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949"/>
    <w:pPr>
      <w:spacing w:before="0" w:after="0"/>
    </w:pPr>
  </w:style>
  <w:style w:type="paragraph" w:customStyle="1" w:styleId="BodyTextBold">
    <w:name w:val="Body Text Bold"/>
    <w:basedOn w:val="BodyText"/>
    <w:qFormat/>
    <w:rsid w:val="00A81949"/>
    <w:rPr>
      <w:b/>
    </w:rPr>
  </w:style>
  <w:style w:type="character" w:styleId="Hyperlink">
    <w:name w:val="Hyperlink"/>
    <w:basedOn w:val="DefaultParagraphFont"/>
    <w:uiPriority w:val="99"/>
    <w:unhideWhenUsed/>
    <w:rsid w:val="00640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3087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MEM05013 Perform manual production welding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