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68D" w:rsidP="0034568D">
      <w:pPr>
        <w:pStyle w:val="Title"/>
      </w:pPr>
      <w:r>
        <w:fldChar w:fldCharType="begin"/>
      </w:r>
      <w:r>
        <w:instrText xml:space="preserve"> TITLE   \* MERGEFORMAT </w:instrText>
      </w:r>
      <w:r>
        <w:fldChar w:fldCharType="separate"/>
      </w:r>
      <w:r>
        <w:t>MEM05012 Perform routine manual metal arc welding</w:t>
      </w:r>
      <w:r>
        <w:fldChar w:fldCharType="end"/>
      </w:r>
    </w:p>
    <w:p w:rsidR="0034568D" w:rsidP="0034568D">
      <w:pPr>
        <w:pStyle w:val="Version"/>
        <w:sectPr w:rsidSect="00660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D5D" w:rsidP="00660D5D">
      <w:pPr>
        <w:pStyle w:val="SuperHeading"/>
      </w:pPr>
      <w:r w:rsidRPr="00660D5D">
        <w:t>MEM05012 Perform routine manual metal arc welding</w:t>
      </w:r>
    </w:p>
    <w:p w:rsidR="00000000" w:rsidRPr="00660D5D" w:rsidP="00660D5D">
      <w:pPr>
        <w:pStyle w:val="Heading1"/>
      </w:pPr>
      <w:bookmarkStart w:id="1" w:name="O_942168"/>
      <w:bookmarkEnd w:id="1"/>
      <w:r w:rsidRPr="00660D5D">
        <w:t>Modification History</w:t>
      </w:r>
    </w:p>
    <w:p w:rsidR="00000000" w:rsidRPr="00660D5D" w:rsidP="0034568D">
      <w:pPr>
        <w:pStyle w:val="BodyText"/>
      </w:pPr>
      <w:r w:rsidRPr="00660D5D">
        <w:t xml:space="preserve">Release 1. Supersedes and is equivalent to MEM05012C Perform routine manual metal arc welding </w:t>
      </w:r>
    </w:p>
    <w:p w:rsidR="00000000" w:rsidRPr="00660D5D" w:rsidP="00660D5D">
      <w:pPr>
        <w:pStyle w:val="Heading1"/>
      </w:pPr>
      <w:bookmarkStart w:id="2" w:name="O_942176"/>
      <w:bookmarkEnd w:id="2"/>
      <w:r w:rsidRPr="00660D5D">
        <w:t>Application</w:t>
      </w:r>
    </w:p>
    <w:p w:rsidR="00000000" w:rsidRPr="00660D5D" w:rsidP="0034568D">
      <w:pPr>
        <w:pStyle w:val="BodyText"/>
      </w:pPr>
      <w:r w:rsidRPr="00660D5D">
        <w:t>This unit of competency defines the skills and knowledge required to carry out routine manual metal arc</w:t>
      </w:r>
      <w:r w:rsidRPr="00660D5D">
        <w:t xml:space="preserve"> welding (MMAW) of low carbon mild steel where the welding is not required to meet an Australian Standard or equivalent.</w:t>
      </w:r>
    </w:p>
    <w:p w:rsidR="00000000" w:rsidRPr="00660D5D" w:rsidP="0034568D">
      <w:pPr>
        <w:pStyle w:val="BodyText"/>
      </w:pPr>
      <w:r w:rsidRPr="00660D5D">
        <w:t>Where the interpretation of technical drawings is required unit MEM09002 Interpret technical drawing should also be selected.</w:t>
      </w:r>
    </w:p>
    <w:p w:rsidR="00000000" w:rsidRPr="00660D5D" w:rsidP="0034568D">
      <w:pPr>
        <w:pStyle w:val="BodyText"/>
      </w:pPr>
      <w:r w:rsidRPr="00660D5D">
        <w:t>Where t</w:t>
      </w:r>
      <w:r w:rsidRPr="00660D5D">
        <w:t>he selection and use of engineering measurement is required unit MEM12023 Perform engineering measurements should also be selected.</w:t>
      </w:r>
    </w:p>
    <w:p w:rsidR="00000000" w:rsidRPr="00660D5D" w:rsidP="0034568D">
      <w:pPr>
        <w:pStyle w:val="BodyText"/>
      </w:pPr>
      <w:r w:rsidRPr="00660D5D">
        <w:t>Where the selection and use of tools is required unit MEM18001 Use hand tools and unit MEM18002 Use power tools/hand held o</w:t>
      </w:r>
      <w:r w:rsidRPr="00660D5D">
        <w:t xml:space="preserve">perations, should also be selected as appropriate. </w:t>
      </w:r>
    </w:p>
    <w:p w:rsidR="00000000" w:rsidRPr="00660D5D" w:rsidP="0034568D">
      <w:pPr>
        <w:pStyle w:val="BodyText"/>
      </w:pPr>
      <w:r w:rsidRPr="00660D5D">
        <w:t>No licensing, legislative or certification requirements apply to this unit at the time of publication.</w:t>
      </w:r>
    </w:p>
    <w:p w:rsidR="00000000" w:rsidRPr="00660D5D" w:rsidP="00660D5D">
      <w:pPr>
        <w:pStyle w:val="BodyText"/>
      </w:pPr>
      <w:r w:rsidRPr="00660D5D">
        <w:rPr>
          <w:rStyle w:val="SpecialBold"/>
        </w:rPr>
        <w:t>Band:</w:t>
      </w:r>
      <w:r w:rsidRPr="00660D5D">
        <w:rPr>
          <w:rStyle w:val="SpecialBold"/>
        </w:rPr>
        <w:tab/>
        <w:t>A</w:t>
      </w:r>
    </w:p>
    <w:p w:rsidR="00000000" w:rsidRPr="00660D5D" w:rsidP="00660D5D">
      <w:pPr>
        <w:pStyle w:val="BodyText"/>
      </w:pPr>
      <w:r w:rsidRPr="00660D5D">
        <w:rPr>
          <w:rStyle w:val="SpecialBold"/>
        </w:rPr>
        <w:t>Unit Weight:</w:t>
      </w:r>
      <w:r w:rsidRPr="00660D5D">
        <w:rPr>
          <w:rStyle w:val="SpecialBold"/>
        </w:rPr>
        <w:tab/>
        <w:t>2</w:t>
      </w:r>
    </w:p>
    <w:p w:rsidR="00000000" w:rsidRPr="00660D5D" w:rsidP="00660D5D">
      <w:pPr>
        <w:pStyle w:val="AllowPageBreak"/>
      </w:pPr>
    </w:p>
    <w:p w:rsidR="00000000" w:rsidRPr="00660D5D" w:rsidP="00660D5D">
      <w:pPr>
        <w:pStyle w:val="Heading1"/>
      </w:pPr>
      <w:bookmarkStart w:id="3" w:name="O_942175"/>
      <w:bookmarkEnd w:id="3"/>
      <w:r w:rsidRPr="00660D5D">
        <w:t>Pre-requisite Unit</w:t>
      </w:r>
    </w:p>
    <w:tbl>
      <w:tblPr>
        <w:tblW w:w="0" w:type="auto"/>
        <w:tblLayout w:type="fixed"/>
        <w:tblCellMar>
          <w:left w:w="62" w:type="dxa"/>
          <w:right w:w="62" w:type="dxa"/>
        </w:tblCellMar>
        <w:tblLook w:val="0000"/>
      </w:tblPr>
      <w:tblGrid>
        <w:gridCol w:w="2204"/>
        <w:gridCol w:w="6360"/>
      </w:tblGrid>
      <w:tr w:rsidTr="00660D5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MEM11011</w:t>
            </w:r>
          </w:p>
        </w:tc>
        <w:tc>
          <w:tcPr>
            <w:tcW w:w="63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Undertake manual handling</w:t>
            </w:r>
          </w:p>
        </w:tc>
      </w:tr>
      <w:tr w:rsidTr="00660D5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MEM13015</w:t>
            </w:r>
          </w:p>
        </w:tc>
        <w:tc>
          <w:tcPr>
            <w:tcW w:w="63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Work safely and effectively in manufacturing and engineering</w:t>
            </w:r>
          </w:p>
        </w:tc>
      </w:tr>
      <w:tr w:rsidTr="00660D5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MEM16006</w:t>
            </w:r>
          </w:p>
        </w:tc>
        <w:tc>
          <w:tcPr>
            <w:tcW w:w="6360" w:type="dxa"/>
            <w:tcBorders>
              <w:top w:val="nil"/>
              <w:left w:val="nil"/>
              <w:bottom w:val="nil"/>
              <w:right w:val="nil"/>
            </w:tcBorders>
            <w:tcMar>
              <w:top w:w="0" w:type="dxa"/>
              <w:left w:w="62" w:type="dxa"/>
              <w:bottom w:w="0" w:type="dxa"/>
              <w:right w:w="62" w:type="dxa"/>
            </w:tcMar>
          </w:tcPr>
          <w:p w:rsidR="00000000" w:rsidRPr="00660D5D" w:rsidP="00660D5D">
            <w:pPr>
              <w:pStyle w:val="BodyText"/>
            </w:pPr>
            <w:r w:rsidRPr="00660D5D">
              <w:t>Organise and communicate information</w:t>
            </w:r>
          </w:p>
        </w:tc>
      </w:tr>
    </w:tbl>
    <w:p w:rsidR="00000000" w:rsidRPr="00660D5D" w:rsidP="00660D5D">
      <w:pPr>
        <w:pStyle w:val="BodyText"/>
      </w:pPr>
    </w:p>
    <w:p w:rsidR="00000000" w:rsidRPr="00660D5D" w:rsidP="00660D5D">
      <w:pPr>
        <w:pStyle w:val="AllowPageBreak"/>
      </w:pPr>
    </w:p>
    <w:p w:rsidR="00000000" w:rsidRPr="00660D5D" w:rsidP="00660D5D">
      <w:pPr>
        <w:pStyle w:val="Heading1"/>
      </w:pPr>
      <w:bookmarkStart w:id="4" w:name="O_942174"/>
      <w:bookmarkEnd w:id="4"/>
      <w:r w:rsidRPr="00660D5D">
        <w:t>Competency Field</w:t>
      </w:r>
    </w:p>
    <w:p w:rsidR="00000000" w:rsidRPr="00660D5D" w:rsidP="0034568D">
      <w:pPr>
        <w:pStyle w:val="BodyText"/>
      </w:pPr>
      <w:r w:rsidRPr="00660D5D">
        <w:t>Fabrication</w:t>
      </w:r>
    </w:p>
    <w:p w:rsidR="00000000" w:rsidRPr="00660D5D" w:rsidP="00660D5D">
      <w:pPr>
        <w:pStyle w:val="Heading1"/>
      </w:pPr>
      <w:bookmarkStart w:id="5" w:name="O_942172"/>
      <w:bookmarkEnd w:id="5"/>
      <w:r w:rsidRPr="00660D5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60D5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Elements describe the essential outcomes</w:t>
            </w:r>
            <w:r w:rsidRPr="00660D5D">
              <w:t>.</w:t>
            </w:r>
          </w:p>
        </w:tc>
        <w:tc>
          <w:tcPr>
            <w:tcW w:w="6457" w:type="dxa"/>
            <w:gridSpan w:val="2"/>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Performance criteria describe the performance needed to demonstrate achievement of the element.</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0D5D" w:rsidP="00660D5D">
            <w:pPr>
              <w:pStyle w:val="BodyText"/>
            </w:pPr>
            <w:r w:rsidRPr="00660D5D">
              <w:t>1</w:t>
            </w:r>
          </w:p>
        </w:tc>
        <w:tc>
          <w:tcPr>
            <w:tcW w:w="1986" w:type="dxa"/>
            <w:vMerge w:val="restart"/>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 xml:space="preserve">Determine job </w:t>
            </w:r>
            <w:r w:rsidRPr="00660D5D">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1.1</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Follow standard operating procedures (SOPs)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1.2</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Comply with work health and safety (WHS) requirements at all times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1.3</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Use appropriate personal protective equipment (PPE) in accordance with SOPs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1.4</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Identify job requirements from specifications, job sheets or work instructions</w:t>
            </w:r>
          </w:p>
        </w:tc>
      </w:tr>
      <w:tr w:rsidTr="00660D5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60D5D">
            <w:pPr>
              <w:pStyle w:val="BodyText"/>
              <w:rPr>
                <w:lang w:val="en-NZ"/>
              </w:rPr>
            </w:pP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0D5D" w:rsidP="00660D5D">
            <w:pPr>
              <w:pStyle w:val="BodyText"/>
            </w:pPr>
            <w:r w:rsidRPr="00660D5D">
              <w:t>2</w:t>
            </w:r>
          </w:p>
        </w:tc>
        <w:tc>
          <w:tcPr>
            <w:tcW w:w="1986" w:type="dxa"/>
            <w:vMerge w:val="restart"/>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Prepare materials and equipment for welding</w:t>
            </w: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2.1</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Identify location of welds in accordance with procedures and job specifications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2.2</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Clean and prepare materials ready for welding</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2.3</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Set up welding equipment according to SOPs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2.4</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 xml:space="preserve">Select correct electrodes and adjust settings to suit application </w:t>
            </w:r>
          </w:p>
        </w:tc>
      </w:tr>
      <w:tr w:rsidTr="00660D5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60D5D">
            <w:pPr>
              <w:pStyle w:val="BodyText"/>
              <w:rPr>
                <w:lang w:val="en-NZ"/>
              </w:rPr>
            </w:pP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60D5D" w:rsidP="00660D5D">
            <w:pPr>
              <w:pStyle w:val="BodyText"/>
            </w:pPr>
            <w:r w:rsidRPr="00660D5D">
              <w:t>3</w:t>
            </w:r>
          </w:p>
        </w:tc>
        <w:tc>
          <w:tcPr>
            <w:tcW w:w="1986" w:type="dxa"/>
            <w:vMerge w:val="restart"/>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Perform routine welding using MMAW</w:t>
            </w: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3.1</w:t>
            </w:r>
          </w:p>
        </w:tc>
        <w:tc>
          <w:tcPr>
            <w:tcW w:w="5678"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Weld materials to job requirements</w:t>
            </w:r>
          </w:p>
        </w:tc>
      </w:tr>
      <w:tr w:rsidTr="00660D5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3.2</w:t>
            </w:r>
          </w:p>
        </w:tc>
        <w:tc>
          <w:tcPr>
            <w:tcW w:w="5678" w:type="dxa"/>
            <w:tcBorders>
              <w:top w:val="nil"/>
              <w:left w:val="nil"/>
              <w:bottom w:val="nil"/>
              <w:right w:val="nil"/>
            </w:tcBorders>
            <w:tcMar>
              <w:top w:w="0" w:type="dxa"/>
              <w:left w:w="62" w:type="dxa"/>
              <w:bottom w:w="0" w:type="dxa"/>
              <w:right w:w="62" w:type="dxa"/>
            </w:tcMar>
          </w:tcPr>
          <w:p w:rsidR="00000000" w:rsidRPr="00660D5D" w:rsidP="00660D5D">
            <w:pPr>
              <w:pStyle w:val="BodyText"/>
            </w:pPr>
            <w:r w:rsidRPr="00660D5D">
              <w:t>Clean welds according to SOPs</w:t>
            </w:r>
          </w:p>
        </w:tc>
      </w:tr>
    </w:tbl>
    <w:p w:rsidR="00000000" w:rsidRPr="00660D5D" w:rsidP="00660D5D">
      <w:pPr>
        <w:pStyle w:val="BodyText"/>
      </w:pPr>
    </w:p>
    <w:p w:rsidR="00000000" w:rsidRPr="00660D5D" w:rsidP="00660D5D">
      <w:pPr>
        <w:pStyle w:val="AllowPageBreak"/>
      </w:pPr>
    </w:p>
    <w:p w:rsidR="00000000" w:rsidRPr="00660D5D" w:rsidP="00660D5D">
      <w:pPr>
        <w:pStyle w:val="Heading1"/>
      </w:pPr>
      <w:bookmarkStart w:id="6" w:name="O_942171"/>
      <w:bookmarkEnd w:id="6"/>
      <w:r w:rsidRPr="00660D5D">
        <w:t>Foundation Skills</w:t>
      </w:r>
    </w:p>
    <w:p w:rsidR="00000000" w:rsidRPr="00660D5D" w:rsidP="0034568D">
      <w:pPr>
        <w:pStyle w:val="BodyText"/>
      </w:pPr>
      <w:r w:rsidRPr="00660D5D">
        <w:t>This section describes those required skills (reading, writing, oral commun</w:t>
      </w:r>
      <w:r w:rsidRPr="00660D5D">
        <w:t xml:space="preserve">ication and numeracy) that are essential to workplace performance in this unit of competency.  </w:t>
      </w:r>
    </w:p>
    <w:p w:rsidR="00000000" w:rsidRPr="00660D5D" w:rsidP="0034568D">
      <w:pPr>
        <w:pStyle w:val="BodyText"/>
      </w:pPr>
      <w:r w:rsidRPr="00660D5D">
        <w:t>Foundation skills essential to performance are explicit in the performance criteria of this unit of competency.</w:t>
      </w:r>
    </w:p>
    <w:p w:rsidR="00000000" w:rsidRPr="00660D5D" w:rsidP="00660D5D">
      <w:pPr>
        <w:pStyle w:val="Heading1"/>
      </w:pPr>
      <w:bookmarkStart w:id="7" w:name="O_942170"/>
      <w:bookmarkEnd w:id="7"/>
      <w:r w:rsidRPr="00660D5D">
        <w:t>Range of Conditions</w:t>
      </w:r>
    </w:p>
    <w:tbl>
      <w:tblPr>
        <w:tblW w:w="0" w:type="auto"/>
        <w:tblLayout w:type="fixed"/>
        <w:tblCellMar>
          <w:left w:w="62" w:type="dxa"/>
          <w:right w:w="62" w:type="dxa"/>
        </w:tblCellMar>
        <w:tblLook w:val="0000"/>
      </w:tblPr>
      <w:tblGrid>
        <w:gridCol w:w="2760"/>
        <w:gridCol w:w="6382"/>
      </w:tblGrid>
      <w:tr w:rsidTr="00660D5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t>This field</w:t>
            </w:r>
            <w:r w:rsidRPr="00660D5D">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660D5D">
              <w:t>exts) are included.</w:t>
            </w:r>
          </w:p>
        </w:tc>
      </w:tr>
      <w:tr w:rsidTr="00660D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Welds include the following:</w:t>
            </w:r>
          </w:p>
        </w:tc>
        <w:tc>
          <w:tcPr>
            <w:tcW w:w="6382" w:type="dxa"/>
            <w:tcBorders>
              <w:top w:val="nil"/>
              <w:left w:val="nil"/>
              <w:bottom w:val="nil"/>
              <w:right w:val="nil"/>
            </w:tcBorders>
            <w:tcMar>
              <w:top w:w="0" w:type="dxa"/>
              <w:left w:w="62" w:type="dxa"/>
              <w:bottom w:w="0" w:type="dxa"/>
              <w:right w:w="62" w:type="dxa"/>
            </w:tcMar>
          </w:tcPr>
          <w:p w:rsidR="00000000" w:rsidRPr="00660D5D" w:rsidP="00660D5D">
            <w:pPr>
              <w:pStyle w:val="ListBullet"/>
            </w:pPr>
            <w:r w:rsidRPr="00660D5D">
              <w:t>butt</w:t>
            </w:r>
          </w:p>
          <w:p w:rsidR="00000000" w:rsidRPr="00660D5D" w:rsidP="00660D5D">
            <w:pPr>
              <w:pStyle w:val="ListBullet"/>
            </w:pPr>
            <w:r w:rsidRPr="00660D5D">
              <w:t>fillet</w:t>
            </w:r>
          </w:p>
          <w:p w:rsidR="00000000" w:rsidP="00660D5D">
            <w:pPr>
              <w:pStyle w:val="BodyText"/>
              <w:rPr>
                <w:lang w:val="en-NZ"/>
              </w:rPr>
            </w:pPr>
          </w:p>
        </w:tc>
      </w:tr>
      <w:tr w:rsidTr="00660D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Preparing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0D5D" w:rsidP="00660D5D">
            <w:pPr>
              <w:pStyle w:val="ListBullet"/>
            </w:pPr>
            <w:r w:rsidRPr="00660D5D">
              <w:t>cleaning</w:t>
            </w:r>
          </w:p>
          <w:p w:rsidR="00000000" w:rsidRPr="00660D5D" w:rsidP="00660D5D">
            <w:pPr>
              <w:pStyle w:val="ListBullet"/>
            </w:pPr>
            <w:r w:rsidRPr="00660D5D">
              <w:t>setting up jigs</w:t>
            </w:r>
          </w:p>
          <w:p w:rsidR="00000000" w:rsidRPr="00660D5D" w:rsidP="00660D5D">
            <w:pPr>
              <w:pStyle w:val="ListBullet"/>
            </w:pPr>
            <w:r w:rsidRPr="00660D5D">
              <w:t>fixtures</w:t>
            </w:r>
          </w:p>
          <w:p w:rsidR="00000000" w:rsidRPr="00660D5D" w:rsidP="00660D5D">
            <w:pPr>
              <w:pStyle w:val="ListBullet"/>
            </w:pPr>
            <w:r w:rsidRPr="00660D5D">
              <w:t>clamps</w:t>
            </w:r>
          </w:p>
          <w:p w:rsidR="00000000" w:rsidRPr="00660D5D" w:rsidP="00660D5D">
            <w:pPr>
              <w:pStyle w:val="ListBullet"/>
            </w:pPr>
            <w:r w:rsidRPr="00660D5D">
              <w:t>joint preparation</w:t>
            </w:r>
          </w:p>
          <w:p w:rsidR="00000000" w:rsidP="00660D5D">
            <w:pPr>
              <w:pStyle w:val="BodyText"/>
              <w:rPr>
                <w:lang w:val="en-NZ"/>
              </w:rPr>
            </w:pPr>
          </w:p>
        </w:tc>
      </w:tr>
      <w:tr w:rsidTr="00660D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Welding 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660D5D" w:rsidP="00660D5D">
            <w:pPr>
              <w:pStyle w:val="ListBullet"/>
            </w:pPr>
            <w:r w:rsidRPr="00660D5D">
              <w:t>welding leads</w:t>
            </w:r>
          </w:p>
          <w:p w:rsidR="00000000" w:rsidRPr="00660D5D" w:rsidP="00660D5D">
            <w:pPr>
              <w:pStyle w:val="ListBullet"/>
            </w:pPr>
            <w:r w:rsidRPr="00660D5D">
              <w:t>welding machines</w:t>
            </w:r>
          </w:p>
          <w:p w:rsidR="00000000" w:rsidRPr="00660D5D" w:rsidP="00660D5D">
            <w:pPr>
              <w:pStyle w:val="ListBullet"/>
            </w:pPr>
            <w:r w:rsidRPr="00660D5D">
              <w:t xml:space="preserve">electrode holder </w:t>
            </w:r>
          </w:p>
          <w:p w:rsidR="00000000" w:rsidP="00660D5D">
            <w:pPr>
              <w:pStyle w:val="BodyText"/>
              <w:rPr>
                <w:lang w:val="en-NZ"/>
              </w:rPr>
            </w:pPr>
          </w:p>
        </w:tc>
      </w:tr>
      <w:tr w:rsidTr="00660D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0D5D">
            <w:pPr>
              <w:pStyle w:val="BodyText"/>
              <w:rPr>
                <w:lang w:val="en-NZ"/>
              </w:rPr>
            </w:pPr>
            <w:r w:rsidRPr="00660D5D">
              <w:rPr>
                <w:rStyle w:val="SpecialBold"/>
              </w:rPr>
              <w:t>Cleaning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660D5D" w:rsidP="00660D5D">
            <w:pPr>
              <w:pStyle w:val="ListBullet"/>
            </w:pPr>
            <w:r w:rsidRPr="00660D5D">
              <w:t>slag and spatter</w:t>
            </w:r>
          </w:p>
          <w:p w:rsidR="00000000" w:rsidRPr="00660D5D" w:rsidP="00660D5D">
            <w:pPr>
              <w:pStyle w:val="ListBullet"/>
            </w:pPr>
            <w:r w:rsidRPr="00660D5D">
              <w:t>cleaning</w:t>
            </w:r>
          </w:p>
          <w:p w:rsidR="00000000" w:rsidRPr="00660D5D" w:rsidP="00660D5D">
            <w:pPr>
              <w:pStyle w:val="ListBullet"/>
            </w:pPr>
            <w:r w:rsidRPr="00660D5D">
              <w:t xml:space="preserve">using files </w:t>
            </w:r>
          </w:p>
          <w:p w:rsidR="00000000" w:rsidRPr="00660D5D" w:rsidP="00660D5D">
            <w:pPr>
              <w:pStyle w:val="ListBullet"/>
            </w:pPr>
            <w:r w:rsidRPr="00660D5D">
              <w:t>grinders</w:t>
            </w:r>
          </w:p>
          <w:p w:rsidR="00000000" w:rsidRPr="00660D5D" w:rsidP="00660D5D">
            <w:pPr>
              <w:pStyle w:val="BodyText"/>
            </w:pPr>
          </w:p>
        </w:tc>
      </w:tr>
    </w:tbl>
    <w:p w:rsidR="00000000" w:rsidRPr="00660D5D" w:rsidP="00660D5D">
      <w:pPr>
        <w:pStyle w:val="BodyText"/>
      </w:pPr>
    </w:p>
    <w:p w:rsidR="00000000" w:rsidRPr="00660D5D" w:rsidP="00660D5D">
      <w:pPr>
        <w:pStyle w:val="AllowPageBreak"/>
      </w:pPr>
    </w:p>
    <w:p w:rsidR="00000000" w:rsidRPr="00660D5D" w:rsidP="00660D5D">
      <w:pPr>
        <w:pStyle w:val="Heading1"/>
      </w:pPr>
      <w:bookmarkStart w:id="8" w:name="O_942169"/>
      <w:bookmarkEnd w:id="8"/>
      <w:r w:rsidRPr="00660D5D">
        <w:t>Unit Mapping Information</w:t>
      </w:r>
    </w:p>
    <w:p w:rsidR="00000000" w:rsidRPr="00660D5D" w:rsidP="0034568D">
      <w:pPr>
        <w:pStyle w:val="BodyText"/>
      </w:pPr>
      <w:r w:rsidRPr="00660D5D">
        <w:t xml:space="preserve">Release 1. Supersedes and is equivalent to MEM05012C Perform routine manual metal arc welding </w:t>
      </w:r>
    </w:p>
    <w:p w:rsidR="00000000" w:rsidRPr="00660D5D" w:rsidP="00660D5D">
      <w:pPr>
        <w:pStyle w:val="Heading1"/>
      </w:pPr>
      <w:bookmarkStart w:id="9" w:name="O_942162"/>
      <w:bookmarkEnd w:id="9"/>
      <w:r w:rsidRPr="00660D5D">
        <w:t>Links</w:t>
      </w:r>
    </w:p>
    <w:p w:rsidR="00000000" w:rsidRPr="00660D5D" w:rsidP="0034568D">
      <w:pPr>
        <w:pStyle w:val="BodyText"/>
      </w:pPr>
      <w:r w:rsidRPr="00660D5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1CA7">
        <w:rPr>
          <w:rStyle w:val="Hyperlink"/>
        </w:rPr>
        <w:t>https://vetnet.gov.au/Pages/TrainingDocs.aspx?q=b7050d37-5fd0-4740-8f7d-3b7a49c10bb2</w:t>
      </w:r>
      <w:r>
        <w:fldChar w:fldCharType="end"/>
      </w:r>
    </w:p>
    <w:p w:rsidR="00000000" w:rsidRPr="00660D5D" w:rsidP="0034568D">
      <w:pPr>
        <w:pStyle w:val="BodyText"/>
        <w:sectPr w:rsidSect="00660D5D">
          <w:headerReference w:type="default" r:id="rId10"/>
          <w:footerReference w:type="default" r:id="rId11"/>
          <w:pgSz w:w="11908" w:h="16833"/>
          <w:pgMar w:top="1702" w:right="1418" w:bottom="1702" w:left="1418" w:header="992" w:footer="992" w:gutter="0"/>
          <w:cols w:space="720"/>
          <w:noEndnote/>
          <w:docGrid w:linePitch="299"/>
        </w:sectPr>
      </w:pPr>
    </w:p>
    <w:p w:rsidR="00000000" w:rsidRPr="00660D5D" w:rsidP="00660D5D">
      <w:pPr>
        <w:pStyle w:val="SuperHeading"/>
      </w:pPr>
      <w:r w:rsidRPr="00660D5D">
        <w:t>Assessment Requirements for MEM05012 Perform routine manual met</w:t>
      </w:r>
      <w:r w:rsidRPr="00660D5D">
        <w:t>al arc welding</w:t>
      </w:r>
    </w:p>
    <w:p w:rsidR="00000000" w:rsidRPr="00660D5D" w:rsidP="00660D5D">
      <w:pPr>
        <w:pStyle w:val="Heading1"/>
      </w:pPr>
      <w:bookmarkStart w:id="10" w:name="O_942164"/>
      <w:bookmarkEnd w:id="10"/>
      <w:r w:rsidRPr="00660D5D">
        <w:t>Modification History</w:t>
      </w:r>
    </w:p>
    <w:p w:rsidR="00000000" w:rsidRPr="00660D5D" w:rsidP="0034568D">
      <w:pPr>
        <w:pStyle w:val="BodyText"/>
      </w:pPr>
      <w:r w:rsidRPr="00660D5D">
        <w:t xml:space="preserve">Release 1. Supersedes and is equivalent to MEM05012C Perform routine manual metal arc welding </w:t>
      </w:r>
    </w:p>
    <w:p w:rsidR="00000000" w:rsidRPr="00660D5D" w:rsidP="00660D5D">
      <w:pPr>
        <w:pStyle w:val="Heading1"/>
      </w:pPr>
      <w:bookmarkStart w:id="11" w:name="O_942167"/>
      <w:bookmarkEnd w:id="11"/>
      <w:r w:rsidRPr="00660D5D">
        <w:t>Performance Evidence</w:t>
      </w:r>
    </w:p>
    <w:p w:rsidR="00000000" w:rsidRPr="00660D5D" w:rsidP="0034568D">
      <w:pPr>
        <w:pStyle w:val="BodyText"/>
      </w:pPr>
      <w:r w:rsidRPr="00660D5D">
        <w:t>Evidence required to demonstrate competence in this unit must be relevant to and satisfy the requirements of the elements and performance criteria on at least two (2) occasions and include:</w:t>
      </w:r>
    </w:p>
    <w:p w:rsidR="00000000" w:rsidRPr="00660D5D" w:rsidP="00660D5D">
      <w:pPr>
        <w:pStyle w:val="ListBullet"/>
      </w:pPr>
      <w:r w:rsidRPr="00660D5D">
        <w:t>following work instructions, standard operating procedures (SOPs)</w:t>
      </w:r>
      <w:r w:rsidRPr="00660D5D">
        <w:t xml:space="preserve"> and safe work practices </w:t>
      </w:r>
    </w:p>
    <w:p w:rsidR="00000000" w:rsidRPr="00660D5D" w:rsidP="00660D5D">
      <w:pPr>
        <w:pStyle w:val="ListBullet"/>
      </w:pPr>
      <w:r w:rsidRPr="00660D5D">
        <w:t>identifying and interpreting specifications from drawings, sketches and verbal or written job instructions for performing routine manual metal arc welding (MMAW)</w:t>
      </w:r>
    </w:p>
    <w:p w:rsidR="00000000" w:rsidRPr="00660D5D" w:rsidP="00660D5D">
      <w:pPr>
        <w:pStyle w:val="ListBullet"/>
      </w:pPr>
      <w:r w:rsidRPr="00660D5D">
        <w:t xml:space="preserve">cleaning and preparing materials to specifications </w:t>
      </w:r>
    </w:p>
    <w:p w:rsidR="00000000" w:rsidRPr="00660D5D" w:rsidP="00660D5D">
      <w:pPr>
        <w:pStyle w:val="ListBullet"/>
      </w:pPr>
      <w:r w:rsidRPr="00660D5D">
        <w:t>setting up weldi</w:t>
      </w:r>
      <w:r w:rsidRPr="00660D5D">
        <w:t xml:space="preserve">ng equipment, selecting appropriate electrodes and adjusting settings to suit application </w:t>
      </w:r>
    </w:p>
    <w:p w:rsidR="00000000" w:rsidRPr="00660D5D" w:rsidP="00660D5D">
      <w:pPr>
        <w:pStyle w:val="ListBullet"/>
      </w:pPr>
      <w:r w:rsidRPr="00660D5D">
        <w:t>welding materials to comply with specifications</w:t>
      </w:r>
    </w:p>
    <w:p w:rsidR="00000000" w:rsidRPr="00660D5D" w:rsidP="00660D5D">
      <w:pPr>
        <w:pStyle w:val="ListBullet"/>
      </w:pPr>
      <w:r w:rsidRPr="00660D5D">
        <w:t>cleaning welds for slag and splatter in accordance with SOPs.</w:t>
      </w:r>
    </w:p>
    <w:p w:rsidR="00000000" w:rsidRPr="00660D5D" w:rsidP="00660D5D">
      <w:pPr>
        <w:pStyle w:val="AllowPageBreak"/>
      </w:pPr>
    </w:p>
    <w:p w:rsidR="00000000" w:rsidRPr="00660D5D" w:rsidP="00660D5D">
      <w:pPr>
        <w:pStyle w:val="Heading1"/>
      </w:pPr>
      <w:bookmarkStart w:id="12" w:name="O_942166"/>
      <w:bookmarkEnd w:id="12"/>
      <w:r w:rsidRPr="00660D5D">
        <w:t>Knowledge Evidence</w:t>
      </w:r>
    </w:p>
    <w:p w:rsidR="00000000" w:rsidRPr="00660D5D" w:rsidP="0034568D">
      <w:pPr>
        <w:pStyle w:val="BodyText"/>
      </w:pPr>
      <w:r w:rsidRPr="00660D5D">
        <w:t>Evidence required t</w:t>
      </w:r>
      <w:r w:rsidRPr="00660D5D">
        <w:t>o demonstrate the required knowledge for this unit must be relevant to and satisfy the requirements of the elements and performance criteria and include knowledge of:</w:t>
      </w:r>
    </w:p>
    <w:p w:rsidR="00000000" w:rsidRPr="00660D5D" w:rsidP="00660D5D">
      <w:pPr>
        <w:pStyle w:val="ListBullet"/>
      </w:pPr>
      <w:r w:rsidRPr="00660D5D">
        <w:t>safe welding practices and procedures and use of personal protective equipment (PPE)</w:t>
      </w:r>
    </w:p>
    <w:p w:rsidR="00000000" w:rsidRPr="00660D5D" w:rsidP="00660D5D">
      <w:pPr>
        <w:pStyle w:val="ListBullet"/>
      </w:pPr>
      <w:r w:rsidRPr="00660D5D">
        <w:t>material and equipment preparation</w:t>
      </w:r>
    </w:p>
    <w:p w:rsidR="00000000" w:rsidRPr="00660D5D" w:rsidP="00660D5D">
      <w:pPr>
        <w:pStyle w:val="ListBullet"/>
      </w:pPr>
      <w:r w:rsidRPr="00660D5D">
        <w:t>equipment set-up and settings</w:t>
      </w:r>
    </w:p>
    <w:p w:rsidR="00000000" w:rsidRPr="00660D5D" w:rsidP="00660D5D">
      <w:pPr>
        <w:pStyle w:val="ListBullet"/>
      </w:pPr>
      <w:r w:rsidRPr="00660D5D">
        <w:t>appropriate welding consumables consistent with standard operating procedures</w:t>
      </w:r>
    </w:p>
    <w:p w:rsidR="00000000" w:rsidRPr="00660D5D" w:rsidP="00660D5D">
      <w:pPr>
        <w:pStyle w:val="ListBullet"/>
      </w:pPr>
      <w:r w:rsidRPr="00660D5D">
        <w:t>MMAW processes and properties.</w:t>
      </w:r>
    </w:p>
    <w:p w:rsidR="00000000" w:rsidRPr="00660D5D" w:rsidP="00660D5D">
      <w:pPr>
        <w:pStyle w:val="AllowPageBreak"/>
      </w:pPr>
    </w:p>
    <w:p w:rsidR="00000000" w:rsidRPr="00660D5D" w:rsidP="00660D5D">
      <w:pPr>
        <w:pStyle w:val="Heading1"/>
      </w:pPr>
      <w:bookmarkStart w:id="13" w:name="O_942165"/>
      <w:bookmarkEnd w:id="13"/>
      <w:r w:rsidRPr="00660D5D">
        <w:t>Assessment Conditions</w:t>
      </w:r>
    </w:p>
    <w:p w:rsidR="00000000" w:rsidRPr="00660D5D" w:rsidP="00660D5D">
      <w:pPr>
        <w:pStyle w:val="ListBullet"/>
      </w:pPr>
      <w:r w:rsidRPr="00660D5D">
        <w:t>Assessors must:</w:t>
      </w:r>
    </w:p>
    <w:p w:rsidR="00000000" w:rsidRPr="00660D5D" w:rsidP="00660D5D">
      <w:pPr>
        <w:pStyle w:val="ListBullet2"/>
      </w:pPr>
      <w:r w:rsidRPr="00660D5D">
        <w:t>have vocational competenc</w:t>
      </w:r>
      <w:r w:rsidRPr="00660D5D">
        <w:t>y in performing routine manual metal arc welding at least to the level being assessed with relevant industry knowledge and experience</w:t>
      </w:r>
    </w:p>
    <w:p w:rsidR="00000000" w:rsidRPr="00660D5D" w:rsidP="00660D5D">
      <w:pPr>
        <w:pStyle w:val="ListBullet2"/>
      </w:pPr>
      <w:r w:rsidRPr="00660D5D">
        <w:t xml:space="preserve">satisfy the assessor requirements in the </w:t>
      </w:r>
      <w:r w:rsidRPr="00660D5D">
        <w:rPr>
          <w:rStyle w:val="Emphasis"/>
        </w:rPr>
        <w:t xml:space="preserve">Standards for Registered Training Organisations 2015 </w:t>
      </w:r>
      <w:r w:rsidRPr="00660D5D">
        <w:t>or its replacement</w:t>
      </w:r>
      <w:r w:rsidRPr="00660D5D">
        <w:rPr>
          <w:rStyle w:val="Emphasis"/>
        </w:rPr>
        <w:t xml:space="preserve"> </w:t>
      </w:r>
      <w:r w:rsidRPr="00660D5D">
        <w:t>and compl</w:t>
      </w:r>
      <w:r w:rsidRPr="00660D5D">
        <w:t xml:space="preserve">y with the </w:t>
      </w:r>
      <w:r w:rsidRPr="00660D5D">
        <w:rPr>
          <w:rStyle w:val="Emphasis"/>
        </w:rPr>
        <w:t xml:space="preserve">National Vocational Education and Training Regulator Act 2011, </w:t>
      </w:r>
      <w:r w:rsidRPr="00660D5D">
        <w:t>its replacement</w:t>
      </w:r>
      <w:r w:rsidRPr="00660D5D">
        <w:rPr>
          <w:rStyle w:val="Emphasis"/>
        </w:rPr>
        <w:t xml:space="preserve"> </w:t>
      </w:r>
      <w:r w:rsidRPr="00660D5D">
        <w:t>or equivalent legislation covering VET regulation in a non-referring state/territory as the case requires</w:t>
      </w:r>
    </w:p>
    <w:p w:rsidR="00000000" w:rsidRPr="00660D5D" w:rsidP="00660D5D">
      <w:pPr>
        <w:pStyle w:val="ListBullet"/>
      </w:pPr>
      <w:r w:rsidRPr="00660D5D">
        <w:t>Where possible assessment must occur in operational workpla</w:t>
      </w:r>
      <w:r w:rsidRPr="00660D5D">
        <w:t>ce situations. Where this is not possible or where personal safety or environmental damage are limiting factors, assessment must occur in a sufficiently rigorous simulated environment that reflects realistic operational workplace conditions. This must cove</w:t>
      </w:r>
      <w:r w:rsidRPr="00660D5D">
        <w:t>r all aspects of workplace performance, including environment, task skills, task management skills, contingency management skills and job role environment skills</w:t>
      </w:r>
    </w:p>
    <w:p w:rsidR="00000000" w:rsidRPr="00660D5D" w:rsidP="00660D5D">
      <w:pPr>
        <w:pStyle w:val="ListBullet"/>
      </w:pPr>
      <w:r w:rsidRPr="00660D5D">
        <w:t>Conditions for assessment must include access to all tools, equipment, materials and documenta</w:t>
      </w:r>
      <w:r w:rsidRPr="00660D5D">
        <w:t>tion required, including relevant workplace procedures, product and manufacturing specifications</w:t>
      </w:r>
    </w:p>
    <w:p w:rsidR="00000000" w:rsidRPr="00660D5D" w:rsidP="00660D5D">
      <w:pPr>
        <w:pStyle w:val="ListBullet"/>
      </w:pPr>
      <w:r w:rsidRPr="00660D5D">
        <w:t>Assessment processes and techniques must be appropriate to the language, literacy an</w:t>
      </w:r>
      <w:r w:rsidRPr="00660D5D">
        <w:t>d numeracy requirements of the work being performed and the needs of the candidate.</w:t>
      </w:r>
    </w:p>
    <w:p w:rsidR="00000000" w:rsidRPr="00660D5D" w:rsidP="00660D5D">
      <w:pPr>
        <w:pStyle w:val="AllowPageBreak"/>
      </w:pPr>
    </w:p>
    <w:p w:rsidR="00000000" w:rsidRPr="00660D5D" w:rsidP="00660D5D">
      <w:pPr>
        <w:pStyle w:val="Heading1"/>
      </w:pPr>
      <w:bookmarkStart w:id="14" w:name="O_942163"/>
      <w:bookmarkEnd w:id="14"/>
      <w:r w:rsidRPr="00660D5D">
        <w:t>Links</w:t>
      </w:r>
    </w:p>
    <w:p w:rsidR="00000000" w:rsidRPr="00660D5D" w:rsidP="0034568D">
      <w:pPr>
        <w:pStyle w:val="BodyText"/>
      </w:pPr>
      <w:r w:rsidRPr="00660D5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91CA7">
        <w:rPr>
          <w:rStyle w:val="Hyperlink"/>
        </w:rPr>
        <w:t>https://vetnet.gov.au/Pages/TrainingDocs.aspx?q=b7050d37-5fd0-4740-8f7d-3b7a49c10bb2</w:t>
      </w:r>
      <w:r>
        <w:fldChar w:fldCharType="end"/>
      </w:r>
    </w:p>
    <w:p w:rsidR="00000000" w:rsidRPr="00660D5D" w:rsidP="00660D5D"/>
    <w:sectPr w:rsidSect="00660D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rsidRPr="0034568D" w:rsidP="00345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8D" w:rsidP="00660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568D" w:rsidP="00660D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568D" w:rsidP="00660D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rsidP="00660D5D">
    <w:pPr>
      <w:pStyle w:val="Footer"/>
      <w:framePr w:wrap="around"/>
    </w:pPr>
    <w:r>
      <w:fldChar w:fldCharType="begin"/>
    </w:r>
    <w:r>
      <w:instrText xml:space="preserve"> DOCPROPERTY  Subject  \* MERGEFORMAT </w:instrText>
    </w:r>
    <w:r>
      <w:fldChar w:fldCharType="separate"/>
    </w:r>
    <w:r w:rsidR="0034568D">
      <w:t>Approved</w:t>
    </w:r>
    <w:r w:rsidR="0034568D">
      <w:fldChar w:fldCharType="end"/>
    </w:r>
    <w:r>
      <w:tab/>
      <w:t xml:space="preserve">Page </w:t>
    </w:r>
    <w:r>
      <w:fldChar w:fldCharType="begin"/>
    </w:r>
    <w:r>
      <w:instrText xml:space="preserve"> PAGE  \* Arabic  \* MERGEFORMAT </w:instrText>
    </w:r>
    <w:r>
      <w:fldChar w:fldCharType="separate"/>
    </w:r>
    <w:r w:rsidR="003456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68D">
      <w:rPr>
        <w:noProof/>
      </w:rPr>
      <w:t>4</w:t>
    </w:r>
    <w:r>
      <w:rPr>
        <w:noProof/>
      </w:rPr>
      <w:fldChar w:fldCharType="end"/>
    </w:r>
  </w:p>
  <w:p w:rsidR="00660D5D" w:rsidP="00660D5D">
    <w:pPr>
      <w:pStyle w:val="Footer"/>
      <w:framePr w:wrap="around"/>
    </w:pPr>
    <w:r>
      <w:t xml:space="preserve">© Commonwealth of Australia, </w:t>
    </w:r>
    <w:r>
      <w:fldChar w:fldCharType="begin"/>
    </w:r>
    <w:r>
      <w:instrText xml:space="preserve"> DATE  \@ "yyyy"  \* MERGEFORMAT </w:instrText>
    </w:r>
    <w:r>
      <w:fldChar w:fldCharType="separate"/>
    </w:r>
    <w:r w:rsidR="0034568D">
      <w:rPr>
        <w:noProof/>
      </w:rPr>
      <w:t>2025</w:t>
    </w:r>
    <w:r>
      <w:fldChar w:fldCharType="end"/>
    </w:r>
    <w:r>
      <w:tab/>
    </w:r>
    <w:r>
      <w:fldChar w:fldCharType="begin"/>
    </w:r>
    <w:r>
      <w:instrText xml:space="preserve"> DOCPROPERTY  Author  \* MERGEFORMAT </w:instrText>
    </w:r>
    <w:r>
      <w:fldChar w:fldCharType="separate"/>
    </w:r>
    <w:r w:rsidR="0034568D">
      <w:t>Manufacturing Industry Skills Alliance</w:t>
    </w:r>
    <w:r w:rsidR="0034568D">
      <w:fldChar w:fldCharType="end"/>
    </w:r>
  </w:p>
  <w:p w:rsidR="00660D5D" w:rsidP="00660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D5D" w:rsidRPr="0034568D" w:rsidP="00345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8D" w:rsidRPr="002D2AF8" w:rsidP="00660D5D">
    <w:pPr>
      <w:pStyle w:val="Header"/>
      <w:framePr w:wrap="around"/>
    </w:pPr>
    <w:r>
      <w:fldChar w:fldCharType="begin"/>
    </w:r>
    <w:r>
      <w:instrText xml:space="preserve"> TITLE   \* MERGEFORMAT </w:instrText>
    </w:r>
    <w:r>
      <w:fldChar w:fldCharType="separate"/>
    </w:r>
    <w:r>
      <w:t>MEM05012 Perform routine manual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568D" w:rsidP="00660D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5D" w:rsidRPr="002D2AF8" w:rsidP="00660D5D">
    <w:pPr>
      <w:pStyle w:val="Header"/>
      <w:framePr w:wrap="around"/>
    </w:pPr>
    <w:r>
      <w:fldChar w:fldCharType="begin"/>
    </w:r>
    <w:r>
      <w:instrText xml:space="preserve"> TITLE   \* MERGEFORMAT </w:instrText>
    </w:r>
    <w:r>
      <w:fldChar w:fldCharType="separate"/>
    </w:r>
    <w:r w:rsidR="0034568D">
      <w:t>MEM05012 Perform routine manual metal arc welding</w:t>
    </w:r>
    <w:r w:rsidR="0034568D">
      <w:fldChar w:fldCharType="end"/>
    </w:r>
    <w:r>
      <w:tab/>
      <w:t xml:space="preserve">Date this document was generated: </w:t>
    </w:r>
    <w:r>
      <w:fldChar w:fldCharType="begin"/>
    </w:r>
    <w:r>
      <w:instrText xml:space="preserve"> CREATEDATE  \@ "d MMMM yyyy"  \* MERGEFORMAT </w:instrText>
    </w:r>
    <w:r>
      <w:fldChar w:fldCharType="separate"/>
    </w:r>
    <w:r w:rsidR="0034568D">
      <w:rPr>
        <w:noProof/>
      </w:rPr>
      <w:t>1 March 2025</w:t>
    </w:r>
    <w:r>
      <w:fldChar w:fldCharType="end"/>
    </w:r>
  </w:p>
  <w:p w:rsidR="00660D5D" w:rsidP="00660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663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EC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82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D5D"/>
    <w:pPr>
      <w:spacing w:before="360" w:after="60"/>
      <w:outlineLvl w:val="0"/>
    </w:pPr>
    <w:rPr>
      <w:sz w:val="32"/>
    </w:rPr>
  </w:style>
  <w:style w:type="paragraph" w:styleId="Heading2">
    <w:name w:val="heading 2"/>
    <w:basedOn w:val="HeadingBase"/>
    <w:next w:val="BodyText"/>
    <w:link w:val="Heading2Char"/>
    <w:qFormat/>
    <w:rsid w:val="00660D5D"/>
    <w:pPr>
      <w:keepLines/>
      <w:spacing w:before="240" w:after="120"/>
      <w:outlineLvl w:val="1"/>
    </w:pPr>
    <w:rPr>
      <w:sz w:val="28"/>
      <w:szCs w:val="40"/>
    </w:rPr>
  </w:style>
  <w:style w:type="paragraph" w:styleId="Heading3">
    <w:name w:val="heading 3"/>
    <w:basedOn w:val="HeadingBase"/>
    <w:next w:val="BodyText"/>
    <w:link w:val="Heading3Char"/>
    <w:qFormat/>
    <w:rsid w:val="00660D5D"/>
    <w:pPr>
      <w:spacing w:before="180" w:after="120"/>
      <w:outlineLvl w:val="2"/>
    </w:pPr>
    <w:rPr>
      <w:spacing w:val="-10"/>
      <w:kern w:val="32"/>
    </w:rPr>
  </w:style>
  <w:style w:type="paragraph" w:styleId="Heading4">
    <w:name w:val="heading 4"/>
    <w:basedOn w:val="HeadingBase"/>
    <w:next w:val="BodyText"/>
    <w:link w:val="Heading4Char"/>
    <w:qFormat/>
    <w:rsid w:val="00660D5D"/>
    <w:pPr>
      <w:spacing w:before="160" w:after="120"/>
      <w:outlineLvl w:val="3"/>
    </w:pPr>
    <w:rPr>
      <w:sz w:val="22"/>
    </w:rPr>
  </w:style>
  <w:style w:type="paragraph" w:styleId="Heading5">
    <w:name w:val="heading 5"/>
    <w:basedOn w:val="HeadingBase"/>
    <w:next w:val="Normal"/>
    <w:link w:val="Heading5Char"/>
    <w:qFormat/>
    <w:rsid w:val="00660D5D"/>
    <w:pPr>
      <w:spacing w:before="80"/>
      <w:outlineLvl w:val="4"/>
    </w:pPr>
    <w:rPr>
      <w:color w:val="918585"/>
      <w:sz w:val="20"/>
    </w:rPr>
  </w:style>
  <w:style w:type="paragraph" w:styleId="Heading6">
    <w:name w:val="heading 6"/>
    <w:basedOn w:val="HeadingBase"/>
    <w:next w:val="Normal"/>
    <w:link w:val="Heading6Char"/>
    <w:qFormat/>
    <w:rsid w:val="00660D5D"/>
    <w:pPr>
      <w:spacing w:before="60"/>
      <w:outlineLvl w:val="5"/>
    </w:pPr>
    <w:rPr>
      <w:color w:val="918585"/>
      <w:sz w:val="20"/>
    </w:rPr>
  </w:style>
  <w:style w:type="paragraph" w:styleId="Heading7">
    <w:name w:val="heading 7"/>
    <w:basedOn w:val="Normal"/>
    <w:next w:val="Normal"/>
    <w:link w:val="Heading7Char"/>
    <w:qFormat/>
    <w:rsid w:val="00660D5D"/>
    <w:pPr>
      <w:ind w:left="720"/>
      <w:outlineLvl w:val="6"/>
    </w:pPr>
    <w:rPr>
      <w:i/>
    </w:rPr>
  </w:style>
  <w:style w:type="paragraph" w:styleId="Heading8">
    <w:name w:val="heading 8"/>
    <w:basedOn w:val="Normal"/>
    <w:next w:val="Normal"/>
    <w:link w:val="Heading8Char"/>
    <w:qFormat/>
    <w:rsid w:val="00660D5D"/>
    <w:pPr>
      <w:ind w:left="720"/>
      <w:outlineLvl w:val="7"/>
    </w:pPr>
    <w:rPr>
      <w:i/>
    </w:rPr>
  </w:style>
  <w:style w:type="paragraph" w:styleId="Heading9">
    <w:name w:val="heading 9"/>
    <w:basedOn w:val="Normal"/>
    <w:next w:val="Normal"/>
    <w:link w:val="Heading9Char"/>
    <w:qFormat/>
    <w:rsid w:val="00660D5D"/>
    <w:pPr>
      <w:ind w:left="720"/>
      <w:outlineLvl w:val="8"/>
    </w:pPr>
    <w:rPr>
      <w:i/>
    </w:rPr>
  </w:style>
  <w:style w:type="character" w:default="1" w:styleId="DefaultParagraphFont">
    <w:name w:val="Default Paragraph Font"/>
    <w:uiPriority w:val="1"/>
    <w:unhideWhenUsed/>
    <w:rsid w:val="00660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D5D"/>
  </w:style>
  <w:style w:type="character" w:customStyle="1" w:styleId="Heading1Char">
    <w:name w:val="Heading 1 Char"/>
    <w:basedOn w:val="DefaultParagraphFont"/>
    <w:link w:val="Heading1"/>
    <w:rsid w:val="00660D5D"/>
    <w:rPr>
      <w:rFonts w:ascii="Times New Roman" w:eastAsia="Times New Roman" w:hAnsi="Times New Roman" w:cs="Times New Roman"/>
      <w:b/>
      <w:sz w:val="32"/>
      <w:szCs w:val="20"/>
      <w:lang w:eastAsia="en-US"/>
    </w:rPr>
  </w:style>
  <w:style w:type="paragraph" w:styleId="BodyText">
    <w:name w:val="Body Text"/>
    <w:basedOn w:val="Normal"/>
    <w:link w:val="BodyTextChar"/>
    <w:rsid w:val="00660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D5D"/>
    <w:rPr>
      <w:rFonts w:ascii="Times New Roman" w:eastAsia="Times New Roman" w:hAnsi="Times New Roman" w:cs="Times New Roman"/>
      <w:sz w:val="24"/>
      <w:lang w:eastAsia="en-US"/>
    </w:rPr>
  </w:style>
  <w:style w:type="paragraph" w:styleId="ListBullet">
    <w:name w:val="List Bullet"/>
    <w:basedOn w:val="List"/>
    <w:rsid w:val="00660D5D"/>
    <w:pPr>
      <w:numPr>
        <w:numId w:val="12"/>
      </w:numPr>
      <w:tabs>
        <w:tab w:val="clear" w:pos="340"/>
      </w:tabs>
      <w:spacing w:before="40" w:after="40"/>
    </w:pPr>
  </w:style>
  <w:style w:type="character" w:customStyle="1" w:styleId="SpecialBold">
    <w:name w:val="Special Bold"/>
    <w:basedOn w:val="DefaultParagraphFont"/>
    <w:rsid w:val="00660D5D"/>
    <w:rPr>
      <w:b/>
      <w:spacing w:val="0"/>
    </w:rPr>
  </w:style>
  <w:style w:type="paragraph" w:styleId="ListBullet2">
    <w:name w:val="List Bullet 2"/>
    <w:basedOn w:val="List2"/>
    <w:rsid w:val="00660D5D"/>
    <w:pPr>
      <w:numPr>
        <w:numId w:val="13"/>
      </w:numPr>
      <w:tabs>
        <w:tab w:val="clear" w:pos="680"/>
      </w:tabs>
    </w:pPr>
  </w:style>
  <w:style w:type="character" w:styleId="Emphasis">
    <w:name w:val="Emphasis"/>
    <w:basedOn w:val="DefaultParagraphFont"/>
    <w:qFormat/>
    <w:rsid w:val="00660D5D"/>
    <w:rPr>
      <w:i/>
    </w:rPr>
  </w:style>
  <w:style w:type="paragraph" w:customStyle="1" w:styleId="SuperHeading">
    <w:name w:val="SuperHeading"/>
    <w:basedOn w:val="Normal"/>
    <w:rsid w:val="00660D5D"/>
    <w:pPr>
      <w:spacing w:before="240" w:after="120"/>
      <w:outlineLvl w:val="0"/>
    </w:pPr>
    <w:rPr>
      <w:rFonts w:ascii="Times New Roman" w:hAnsi="Times New Roman"/>
      <w:b/>
      <w:sz w:val="32"/>
    </w:rPr>
  </w:style>
  <w:style w:type="paragraph" w:customStyle="1" w:styleId="AllowPageBreak">
    <w:name w:val="AllowPageBreak"/>
    <w:rsid w:val="00660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D5D"/>
    <w:rPr>
      <w:rFonts w:ascii="Courier New" w:eastAsia="Times New Roman" w:hAnsi="Courier New" w:cs="Times New Roman"/>
      <w:i/>
      <w:szCs w:val="20"/>
      <w:lang w:eastAsia="en-US"/>
    </w:rPr>
  </w:style>
  <w:style w:type="paragraph" w:customStyle="1" w:styleId="HeadingBase">
    <w:name w:val="Heading Base"/>
    <w:rsid w:val="00660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D5D"/>
    <w:pPr>
      <w:tabs>
        <w:tab w:val="right" w:leader="dot" w:pos="9072"/>
      </w:tabs>
      <w:ind w:left="567"/>
    </w:pPr>
    <w:rPr>
      <w:szCs w:val="22"/>
    </w:rPr>
  </w:style>
  <w:style w:type="paragraph" w:customStyle="1" w:styleId="TOCBase">
    <w:name w:val="TOC Base"/>
    <w:rsid w:val="00660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D5D"/>
    <w:pPr>
      <w:tabs>
        <w:tab w:val="right" w:leader="dot" w:pos="9072"/>
      </w:tabs>
      <w:spacing w:before="40" w:after="40"/>
      <w:ind w:left="284"/>
    </w:pPr>
    <w:rPr>
      <w:rFonts w:ascii="Times New Roman" w:hAnsi="Times New Roman"/>
    </w:rPr>
  </w:style>
  <w:style w:type="paragraph" w:styleId="TOC1">
    <w:name w:val="toc 1"/>
    <w:basedOn w:val="TOCBase"/>
    <w:next w:val="Normal"/>
    <w:rsid w:val="00660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D5D"/>
    <w:rPr>
      <w:rFonts w:ascii="Times New Roman" w:eastAsia="Times New Roman" w:hAnsi="Times New Roman" w:cs="Times New Roman"/>
      <w:sz w:val="16"/>
      <w:lang w:eastAsia="en-US"/>
    </w:rPr>
  </w:style>
  <w:style w:type="paragraph" w:styleId="Title">
    <w:name w:val="Title"/>
    <w:basedOn w:val="HeadingBase"/>
    <w:link w:val="TitleChar"/>
    <w:qFormat/>
    <w:rsid w:val="00660D5D"/>
    <w:pPr>
      <w:spacing w:before="5040"/>
      <w:jc w:val="center"/>
    </w:pPr>
    <w:rPr>
      <w:sz w:val="48"/>
      <w:szCs w:val="72"/>
      <w:lang w:val="en-US"/>
    </w:rPr>
  </w:style>
  <w:style w:type="character" w:customStyle="1" w:styleId="TitleChar">
    <w:name w:val="Title Char"/>
    <w:basedOn w:val="DefaultParagraphFont"/>
    <w:link w:val="Title"/>
    <w:rsid w:val="00660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D5D"/>
    <w:pPr>
      <w:tabs>
        <w:tab w:val="left" w:pos="3600"/>
        <w:tab w:val="left" w:pos="3958"/>
      </w:tabs>
    </w:pPr>
  </w:style>
  <w:style w:type="paragraph" w:styleId="List">
    <w:name w:val="List"/>
    <w:basedOn w:val="BodyText"/>
    <w:next w:val="BodyText"/>
    <w:rsid w:val="00660D5D"/>
    <w:pPr>
      <w:tabs>
        <w:tab w:val="left" w:pos="340"/>
      </w:tabs>
      <w:spacing w:before="60" w:after="60"/>
      <w:ind w:left="340" w:hanging="340"/>
    </w:pPr>
  </w:style>
  <w:style w:type="paragraph" w:customStyle="1" w:styleId="Note">
    <w:name w:val="Note"/>
    <w:basedOn w:val="BodyText"/>
    <w:rsid w:val="00660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D5D"/>
    <w:pPr>
      <w:framePr w:wrap="auto" w:hAnchor="text" w:y="6049"/>
    </w:pPr>
    <w:rPr>
      <w:color w:val="000000"/>
      <w:sz w:val="40"/>
    </w:rPr>
  </w:style>
  <w:style w:type="paragraph" w:customStyle="1" w:styleId="TOCTitle">
    <w:name w:val="TOCTitle"/>
    <w:basedOn w:val="Heading1"/>
    <w:rsid w:val="00660D5D"/>
    <w:pPr>
      <w:spacing w:after="240"/>
      <w:jc w:val="center"/>
      <w:outlineLvl w:val="9"/>
    </w:pPr>
    <w:rPr>
      <w:caps/>
    </w:rPr>
  </w:style>
  <w:style w:type="paragraph" w:customStyle="1" w:styleId="Version">
    <w:name w:val="Version"/>
    <w:rsid w:val="00660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D5D"/>
    <w:pPr>
      <w:keepNext w:val="0"/>
      <w:tabs>
        <w:tab w:val="right" w:pos="4176"/>
      </w:tabs>
      <w:ind w:left="198" w:hanging="198"/>
    </w:pPr>
    <w:rPr>
      <w:rFonts w:ascii="Garamond" w:hAnsi="Garamond"/>
    </w:rPr>
  </w:style>
  <w:style w:type="paragraph" w:styleId="IndexHeading">
    <w:name w:val="index heading"/>
    <w:basedOn w:val="Normal"/>
    <w:next w:val="Index1"/>
    <w:semiHidden/>
    <w:rsid w:val="00660D5D"/>
    <w:pPr>
      <w:spacing w:before="120" w:after="120"/>
    </w:pPr>
    <w:rPr>
      <w:rFonts w:ascii="Arial" w:hAnsi="Arial"/>
      <w:b/>
      <w:color w:val="918585"/>
      <w:sz w:val="24"/>
    </w:rPr>
  </w:style>
  <w:style w:type="paragraph" w:styleId="Header">
    <w:name w:val="header"/>
    <w:basedOn w:val="Normal"/>
    <w:link w:val="HeaderChar"/>
    <w:rsid w:val="00660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D5D"/>
    <w:rPr>
      <w:rFonts w:ascii="Times New Roman" w:eastAsia="Times New Roman" w:hAnsi="Times New Roman" w:cs="Times New Roman"/>
      <w:sz w:val="16"/>
      <w:szCs w:val="20"/>
      <w:lang w:val="en-GB" w:eastAsia="en-US"/>
    </w:rPr>
  </w:style>
  <w:style w:type="paragraph" w:customStyle="1" w:styleId="Chapter">
    <w:name w:val="Chapter"/>
    <w:basedOn w:val="Normal"/>
    <w:rsid w:val="00660D5D"/>
    <w:pPr>
      <w:spacing w:before="240"/>
    </w:pPr>
    <w:rPr>
      <w:rFonts w:ascii="Times New Roman" w:hAnsi="Times New Roman"/>
      <w:smallCaps/>
      <w:spacing w:val="80"/>
      <w:sz w:val="28"/>
    </w:rPr>
  </w:style>
  <w:style w:type="paragraph" w:customStyle="1" w:styleId="InChapter">
    <w:name w:val="InChapter"/>
    <w:basedOn w:val="Heading3"/>
    <w:rsid w:val="00660D5D"/>
    <w:pPr>
      <w:spacing w:after="240"/>
      <w:outlineLvl w:val="9"/>
    </w:pPr>
    <w:rPr>
      <w:noProof/>
    </w:rPr>
  </w:style>
  <w:style w:type="paragraph" w:styleId="Index2">
    <w:name w:val="index 2"/>
    <w:basedOn w:val="Normal"/>
    <w:next w:val="Normal"/>
    <w:semiHidden/>
    <w:rsid w:val="00660D5D"/>
    <w:pPr>
      <w:tabs>
        <w:tab w:val="right" w:pos="4176"/>
      </w:tabs>
      <w:ind w:left="568" w:hanging="284"/>
    </w:pPr>
    <w:rPr>
      <w:rFonts w:ascii="Garamond" w:hAnsi="Garamond"/>
    </w:rPr>
  </w:style>
  <w:style w:type="paragraph" w:customStyle="1" w:styleId="Byline">
    <w:name w:val="Byline"/>
    <w:rsid w:val="00660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D5D"/>
    <w:pPr>
      <w:tabs>
        <w:tab w:val="clear" w:pos="3600"/>
        <w:tab w:val="clear" w:pos="3958"/>
      </w:tabs>
      <w:jc w:val="right"/>
    </w:pPr>
  </w:style>
  <w:style w:type="paragraph" w:styleId="Caption">
    <w:name w:val="caption"/>
    <w:basedOn w:val="BodyText"/>
    <w:next w:val="Normal"/>
    <w:qFormat/>
    <w:rsid w:val="00660D5D"/>
    <w:pPr>
      <w:framePr w:w="2268" w:hSpace="181" w:vSpace="181" w:wrap="around" w:vAnchor="text" w:hAnchor="page" w:x="1135" w:y="285" w:anchorLock="1"/>
    </w:pPr>
    <w:rPr>
      <w:i/>
    </w:rPr>
  </w:style>
  <w:style w:type="paragraph" w:customStyle="1" w:styleId="MiniTOCTitle">
    <w:name w:val="MiniTOCTitle"/>
    <w:basedOn w:val="Heading4"/>
    <w:rsid w:val="00660D5D"/>
    <w:pPr>
      <w:spacing w:before="240"/>
      <w:outlineLvl w:val="9"/>
    </w:pPr>
    <w:rPr>
      <w:noProof/>
      <w:sz w:val="24"/>
    </w:rPr>
  </w:style>
  <w:style w:type="paragraph" w:customStyle="1" w:styleId="MiniTOCItem">
    <w:name w:val="MiniTOCItem"/>
    <w:basedOn w:val="ListBullet"/>
    <w:rsid w:val="00660D5D"/>
    <w:pPr>
      <w:numPr>
        <w:numId w:val="0"/>
      </w:numPr>
      <w:tabs>
        <w:tab w:val="right" w:leader="dot" w:pos="6521"/>
      </w:tabs>
      <w:spacing w:before="0" w:after="0"/>
    </w:pPr>
  </w:style>
  <w:style w:type="paragraph" w:customStyle="1" w:styleId="TOFTitle">
    <w:name w:val="TOFTitle"/>
    <w:basedOn w:val="TOCTitle"/>
    <w:rsid w:val="00660D5D"/>
  </w:style>
  <w:style w:type="paragraph" w:styleId="TableofFigures">
    <w:name w:val="table of figures"/>
    <w:basedOn w:val="Normal"/>
    <w:next w:val="Normal"/>
    <w:semiHidden/>
    <w:rsid w:val="00660D5D"/>
    <w:pPr>
      <w:tabs>
        <w:tab w:val="right" w:leader="dot" w:pos="9072"/>
      </w:tabs>
      <w:ind w:left="970" w:hanging="403"/>
    </w:pPr>
    <w:rPr>
      <w:rFonts w:ascii="Times New Roman" w:hAnsi="Times New Roman"/>
      <w:b/>
    </w:rPr>
  </w:style>
  <w:style w:type="paragraph" w:styleId="ListNumber">
    <w:name w:val="List Number"/>
    <w:basedOn w:val="List"/>
    <w:rsid w:val="00660D5D"/>
    <w:pPr>
      <w:numPr>
        <w:numId w:val="15"/>
      </w:numPr>
      <w:tabs>
        <w:tab w:val="clear" w:pos="340"/>
      </w:tabs>
    </w:pPr>
  </w:style>
  <w:style w:type="character" w:customStyle="1" w:styleId="WingdingSymbols">
    <w:name w:val="Wingding Symbols"/>
    <w:rsid w:val="00660D5D"/>
    <w:rPr>
      <w:rFonts w:ascii="Wingdings" w:hAnsi="Wingdings"/>
    </w:rPr>
  </w:style>
  <w:style w:type="paragraph" w:customStyle="1" w:styleId="TableHeading">
    <w:name w:val="Table Heading"/>
    <w:basedOn w:val="HeadingBase"/>
    <w:rsid w:val="00660D5D"/>
    <w:pPr>
      <w:keepLines/>
      <w:pBdr>
        <w:bottom w:val="single" w:sz="6" w:space="1" w:color="918585"/>
      </w:pBdr>
      <w:spacing w:before="240"/>
    </w:pPr>
  </w:style>
  <w:style w:type="character" w:customStyle="1" w:styleId="HotSpot">
    <w:name w:val="HotSpot"/>
    <w:rsid w:val="00660D5D"/>
    <w:rPr>
      <w:color w:val="0033CC"/>
      <w:u w:val="none"/>
    </w:rPr>
  </w:style>
  <w:style w:type="paragraph" w:customStyle="1" w:styleId="BodyTextRight">
    <w:name w:val="Body Text Right"/>
    <w:basedOn w:val="BodyText"/>
    <w:rsid w:val="00660D5D"/>
    <w:pPr>
      <w:spacing w:before="0" w:after="0"/>
      <w:jc w:val="right"/>
    </w:pPr>
  </w:style>
  <w:style w:type="paragraph" w:styleId="Index3">
    <w:name w:val="index 3"/>
    <w:basedOn w:val="ListNumber2"/>
    <w:next w:val="Normal"/>
    <w:semiHidden/>
    <w:rsid w:val="00660D5D"/>
    <w:pPr>
      <w:numPr>
        <w:numId w:val="0"/>
      </w:numPr>
      <w:tabs>
        <w:tab w:val="right" w:leader="dot" w:pos="4176"/>
      </w:tabs>
    </w:pPr>
  </w:style>
  <w:style w:type="paragraph" w:styleId="ListNumber2">
    <w:name w:val="List Number 2"/>
    <w:basedOn w:val="List2"/>
    <w:rsid w:val="00660D5D"/>
    <w:pPr>
      <w:numPr>
        <w:numId w:val="10"/>
      </w:numPr>
      <w:tabs>
        <w:tab w:val="clear" w:pos="1060"/>
      </w:tabs>
    </w:pPr>
  </w:style>
  <w:style w:type="paragraph" w:customStyle="1" w:styleId="MarginNote">
    <w:name w:val="Margin Note"/>
    <w:basedOn w:val="BodyText"/>
    <w:rsid w:val="00660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D5D"/>
    <w:rPr>
      <w:sz w:val="32"/>
    </w:rPr>
  </w:style>
  <w:style w:type="paragraph" w:customStyle="1" w:styleId="HeadingProcedure">
    <w:name w:val="Heading Procedure"/>
    <w:basedOn w:val="HeadingBase"/>
    <w:next w:val="Normal"/>
    <w:rsid w:val="00660D5D"/>
    <w:pPr>
      <w:tabs>
        <w:tab w:val="left" w:pos="0"/>
      </w:tabs>
      <w:spacing w:before="120" w:after="60"/>
    </w:pPr>
    <w:rPr>
      <w:i/>
      <w:color w:val="918585"/>
      <w:sz w:val="22"/>
    </w:rPr>
  </w:style>
  <w:style w:type="paragraph" w:customStyle="1" w:styleId="TableBodyText">
    <w:name w:val="Table Body Text"/>
    <w:basedOn w:val="BodyText"/>
    <w:rsid w:val="00660D5D"/>
    <w:pPr>
      <w:spacing w:before="60" w:after="60"/>
    </w:pPr>
  </w:style>
  <w:style w:type="paragraph" w:styleId="ListContinue">
    <w:name w:val="List Continue"/>
    <w:basedOn w:val="List"/>
    <w:rsid w:val="00660D5D"/>
    <w:pPr>
      <w:ind w:firstLine="0"/>
    </w:pPr>
  </w:style>
  <w:style w:type="paragraph" w:customStyle="1" w:styleId="ListNote">
    <w:name w:val="List Note"/>
    <w:basedOn w:val="List"/>
    <w:rsid w:val="00660D5D"/>
    <w:pPr>
      <w:pBdr>
        <w:top w:val="single" w:sz="6" w:space="2" w:color="918585"/>
        <w:bottom w:val="single" w:sz="6" w:space="2" w:color="918585"/>
      </w:pBdr>
      <w:tabs>
        <w:tab w:val="left" w:pos="1021"/>
      </w:tabs>
      <w:ind w:firstLine="0"/>
    </w:pPr>
  </w:style>
  <w:style w:type="paragraph" w:customStyle="1" w:styleId="Warning">
    <w:name w:val="Warning"/>
    <w:basedOn w:val="BodyText"/>
    <w:rsid w:val="00660D5D"/>
    <w:pPr>
      <w:shd w:val="clear" w:color="auto" w:fill="D9D9D9"/>
      <w:tabs>
        <w:tab w:val="left" w:pos="992"/>
      </w:tabs>
      <w:ind w:left="119" w:right="119"/>
    </w:pPr>
    <w:rPr>
      <w:sz w:val="20"/>
    </w:rPr>
  </w:style>
  <w:style w:type="paragraph" w:customStyle="1" w:styleId="MarginIcons">
    <w:name w:val="Margin Icons"/>
    <w:basedOn w:val="BodyText"/>
    <w:rsid w:val="00660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D5D"/>
    <w:rPr>
      <w:rFonts w:ascii="Courier New" w:hAnsi="Courier New"/>
    </w:rPr>
  </w:style>
  <w:style w:type="paragraph" w:customStyle="1" w:styleId="NoteBullet">
    <w:name w:val="Note Bullet"/>
    <w:basedOn w:val="Note"/>
    <w:rsid w:val="00660D5D"/>
    <w:pPr>
      <w:tabs>
        <w:tab w:val="clear" w:pos="680"/>
      </w:tabs>
      <w:spacing w:before="60" w:after="60"/>
    </w:pPr>
  </w:style>
  <w:style w:type="paragraph" w:customStyle="1" w:styleId="SubHeading2">
    <w:name w:val="SubHeading2"/>
    <w:basedOn w:val="HeadingBase"/>
    <w:rsid w:val="00660D5D"/>
    <w:pPr>
      <w:spacing w:before="240" w:after="60"/>
    </w:pPr>
    <w:rPr>
      <w:sz w:val="20"/>
    </w:rPr>
  </w:style>
  <w:style w:type="paragraph" w:customStyle="1" w:styleId="SubHeading1">
    <w:name w:val="SubHeading1"/>
    <w:basedOn w:val="HeadingBase"/>
    <w:rsid w:val="00660D5D"/>
    <w:pPr>
      <w:spacing w:before="240" w:after="60"/>
    </w:pPr>
    <w:rPr>
      <w:color w:val="918585"/>
      <w:sz w:val="22"/>
    </w:rPr>
  </w:style>
  <w:style w:type="paragraph" w:customStyle="1" w:styleId="SideHeading">
    <w:name w:val="Side Heading"/>
    <w:basedOn w:val="HeadingBase"/>
    <w:rsid w:val="00660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D5D"/>
    <w:pPr>
      <w:tabs>
        <w:tab w:val="num" w:pos="360"/>
      </w:tabs>
    </w:pPr>
  </w:style>
  <w:style w:type="paragraph" w:styleId="PlainText">
    <w:name w:val="Plain Text"/>
    <w:basedOn w:val="Normal"/>
    <w:link w:val="PlainTextChar"/>
    <w:rsid w:val="00660D5D"/>
    <w:rPr>
      <w:sz w:val="20"/>
    </w:rPr>
  </w:style>
  <w:style w:type="character" w:customStyle="1" w:styleId="PlainTextChar">
    <w:name w:val="Plain Text Char"/>
    <w:basedOn w:val="DefaultParagraphFont"/>
    <w:link w:val="PlainText"/>
    <w:rsid w:val="00660D5D"/>
    <w:rPr>
      <w:rFonts w:ascii="Courier New" w:eastAsia="Times New Roman" w:hAnsi="Courier New" w:cs="Times New Roman"/>
      <w:sz w:val="20"/>
      <w:szCs w:val="20"/>
      <w:lang w:eastAsia="en-US"/>
    </w:rPr>
  </w:style>
  <w:style w:type="character" w:customStyle="1" w:styleId="MenuOption">
    <w:name w:val="Menu Option"/>
    <w:basedOn w:val="DefaultParagraphFont"/>
    <w:rsid w:val="00660D5D"/>
    <w:rPr>
      <w:b/>
      <w:smallCaps/>
    </w:rPr>
  </w:style>
  <w:style w:type="paragraph" w:customStyle="1" w:styleId="TableListNumber">
    <w:name w:val="Table List Number"/>
    <w:basedOn w:val="ListNumber"/>
    <w:rsid w:val="00660D5D"/>
    <w:pPr>
      <w:numPr>
        <w:numId w:val="0"/>
      </w:numPr>
    </w:pPr>
  </w:style>
  <w:style w:type="paragraph" w:styleId="TOC4">
    <w:name w:val="toc 4"/>
    <w:basedOn w:val="TOCBase"/>
    <w:next w:val="Normal"/>
    <w:semiHidden/>
    <w:rsid w:val="00660D5D"/>
    <w:pPr>
      <w:tabs>
        <w:tab w:val="right" w:leader="dot" w:pos="9071"/>
      </w:tabs>
      <w:ind w:left="1701"/>
    </w:pPr>
  </w:style>
  <w:style w:type="paragraph" w:customStyle="1" w:styleId="ListAlpha">
    <w:name w:val="List Alpha"/>
    <w:basedOn w:val="List"/>
    <w:rsid w:val="00660D5D"/>
    <w:pPr>
      <w:numPr>
        <w:numId w:val="9"/>
      </w:numPr>
    </w:pPr>
  </w:style>
  <w:style w:type="paragraph" w:customStyle="1" w:styleId="ListAlpha2">
    <w:name w:val="List Alpha 2"/>
    <w:basedOn w:val="List2"/>
    <w:rsid w:val="00660D5D"/>
    <w:pPr>
      <w:numPr>
        <w:numId w:val="8"/>
      </w:numPr>
    </w:pPr>
  </w:style>
  <w:style w:type="paragraph" w:styleId="List2">
    <w:name w:val="List 2"/>
    <w:basedOn w:val="BodyText"/>
    <w:rsid w:val="00660D5D"/>
    <w:pPr>
      <w:tabs>
        <w:tab w:val="left" w:pos="680"/>
      </w:tabs>
      <w:spacing w:before="60" w:after="60"/>
      <w:ind w:left="680" w:hanging="340"/>
    </w:pPr>
  </w:style>
  <w:style w:type="paragraph" w:styleId="List3">
    <w:name w:val="List 3"/>
    <w:basedOn w:val="BodyText"/>
    <w:rsid w:val="00660D5D"/>
    <w:pPr>
      <w:tabs>
        <w:tab w:val="left" w:pos="1021"/>
      </w:tabs>
      <w:spacing w:before="60" w:after="60"/>
      <w:ind w:left="1020" w:hanging="340"/>
    </w:pPr>
  </w:style>
  <w:style w:type="paragraph" w:styleId="List4">
    <w:name w:val="List 4"/>
    <w:basedOn w:val="BodyText"/>
    <w:rsid w:val="00660D5D"/>
    <w:pPr>
      <w:tabs>
        <w:tab w:val="left" w:pos="1361"/>
      </w:tabs>
      <w:spacing w:before="60" w:after="60"/>
      <w:ind w:left="1361" w:hanging="340"/>
    </w:pPr>
  </w:style>
  <w:style w:type="paragraph" w:styleId="List5">
    <w:name w:val="List 5"/>
    <w:basedOn w:val="BodyText"/>
    <w:rsid w:val="00660D5D"/>
    <w:pPr>
      <w:tabs>
        <w:tab w:val="left" w:pos="1701"/>
      </w:tabs>
      <w:spacing w:before="60" w:after="60"/>
      <w:ind w:left="1701" w:hanging="340"/>
    </w:pPr>
  </w:style>
  <w:style w:type="paragraph" w:styleId="ListBullet3">
    <w:name w:val="List Bullet 3"/>
    <w:basedOn w:val="List3"/>
    <w:rsid w:val="00660D5D"/>
    <w:pPr>
      <w:numPr>
        <w:numId w:val="14"/>
      </w:numPr>
      <w:tabs>
        <w:tab w:val="clear" w:pos="1021"/>
      </w:tabs>
      <w:ind w:left="1037" w:hanging="357"/>
    </w:pPr>
  </w:style>
  <w:style w:type="paragraph" w:styleId="ListBullet4">
    <w:name w:val="List Bullet 4"/>
    <w:basedOn w:val="List4"/>
    <w:rsid w:val="00660D5D"/>
    <w:pPr>
      <w:numPr>
        <w:numId w:val="3"/>
      </w:numPr>
      <w:tabs>
        <w:tab w:val="clear" w:pos="1361"/>
      </w:tabs>
    </w:pPr>
  </w:style>
  <w:style w:type="paragraph" w:styleId="ListBullet5">
    <w:name w:val="List Bullet 5"/>
    <w:basedOn w:val="List5"/>
    <w:rsid w:val="00660D5D"/>
    <w:pPr>
      <w:numPr>
        <w:numId w:val="4"/>
      </w:numPr>
    </w:pPr>
  </w:style>
  <w:style w:type="paragraph" w:styleId="ListContinue2">
    <w:name w:val="List Continue 2"/>
    <w:basedOn w:val="List2"/>
    <w:rsid w:val="00660D5D"/>
    <w:pPr>
      <w:ind w:firstLine="0"/>
    </w:pPr>
  </w:style>
  <w:style w:type="paragraph" w:styleId="ListContinue3">
    <w:name w:val="List Continue 3"/>
    <w:basedOn w:val="List3"/>
    <w:rsid w:val="00660D5D"/>
    <w:pPr>
      <w:ind w:left="1021" w:firstLine="0"/>
    </w:pPr>
  </w:style>
  <w:style w:type="paragraph" w:styleId="ListContinue4">
    <w:name w:val="List Continue 4"/>
    <w:basedOn w:val="List4"/>
    <w:rsid w:val="00660D5D"/>
    <w:pPr>
      <w:ind w:firstLine="0"/>
    </w:pPr>
  </w:style>
  <w:style w:type="paragraph" w:styleId="ListContinue5">
    <w:name w:val="List Continue 5"/>
    <w:basedOn w:val="List5"/>
    <w:rsid w:val="00660D5D"/>
    <w:pPr>
      <w:ind w:firstLine="0"/>
    </w:pPr>
  </w:style>
  <w:style w:type="paragraph" w:styleId="ListNumber3">
    <w:name w:val="List Number 3"/>
    <w:basedOn w:val="List3"/>
    <w:rsid w:val="00660D5D"/>
    <w:pPr>
      <w:numPr>
        <w:numId w:val="5"/>
      </w:numPr>
    </w:pPr>
  </w:style>
  <w:style w:type="paragraph" w:styleId="ListNumber4">
    <w:name w:val="List Number 4"/>
    <w:basedOn w:val="List4"/>
    <w:rsid w:val="00660D5D"/>
    <w:pPr>
      <w:numPr>
        <w:numId w:val="6"/>
      </w:numPr>
    </w:pPr>
  </w:style>
  <w:style w:type="paragraph" w:styleId="ListNumber5">
    <w:name w:val="List Number 5"/>
    <w:basedOn w:val="List5"/>
    <w:rsid w:val="00660D5D"/>
    <w:pPr>
      <w:numPr>
        <w:numId w:val="7"/>
      </w:numPr>
    </w:pPr>
  </w:style>
  <w:style w:type="paragraph" w:styleId="BlockText">
    <w:name w:val="Block Text"/>
    <w:basedOn w:val="Normal"/>
    <w:rsid w:val="00660D5D"/>
    <w:pPr>
      <w:spacing w:after="120"/>
      <w:ind w:left="1440" w:right="1440"/>
    </w:pPr>
  </w:style>
  <w:style w:type="character" w:customStyle="1" w:styleId="Subscript">
    <w:name w:val="Subscript"/>
    <w:basedOn w:val="DefaultParagraphFont"/>
    <w:rsid w:val="00660D5D"/>
    <w:rPr>
      <w:sz w:val="16"/>
      <w:vertAlign w:val="subscript"/>
    </w:rPr>
  </w:style>
  <w:style w:type="character" w:customStyle="1" w:styleId="Superscript">
    <w:name w:val="Superscript"/>
    <w:basedOn w:val="DefaultParagraphFont"/>
    <w:rsid w:val="00660D5D"/>
    <w:rPr>
      <w:sz w:val="16"/>
      <w:vertAlign w:val="superscript"/>
    </w:rPr>
  </w:style>
  <w:style w:type="character" w:customStyle="1" w:styleId="Symbols">
    <w:name w:val="Symbols"/>
    <w:basedOn w:val="DefaultParagraphFont"/>
    <w:rsid w:val="00660D5D"/>
    <w:rPr>
      <w:rFonts w:ascii="Symbol" w:hAnsi="Symbol"/>
    </w:rPr>
  </w:style>
  <w:style w:type="character" w:customStyle="1" w:styleId="MenuOptions">
    <w:name w:val="Menu Options"/>
    <w:basedOn w:val="DefaultParagraphFont"/>
    <w:rsid w:val="00660D5D"/>
    <w:rPr>
      <w:rFonts w:ascii="Arial Narrow" w:hAnsi="Arial Narrow"/>
      <w:smallCaps/>
    </w:rPr>
  </w:style>
  <w:style w:type="character" w:customStyle="1" w:styleId="Buttons">
    <w:name w:val="Buttons"/>
    <w:basedOn w:val="DefaultParagraphFont"/>
    <w:rsid w:val="00660D5D"/>
    <w:rPr>
      <w:b/>
    </w:rPr>
  </w:style>
  <w:style w:type="character" w:customStyle="1" w:styleId="Underlined">
    <w:name w:val="Underlined"/>
    <w:basedOn w:val="DefaultParagraphFont"/>
    <w:rsid w:val="00660D5D"/>
    <w:rPr>
      <w:u w:val="single"/>
    </w:rPr>
  </w:style>
  <w:style w:type="paragraph" w:customStyle="1" w:styleId="TableBodyTextRight">
    <w:name w:val="Table Body Text Right"/>
    <w:basedOn w:val="TableBodyText"/>
    <w:rsid w:val="00660D5D"/>
    <w:pPr>
      <w:widowControl w:val="0"/>
      <w:autoSpaceDE w:val="0"/>
      <w:autoSpaceDN w:val="0"/>
      <w:adjustRightInd w:val="0"/>
      <w:jc w:val="right"/>
    </w:pPr>
    <w:rPr>
      <w:rFonts w:cs="Arial"/>
      <w:szCs w:val="18"/>
    </w:rPr>
  </w:style>
  <w:style w:type="paragraph" w:customStyle="1" w:styleId="CopyrightText">
    <w:name w:val="Copyright Text"/>
    <w:basedOn w:val="BodyText"/>
    <w:rsid w:val="00660D5D"/>
    <w:rPr>
      <w:sz w:val="18"/>
    </w:rPr>
  </w:style>
  <w:style w:type="paragraph" w:customStyle="1" w:styleId="BodySmallRight">
    <w:name w:val="Body Small Right"/>
    <w:basedOn w:val="BodyTextRight"/>
    <w:rsid w:val="00660D5D"/>
    <w:rPr>
      <w:sz w:val="18"/>
      <w:szCs w:val="18"/>
    </w:rPr>
  </w:style>
  <w:style w:type="paragraph" w:customStyle="1" w:styleId="MarginEdition">
    <w:name w:val="Margin Edition"/>
    <w:basedOn w:val="MarginNote"/>
    <w:rsid w:val="00660D5D"/>
    <w:pPr>
      <w:spacing w:before="0" w:after="0"/>
    </w:pPr>
    <w:rPr>
      <w:rFonts w:ascii="Times New Roman" w:hAnsi="Times New Roman"/>
      <w:color w:val="999999"/>
    </w:rPr>
  </w:style>
  <w:style w:type="paragraph" w:customStyle="1" w:styleId="Spacer">
    <w:name w:val="Spacer"/>
    <w:basedOn w:val="Normal"/>
    <w:rsid w:val="00660D5D"/>
    <w:rPr>
      <w:sz w:val="2"/>
      <w:szCs w:val="2"/>
    </w:rPr>
  </w:style>
  <w:style w:type="character" w:customStyle="1" w:styleId="Small">
    <w:name w:val="Small"/>
    <w:basedOn w:val="DefaultParagraphFont"/>
    <w:rsid w:val="00660D5D"/>
    <w:rPr>
      <w:sz w:val="16"/>
    </w:rPr>
  </w:style>
  <w:style w:type="paragraph" w:customStyle="1" w:styleId="WideTable">
    <w:name w:val="Wide Table"/>
    <w:basedOn w:val="Normal"/>
    <w:rsid w:val="00660D5D"/>
    <w:pPr>
      <w:ind w:left="-1418"/>
    </w:pPr>
    <w:rPr>
      <w:sz w:val="2"/>
      <w:szCs w:val="2"/>
    </w:rPr>
  </w:style>
  <w:style w:type="character" w:styleId="PageNumber">
    <w:name w:val="page number"/>
    <w:basedOn w:val="DefaultParagraphFont"/>
    <w:rsid w:val="00660D5D"/>
  </w:style>
  <w:style w:type="paragraph" w:styleId="Quote">
    <w:name w:val="Quote"/>
    <w:basedOn w:val="Heading1"/>
    <w:link w:val="QuoteChar"/>
    <w:qFormat/>
    <w:rsid w:val="00660D5D"/>
    <w:rPr>
      <w:b w:val="0"/>
      <w:sz w:val="72"/>
      <w:szCs w:val="72"/>
      <w:lang w:val="en-NZ"/>
    </w:rPr>
  </w:style>
  <w:style w:type="character" w:customStyle="1" w:styleId="QuoteChar">
    <w:name w:val="Quote Char"/>
    <w:basedOn w:val="DefaultParagraphFont"/>
    <w:link w:val="Quote"/>
    <w:rsid w:val="00660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D5D"/>
    <w:pPr>
      <w:pageBreakBefore/>
    </w:pPr>
  </w:style>
  <w:style w:type="paragraph" w:customStyle="1" w:styleId="Border">
    <w:name w:val="Border"/>
    <w:basedOn w:val="Normal"/>
    <w:qFormat/>
    <w:rsid w:val="00660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D5D"/>
    <w:rPr>
      <w:b/>
      <w:bCs/>
      <w:i/>
      <w:iCs/>
      <w:color w:val="auto"/>
    </w:rPr>
  </w:style>
  <w:style w:type="paragraph" w:styleId="IntenseQuote">
    <w:name w:val="Intense Quote"/>
    <w:basedOn w:val="Normal"/>
    <w:next w:val="Normal"/>
    <w:link w:val="IntenseQuoteChar"/>
    <w:uiPriority w:val="30"/>
    <w:qFormat/>
    <w:rsid w:val="00660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D5D"/>
    <w:rPr>
      <w:smallCaps/>
      <w:color w:val="auto"/>
      <w:u w:val="single"/>
    </w:rPr>
  </w:style>
  <w:style w:type="character" w:styleId="IntenseReference">
    <w:name w:val="Intense Reference"/>
    <w:basedOn w:val="DefaultParagraphFont"/>
    <w:uiPriority w:val="32"/>
    <w:qFormat/>
    <w:rsid w:val="00660D5D"/>
    <w:rPr>
      <w:b/>
      <w:bCs/>
      <w:smallCaps/>
      <w:color w:val="auto"/>
      <w:spacing w:val="5"/>
      <w:u w:val="single"/>
    </w:rPr>
  </w:style>
  <w:style w:type="paragraph" w:customStyle="1" w:styleId="2ColumnHeading">
    <w:name w:val="2Column Heading"/>
    <w:basedOn w:val="BodyText"/>
    <w:qFormat/>
    <w:rsid w:val="00660D5D"/>
    <w:pPr>
      <w:spacing w:after="60"/>
      <w:ind w:left="-2268"/>
    </w:pPr>
    <w:rPr>
      <w:b/>
    </w:rPr>
  </w:style>
  <w:style w:type="paragraph" w:customStyle="1" w:styleId="Heading1TOC">
    <w:name w:val="Heading1 TOC"/>
    <w:basedOn w:val="Normal"/>
    <w:qFormat/>
    <w:rsid w:val="00660D5D"/>
    <w:pPr>
      <w:spacing w:before="240" w:after="120"/>
    </w:pPr>
    <w:rPr>
      <w:rFonts w:ascii="Times New Roman" w:hAnsi="Times New Roman"/>
      <w:b/>
      <w:sz w:val="32"/>
    </w:rPr>
  </w:style>
  <w:style w:type="paragraph" w:customStyle="1" w:styleId="Heading2TOC">
    <w:name w:val="Heading2 TOC"/>
    <w:basedOn w:val="Normal"/>
    <w:qFormat/>
    <w:rsid w:val="00660D5D"/>
    <w:pPr>
      <w:spacing w:before="240" w:after="60"/>
    </w:pPr>
    <w:rPr>
      <w:rFonts w:ascii="Times New Roman" w:hAnsi="Times New Roman"/>
      <w:b/>
      <w:sz w:val="28"/>
    </w:rPr>
  </w:style>
  <w:style w:type="character" w:customStyle="1" w:styleId="Underline">
    <w:name w:val="Underline"/>
    <w:basedOn w:val="DefaultParagraphFont"/>
    <w:qFormat/>
    <w:rsid w:val="00660D5D"/>
    <w:rPr>
      <w:u w:val="single"/>
    </w:rPr>
  </w:style>
  <w:style w:type="character" w:customStyle="1" w:styleId="BoldandItalics">
    <w:name w:val="Bold and Italics"/>
    <w:qFormat/>
    <w:rsid w:val="00660D5D"/>
    <w:rPr>
      <w:b/>
      <w:i/>
      <w:u w:val="none"/>
    </w:rPr>
  </w:style>
  <w:style w:type="paragraph" w:styleId="BalloonText">
    <w:name w:val="Balloon Text"/>
    <w:basedOn w:val="Normal"/>
    <w:link w:val="BalloonTextChar"/>
    <w:rsid w:val="00660D5D"/>
    <w:rPr>
      <w:rFonts w:ascii="Tahoma" w:hAnsi="Tahoma" w:cs="Tahoma"/>
      <w:sz w:val="16"/>
      <w:szCs w:val="16"/>
    </w:rPr>
  </w:style>
  <w:style w:type="character" w:customStyle="1" w:styleId="BalloonTextChar">
    <w:name w:val="Balloon Text Char"/>
    <w:basedOn w:val="DefaultParagraphFont"/>
    <w:link w:val="BalloonText"/>
    <w:rsid w:val="00660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D5D"/>
    <w:rPr>
      <w:b/>
      <w:color w:val="660033"/>
      <w:spacing w:val="0"/>
    </w:rPr>
  </w:style>
  <w:style w:type="paragraph" w:customStyle="1" w:styleId="Nameditemlist">
    <w:name w:val="Named item list"/>
    <w:basedOn w:val="BodyText"/>
    <w:qFormat/>
    <w:rsid w:val="00660D5D"/>
    <w:pPr>
      <w:tabs>
        <w:tab w:val="left" w:pos="2835"/>
      </w:tabs>
      <w:ind w:left="2835" w:hanging="2835"/>
    </w:pPr>
  </w:style>
  <w:style w:type="paragraph" w:customStyle="1" w:styleId="BodyTextnopadding">
    <w:name w:val="Body Text no padding"/>
    <w:basedOn w:val="BodyText"/>
    <w:qFormat/>
    <w:rsid w:val="00660D5D"/>
    <w:pPr>
      <w:spacing w:before="0" w:after="0"/>
    </w:pPr>
  </w:style>
  <w:style w:type="paragraph" w:customStyle="1" w:styleId="BodyTextBold">
    <w:name w:val="Body Text Bold"/>
    <w:basedOn w:val="BodyText"/>
    <w:qFormat/>
    <w:rsid w:val="00660D5D"/>
    <w:rPr>
      <w:b/>
    </w:rPr>
  </w:style>
  <w:style w:type="character" w:styleId="Hyperlink">
    <w:name w:val="Hyperlink"/>
    <w:basedOn w:val="DefaultParagraphFont"/>
    <w:uiPriority w:val="99"/>
    <w:unhideWhenUsed/>
    <w:rsid w:val="00345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5674</Characters>
  <Application>Microsoft Office Word</Application>
  <DocSecurity>0</DocSecurity>
  <Lines>218</Lines>
  <Paragraphs>126</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MEM05012 Perform routine manual metal arc welding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