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028" w:rsidP="00FD4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MEM05010 Apply fabrication, forming and shaping techniques</w:t>
      </w:r>
      <w:r>
        <w:fldChar w:fldCharType="end"/>
      </w:r>
    </w:p>
    <w:p w:rsidR="00FD4028" w:rsidP="00FD4028">
      <w:pPr>
        <w:pStyle w:val="Version"/>
        <w:sectPr w:rsidSect="00E83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37B0" w:rsidP="00E837B0">
      <w:pPr>
        <w:pStyle w:val="SuperHeading"/>
      </w:pPr>
      <w:r w:rsidRPr="00E837B0">
        <w:t>MEM05010 Apply fabrication, forming and shaping techniques</w:t>
      </w:r>
    </w:p>
    <w:p w:rsidR="00000000" w:rsidRPr="00E837B0" w:rsidP="00E837B0">
      <w:pPr>
        <w:pStyle w:val="Heading1"/>
      </w:pPr>
      <w:bookmarkStart w:id="1" w:name="O_1168907"/>
      <w:bookmarkEnd w:id="1"/>
      <w:r w:rsidRPr="00E837B0">
        <w:t>Modification History</w:t>
      </w:r>
    </w:p>
    <w:p w:rsidR="00000000" w:rsidRPr="00E837B0" w:rsidP="00FD4028">
      <w:pPr>
        <w:pStyle w:val="BodyText"/>
      </w:pPr>
      <w:r w:rsidRPr="00E837B0">
        <w:t>Release 2. Quantum of hours of workplace practice removed. Supersedes and is equivalent to MEM05010 Apply fabrication, forming and shaping techniques (Release 1).</w:t>
      </w:r>
    </w:p>
    <w:p w:rsidR="00000000" w:rsidRPr="00E837B0" w:rsidP="00FD4028">
      <w:pPr>
        <w:pStyle w:val="BodyText"/>
      </w:pPr>
      <w:r w:rsidRPr="00E837B0">
        <w:t>Release 1. Supersedes and is equivalent to MEM05010C A</w:t>
      </w:r>
      <w:r w:rsidRPr="00E837B0">
        <w:t>pply fabrication, forming and shaping techniques.</w:t>
      </w:r>
    </w:p>
    <w:p w:rsidR="00000000" w:rsidRPr="00E837B0" w:rsidP="00E837B0">
      <w:pPr>
        <w:pStyle w:val="Heading1"/>
      </w:pPr>
      <w:bookmarkStart w:id="2" w:name="O_1168906"/>
      <w:bookmarkEnd w:id="2"/>
      <w:r w:rsidRPr="00E837B0">
        <w:t>Application</w:t>
      </w:r>
    </w:p>
    <w:p w:rsidR="00000000" w:rsidRPr="00E837B0" w:rsidP="00FD4028">
      <w:pPr>
        <w:pStyle w:val="BodyText"/>
      </w:pPr>
      <w:r w:rsidRPr="00E837B0">
        <w:t>This unit of competency has been developed for Engineering Tradesperson – Fabrication apprenticeship training and the recognition of trade-level skills in fabrication, forming</w:t>
      </w:r>
      <w:r w:rsidRPr="00E837B0">
        <w:t xml:space="preserve"> and shaping of a wide variety of shapes and products undertaken using a variety of forming and shaping techniques.</w:t>
      </w:r>
    </w:p>
    <w:p w:rsidR="00000000" w:rsidRPr="00E837B0" w:rsidP="00FD4028">
      <w:pPr>
        <w:pStyle w:val="BodyText"/>
      </w:pPr>
      <w:r w:rsidRPr="00E837B0">
        <w:t>Fabrication, forming and shaping is done to specifications interpreted from technical drawings and job specifications using a variety of to</w:t>
      </w:r>
      <w:r w:rsidRPr="00E837B0">
        <w:t>ols and equipment.</w:t>
      </w:r>
    </w:p>
    <w:p w:rsidR="00000000" w:rsidRPr="00E837B0" w:rsidP="00FD4028">
      <w:pPr>
        <w:pStyle w:val="BodyText"/>
      </w:pPr>
      <w:r w:rsidRPr="00E837B0">
        <w:t>Skills covered by this unit are generally applied in occupational and work situations associated with steel fabrication, boiler making or sheet metal work.</w:t>
      </w:r>
    </w:p>
    <w:p w:rsidR="00000000" w:rsidRPr="00E837B0" w:rsidP="00FD4028">
      <w:pPr>
        <w:pStyle w:val="BodyText"/>
      </w:pPr>
      <w:r w:rsidRPr="00E837B0">
        <w:t>Where heating and thermal cutting is required unit MEM05007 Perform manual heat</w:t>
      </w:r>
      <w:r w:rsidRPr="00E837B0">
        <w:t>ing and thermal cutting should also be selected.</w:t>
      </w:r>
    </w:p>
    <w:p w:rsidR="00000000" w:rsidRPr="00E837B0" w:rsidP="00FD4028">
      <w:pPr>
        <w:pStyle w:val="BodyText"/>
      </w:pPr>
      <w:r w:rsidRPr="00E837B0">
        <w:t>Where marking off/out skills is required unit MEM12007 Mark off/out structural fabrications and shapes should also be selected.</w:t>
      </w:r>
    </w:p>
    <w:p w:rsidR="00000000" w:rsidRPr="00E837B0" w:rsidP="00FD4028">
      <w:pPr>
        <w:pStyle w:val="BodyText"/>
      </w:pPr>
      <w:r w:rsidRPr="00E837B0">
        <w:t>Where welds are required to meet legislative or regulatory requirements appro</w:t>
      </w:r>
      <w:r w:rsidRPr="00E837B0">
        <w:t>priate welding units should also be selected.</w:t>
      </w:r>
    </w:p>
    <w:p w:rsidR="00000000" w:rsidRPr="00E837B0" w:rsidP="00FD4028">
      <w:pPr>
        <w:pStyle w:val="BodyText"/>
      </w:pPr>
      <w:r w:rsidRPr="00E837B0">
        <w:t>No licensing, legislative or certification requirements apply to this unit at the time of publication.</w:t>
      </w:r>
    </w:p>
    <w:p w:rsidR="00000000" w:rsidRPr="00E837B0" w:rsidP="00E837B0">
      <w:pPr>
        <w:pStyle w:val="BodyText"/>
      </w:pPr>
      <w:r w:rsidRPr="00E837B0">
        <w:rPr>
          <w:rStyle w:val="SpecialBold"/>
        </w:rPr>
        <w:t>Band:</w:t>
      </w:r>
      <w:r w:rsidRPr="00E837B0">
        <w:rPr>
          <w:rStyle w:val="SpecialBold"/>
        </w:rPr>
        <w:tab/>
        <w:t>A</w:t>
      </w:r>
    </w:p>
    <w:p w:rsidR="00000000" w:rsidRPr="00E837B0" w:rsidP="00E837B0">
      <w:pPr>
        <w:pStyle w:val="BodyText"/>
      </w:pPr>
      <w:r w:rsidRPr="00E837B0">
        <w:rPr>
          <w:rStyle w:val="SpecialBold"/>
        </w:rPr>
        <w:t>Unit Weight:</w:t>
      </w:r>
      <w:r w:rsidRPr="00E837B0">
        <w:rPr>
          <w:rStyle w:val="SpecialBold"/>
        </w:rPr>
        <w:tab/>
        <w:t>8</w:t>
      </w: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3" w:name="O_1168905"/>
      <w:bookmarkEnd w:id="3"/>
      <w:r w:rsidRPr="00E837B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MEM05037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Perform geometric development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Interpret technical drawing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Undertake manual handling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Perform engineering measurements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Perform computations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Work safely and effectively in manufacturing and engineering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Plan work activities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MEM160</w:t>
            </w:r>
            <w:r w:rsidRPr="00E837B0">
              <w:t>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Organise and communicate information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Use hand tools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Use power tools/hand held operations</w:t>
            </w:r>
          </w:p>
        </w:tc>
      </w:tr>
    </w:tbl>
    <w:p w:rsidR="00000000" w:rsidRPr="00E837B0" w:rsidP="00E837B0">
      <w:pPr>
        <w:pStyle w:val="BodyText"/>
      </w:pP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4" w:name="O_1168904"/>
      <w:bookmarkEnd w:id="4"/>
      <w:r w:rsidRPr="00E837B0">
        <w:t>Competency Field</w:t>
      </w:r>
    </w:p>
    <w:p w:rsidR="00000000" w:rsidRPr="00E837B0" w:rsidP="00FD4028">
      <w:pPr>
        <w:pStyle w:val="BodyText"/>
      </w:pPr>
      <w:r w:rsidRPr="00E837B0">
        <w:t>Fabrication</w:t>
      </w:r>
    </w:p>
    <w:p w:rsidR="00000000" w:rsidRPr="00E837B0" w:rsidP="00E837B0">
      <w:pPr>
        <w:pStyle w:val="Heading1"/>
      </w:pPr>
      <w:bookmarkStart w:id="5" w:name="O_1168901"/>
      <w:bookmarkEnd w:id="5"/>
      <w:r w:rsidRPr="00E837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Performance criteria describe the performance needed to demonstrate achievement of the element.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Follow standard operating procedures (SOPs)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Comply with work health and safety (WHS) requirements at all times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Use appropriate personal protective equipment (PPE) in accordance with SOPs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 xml:space="preserve">Identify job requirements from specifications, drawings, job sheets or work instructions 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 xml:space="preserve">Select and set up equipment for a </w:t>
            </w:r>
            <w:r w:rsidRPr="00E837B0">
              <w:rPr>
                <w:rStyle w:val="SpecialBold"/>
              </w:rPr>
              <w:t>specific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Sele</w:t>
            </w:r>
            <w:r w:rsidRPr="00E837B0">
              <w:t>ct most appropriate tools and equipment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 xml:space="preserve">Set up equipment and adjust for operation according to </w:t>
            </w:r>
            <w:r w:rsidRPr="00E837B0">
              <w:t>SOPs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Calculate and determine allowances for shrinkage, thickness and inside/outside measurements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Operate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Prepare equipment for forming and shaping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Operate and adjust equipment to form and shape material to meet specifications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Form and shape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Level, straighten, roll, press or bend material to specifications/drawings using fabrication techniques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Follow correct hot or cold forming techniques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BodyText"/>
            </w:pPr>
            <w:r w:rsidRPr="00E837B0">
              <w:t>Check final product for compliance to specification and rectify, as required</w:t>
            </w:r>
          </w:p>
        </w:tc>
      </w:tr>
    </w:tbl>
    <w:p w:rsidR="00FD4028" w:rsidP="00E837B0">
      <w:pPr>
        <w:pStyle w:val="BodyText"/>
      </w:pPr>
    </w:p>
    <w:p w:rsidR="00FD4028" w:rsidP="00E837B0">
      <w:pPr>
        <w:pStyle w:val="BodyText"/>
      </w:pPr>
    </w:p>
    <w:p w:rsidR="00000000" w:rsidRPr="00E837B0" w:rsidP="00E837B0">
      <w:pPr>
        <w:pStyle w:val="Heading1"/>
      </w:pPr>
      <w:bookmarkStart w:id="6" w:name="O_1168900"/>
      <w:bookmarkEnd w:id="6"/>
      <w:r w:rsidRPr="00E837B0">
        <w:t>Foundation Skills</w:t>
      </w:r>
    </w:p>
    <w:p w:rsidR="00000000" w:rsidRPr="00E837B0" w:rsidP="00FD4028">
      <w:pPr>
        <w:pStyle w:val="BodyText"/>
      </w:pPr>
      <w:r w:rsidRPr="00E837B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837B0" w:rsidP="00FD4028">
      <w:pPr>
        <w:pStyle w:val="BodyText"/>
      </w:pPr>
      <w:r w:rsidRPr="00E837B0">
        <w:t>Foundation skills essential to performance are explicit in the performance criteria of this unit of competency.</w:t>
      </w:r>
    </w:p>
    <w:p w:rsidR="00000000" w:rsidRPr="00E837B0" w:rsidP="00E837B0">
      <w:pPr>
        <w:pStyle w:val="Heading1"/>
      </w:pPr>
      <w:bookmarkStart w:id="7" w:name="O_1168899"/>
      <w:bookmarkEnd w:id="7"/>
      <w:r w:rsidRPr="00E837B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t>This field allows for different work environments and conditions that may affect performance. Essential o</w:t>
            </w:r>
            <w:r w:rsidRPr="00E837B0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ListBullet"/>
            </w:pPr>
            <w:r w:rsidRPr="00E837B0">
              <w:t>presses</w:t>
            </w:r>
          </w:p>
          <w:p w:rsidR="00000000" w:rsidRPr="00E837B0" w:rsidP="00E837B0">
            <w:pPr>
              <w:pStyle w:val="ListBullet"/>
            </w:pPr>
            <w:r w:rsidRPr="00E837B0">
              <w:t>sh</w:t>
            </w:r>
            <w:r w:rsidRPr="00E837B0">
              <w:t>apers</w:t>
            </w:r>
          </w:p>
          <w:p w:rsidR="00000000" w:rsidRPr="00E837B0" w:rsidP="00E837B0">
            <w:pPr>
              <w:pStyle w:val="ListBullet"/>
            </w:pPr>
            <w:r w:rsidRPr="00E837B0">
              <w:t>benders</w:t>
            </w:r>
          </w:p>
          <w:p w:rsidR="00000000" w:rsidRPr="00E837B0" w:rsidP="00E837B0">
            <w:pPr>
              <w:pStyle w:val="ListBullet"/>
            </w:pPr>
            <w:r w:rsidRPr="00E837B0">
              <w:t>rollers</w:t>
            </w:r>
          </w:p>
          <w:p w:rsidR="00000000" w:rsidRPr="00E837B0" w:rsidP="00E837B0">
            <w:pPr>
              <w:pStyle w:val="ListBullet"/>
            </w:pPr>
            <w:r w:rsidRPr="00E837B0">
              <w:t>drop hammers</w:t>
            </w:r>
          </w:p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Material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ListBullet"/>
            </w:pPr>
            <w:r w:rsidRPr="00E837B0">
              <w:t>plate</w:t>
            </w:r>
          </w:p>
          <w:p w:rsidR="00000000" w:rsidRPr="00E837B0" w:rsidP="00E837B0">
            <w:pPr>
              <w:pStyle w:val="ListBullet"/>
            </w:pPr>
            <w:r w:rsidRPr="00E837B0">
              <w:t xml:space="preserve">sheet </w:t>
            </w:r>
          </w:p>
          <w:p w:rsidR="00000000" w:rsidRPr="00E837B0" w:rsidP="00E837B0">
            <w:pPr>
              <w:pStyle w:val="ListBullet"/>
            </w:pPr>
            <w:r w:rsidRPr="00E837B0">
              <w:t>tube</w:t>
            </w:r>
          </w:p>
          <w:p w:rsidR="00000000" w:rsidRPr="00E837B0" w:rsidP="00E837B0">
            <w:pPr>
              <w:pStyle w:val="ListBullet"/>
            </w:pPr>
            <w:r w:rsidRPr="00E837B0">
              <w:t>pipe</w:t>
            </w:r>
          </w:p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Metal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ListBullet"/>
            </w:pPr>
            <w:r w:rsidRPr="00E837B0">
              <w:t>ferrous</w:t>
            </w:r>
          </w:p>
          <w:p w:rsidR="00000000" w:rsidRPr="00E837B0" w:rsidP="00E837B0">
            <w:pPr>
              <w:pStyle w:val="ListBullet"/>
            </w:pPr>
            <w:r w:rsidRPr="00E837B0">
              <w:t>non-ferrous</w:t>
            </w:r>
          </w:p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Forming and shaping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ListBullet"/>
            </w:pPr>
            <w:r w:rsidRPr="00E837B0">
              <w:t>levelling</w:t>
            </w:r>
          </w:p>
          <w:p w:rsidR="00000000" w:rsidRPr="00E837B0" w:rsidP="00E837B0">
            <w:pPr>
              <w:pStyle w:val="ListBullet"/>
            </w:pPr>
            <w:r w:rsidRPr="00E837B0">
              <w:t>straightening</w:t>
            </w:r>
          </w:p>
          <w:p w:rsidR="00000000" w:rsidRPr="00E837B0" w:rsidP="00E837B0">
            <w:pPr>
              <w:pStyle w:val="ListBullet"/>
            </w:pPr>
            <w:r w:rsidRPr="00E837B0">
              <w:t xml:space="preserve">rolling </w:t>
            </w:r>
          </w:p>
          <w:p w:rsidR="00000000" w:rsidRPr="00E837B0" w:rsidP="00E837B0">
            <w:pPr>
              <w:pStyle w:val="ListBullet"/>
            </w:pPr>
            <w:r w:rsidRPr="00E837B0">
              <w:t>pressing</w:t>
            </w:r>
          </w:p>
          <w:p w:rsidR="00000000" w:rsidRPr="00E837B0" w:rsidP="00E837B0">
            <w:pPr>
              <w:pStyle w:val="ListBullet"/>
            </w:pPr>
            <w:r w:rsidRPr="00E837B0">
              <w:t>bending</w:t>
            </w:r>
          </w:p>
          <w:p w:rsidR="00000000" w:rsidP="00E837B0">
            <w:pPr>
              <w:pStyle w:val="BodyText"/>
              <w:rPr>
                <w:lang w:val="en-NZ"/>
              </w:rPr>
            </w:pPr>
          </w:p>
        </w:tc>
      </w:tr>
      <w:tr w:rsidTr="00E8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7B0">
            <w:pPr>
              <w:pStyle w:val="BodyText"/>
              <w:rPr>
                <w:lang w:val="en-NZ"/>
              </w:rPr>
            </w:pPr>
            <w:r w:rsidRPr="00E837B0">
              <w:rPr>
                <w:rStyle w:val="SpecialBold"/>
              </w:rPr>
              <w:t>Forming and shaping is applied to produce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7B0" w:rsidP="00E837B0">
            <w:pPr>
              <w:pStyle w:val="ListBullet"/>
            </w:pPr>
            <w:r w:rsidRPr="00E837B0">
              <w:t>pipework</w:t>
            </w:r>
          </w:p>
          <w:p w:rsidR="00000000" w:rsidRPr="00E837B0" w:rsidP="00E837B0">
            <w:pPr>
              <w:pStyle w:val="ListBullet"/>
            </w:pPr>
            <w:r w:rsidRPr="00E837B0">
              <w:t>chamfers</w:t>
            </w:r>
          </w:p>
          <w:p w:rsidR="00000000" w:rsidRPr="00E837B0" w:rsidP="00E837B0">
            <w:pPr>
              <w:pStyle w:val="ListBullet"/>
            </w:pPr>
            <w:r w:rsidRPr="00E837B0">
              <w:t>cylinders</w:t>
            </w:r>
          </w:p>
          <w:p w:rsidR="00000000" w:rsidRPr="00E837B0" w:rsidP="00E837B0">
            <w:pPr>
              <w:pStyle w:val="ListBullet"/>
            </w:pPr>
            <w:r w:rsidRPr="00E837B0">
              <w:t>cones</w:t>
            </w:r>
          </w:p>
          <w:p w:rsidR="00000000" w:rsidRPr="00E837B0" w:rsidP="00E837B0">
            <w:pPr>
              <w:pStyle w:val="ListBullet"/>
            </w:pPr>
            <w:r w:rsidRPr="00E837B0">
              <w:t>angles</w:t>
            </w:r>
          </w:p>
          <w:p w:rsidR="00000000" w:rsidRPr="00E837B0" w:rsidP="00E837B0">
            <w:pPr>
              <w:pStyle w:val="ListBullet"/>
            </w:pPr>
            <w:r w:rsidRPr="00E837B0">
              <w:t>hoppers</w:t>
            </w:r>
          </w:p>
          <w:p w:rsidR="00000000" w:rsidRPr="00E837B0" w:rsidP="00E837B0">
            <w:pPr>
              <w:pStyle w:val="ListBullet"/>
            </w:pPr>
            <w:r w:rsidRPr="00E837B0">
              <w:t>ductwork</w:t>
            </w:r>
          </w:p>
          <w:p w:rsidR="00000000" w:rsidRPr="00E837B0" w:rsidP="00E837B0">
            <w:pPr>
              <w:pStyle w:val="ListBullet"/>
            </w:pPr>
            <w:r w:rsidRPr="00E837B0">
              <w:t>square to round</w:t>
            </w:r>
          </w:p>
          <w:p w:rsidR="00000000" w:rsidRPr="00E837B0" w:rsidP="00E837B0">
            <w:pPr>
              <w:pStyle w:val="ListBullet"/>
            </w:pPr>
            <w:r w:rsidRPr="00E837B0">
              <w:t>transitions</w:t>
            </w:r>
            <w:r>
              <w:t>’</w:t>
            </w:r>
          </w:p>
          <w:p w:rsidR="00000000" w:rsidRPr="00E837B0" w:rsidP="00E837B0">
            <w:pPr>
              <w:pStyle w:val="ListBullet"/>
            </w:pPr>
            <w:r w:rsidRPr="00E837B0">
              <w:t>lobster backs</w:t>
            </w:r>
          </w:p>
          <w:p w:rsidR="00000000" w:rsidRPr="00E837B0" w:rsidP="00E837B0">
            <w:pPr>
              <w:pStyle w:val="ListBullet"/>
            </w:pPr>
            <w:r w:rsidRPr="00E837B0">
              <w:t>tubular shapes, including hand rails, reticulation pipework and mufflers</w:t>
            </w:r>
          </w:p>
        </w:tc>
      </w:tr>
    </w:tbl>
    <w:p w:rsidR="00000000" w:rsidRPr="00E837B0" w:rsidP="00E837B0">
      <w:pPr>
        <w:pStyle w:val="BodyText"/>
      </w:pP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8" w:name="O_1168898"/>
      <w:bookmarkEnd w:id="8"/>
      <w:r w:rsidRPr="00E837B0">
        <w:t>Unit Mapping Information</w:t>
      </w:r>
    </w:p>
    <w:p w:rsidR="00000000" w:rsidRPr="00E837B0" w:rsidP="00FD4028">
      <w:pPr>
        <w:pStyle w:val="BodyText"/>
      </w:pPr>
      <w:r w:rsidRPr="00E837B0">
        <w:t>Release 2. Supersedes and is equivalent to MEM05010 Apply fabrication, forming and shaping techniques (Release 1).</w:t>
      </w:r>
    </w:p>
    <w:p w:rsidR="00000000" w:rsidRPr="00E837B0" w:rsidP="00FD4028">
      <w:pPr>
        <w:pStyle w:val="BodyText"/>
      </w:pPr>
      <w:r w:rsidRPr="00E837B0">
        <w:t xml:space="preserve">Release 1. Supersedes </w:t>
      </w:r>
      <w:r w:rsidRPr="00E837B0">
        <w:t>and is equivalent to MEM05010C Apply fabrication, forming and shaping techniques.</w:t>
      </w:r>
    </w:p>
    <w:p w:rsidR="00000000" w:rsidRPr="00E837B0" w:rsidP="00E837B0">
      <w:pPr>
        <w:pStyle w:val="Heading1"/>
      </w:pPr>
      <w:bookmarkStart w:id="9" w:name="O_1168912"/>
      <w:bookmarkEnd w:id="9"/>
      <w:r w:rsidRPr="00E837B0">
        <w:t>Links</w:t>
      </w:r>
    </w:p>
    <w:p w:rsidR="00000000" w:rsidRPr="00E837B0" w:rsidP="00FD4028">
      <w:pPr>
        <w:pStyle w:val="BodyText"/>
      </w:pPr>
      <w:r w:rsidRPr="00E83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21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837B0" w:rsidP="00FD4028">
      <w:pPr>
        <w:pStyle w:val="BodyText"/>
        <w:sectPr w:rsidSect="00E837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37B0" w:rsidP="00E837B0">
      <w:pPr>
        <w:pStyle w:val="SuperHeading"/>
      </w:pPr>
      <w:r w:rsidRPr="00E837B0">
        <w:t>Assessment Requirements for MEM05010 Apply fabrication, forming and shaping techniques</w:t>
      </w:r>
    </w:p>
    <w:p w:rsidR="00000000" w:rsidRPr="00E837B0" w:rsidP="00E837B0">
      <w:pPr>
        <w:pStyle w:val="Heading1"/>
      </w:pPr>
      <w:bookmarkStart w:id="10" w:name="O_1168895"/>
      <w:bookmarkEnd w:id="10"/>
      <w:r w:rsidRPr="00E837B0">
        <w:t>Modification History</w:t>
      </w:r>
    </w:p>
    <w:p w:rsidR="00000000" w:rsidRPr="00E837B0" w:rsidP="00FD4028">
      <w:pPr>
        <w:pStyle w:val="BodyText"/>
      </w:pPr>
      <w:r w:rsidRPr="00E837B0">
        <w:t>Release 2. Quantum of hours of workplace practice removed. Supersedes and is equivalent to MEM05010 Apply fabrication, forming and shaping techniques (Release 1).</w:t>
      </w:r>
    </w:p>
    <w:p w:rsidR="00000000" w:rsidRPr="00E837B0" w:rsidP="00FD4028">
      <w:pPr>
        <w:pStyle w:val="BodyText"/>
      </w:pPr>
      <w:r w:rsidRPr="00E837B0">
        <w:t>Release 1. Supersedes and is equivalent to MEM05010C Apply fabrication, forming and shaping t</w:t>
      </w:r>
      <w:r w:rsidRPr="00E837B0">
        <w:t>echniques.</w:t>
      </w:r>
    </w:p>
    <w:p w:rsidR="00000000" w:rsidRPr="00E837B0" w:rsidP="00E837B0">
      <w:pPr>
        <w:pStyle w:val="Heading1"/>
      </w:pPr>
      <w:bookmarkStart w:id="11" w:name="O_1168894"/>
      <w:bookmarkEnd w:id="11"/>
      <w:r w:rsidRPr="00E837B0">
        <w:t>Performance Evidence</w:t>
      </w:r>
    </w:p>
    <w:p w:rsidR="00000000" w:rsidRPr="00E837B0" w:rsidP="00FD4028">
      <w:pPr>
        <w:pStyle w:val="BodyText"/>
      </w:pPr>
      <w:r w:rsidRPr="00E837B0">
        <w:t>Evidence required to demonstrate competence in this unit must be relevant to and satisfy the requirements of the elements and performance criteria on at least two (2) occasions and include:</w:t>
      </w:r>
    </w:p>
    <w:p w:rsidR="00000000" w:rsidRPr="00E837B0" w:rsidP="00E837B0">
      <w:pPr>
        <w:pStyle w:val="ListBullet"/>
      </w:pPr>
      <w:r w:rsidRPr="00E837B0">
        <w:t>following work</w:t>
      </w:r>
      <w:r w:rsidRPr="00E837B0">
        <w:t xml:space="preserve"> instructions, standard operating procedures (SOPs) and safe work practices </w:t>
      </w:r>
    </w:p>
    <w:p w:rsidR="00000000" w:rsidRPr="00E837B0" w:rsidP="00E837B0">
      <w:pPr>
        <w:pStyle w:val="ListBullet"/>
      </w:pPr>
      <w:r w:rsidRPr="00E837B0">
        <w:t>selecting relevant tools and equipment to fabricate, form and shape materials</w:t>
      </w:r>
    </w:p>
    <w:p w:rsidR="00000000" w:rsidRPr="00E837B0" w:rsidP="00E837B0">
      <w:pPr>
        <w:pStyle w:val="ListBullet"/>
      </w:pPr>
      <w:r w:rsidRPr="00E837B0">
        <w:t xml:space="preserve">setting up and safely operating equipment </w:t>
      </w:r>
    </w:p>
    <w:p w:rsidR="00000000" w:rsidRPr="00E837B0" w:rsidP="00E837B0">
      <w:pPr>
        <w:pStyle w:val="ListBullet"/>
      </w:pPr>
      <w:r w:rsidRPr="00E837B0">
        <w:t xml:space="preserve">forming and shaping materials </w:t>
      </w:r>
    </w:p>
    <w:p w:rsidR="00000000" w:rsidRPr="00E837B0" w:rsidP="00E837B0">
      <w:pPr>
        <w:pStyle w:val="ListBullet"/>
      </w:pPr>
      <w:r w:rsidRPr="00E837B0">
        <w:t>performing calculations ass</w:t>
      </w:r>
      <w:r w:rsidRPr="00E837B0">
        <w:t>ociated with allowances for shrinkage, thickness and inside/outside measurements</w:t>
      </w:r>
    </w:p>
    <w:p w:rsidR="00000000" w:rsidRPr="00E837B0" w:rsidP="00E837B0">
      <w:pPr>
        <w:pStyle w:val="ListBullet"/>
      </w:pPr>
      <w:r w:rsidRPr="00E837B0">
        <w:t>checking final product for compliance with specifications</w:t>
      </w:r>
    </w:p>
    <w:p w:rsidR="00000000" w:rsidRPr="00E837B0" w:rsidP="00E837B0">
      <w:pPr>
        <w:pStyle w:val="ListBullet"/>
      </w:pPr>
      <w:r w:rsidRPr="00E837B0">
        <w:t>rectifying defects.</w:t>
      </w: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12" w:name="O_1168893"/>
      <w:bookmarkEnd w:id="12"/>
      <w:r w:rsidRPr="00E837B0">
        <w:t>Knowledge Evidence</w:t>
      </w:r>
    </w:p>
    <w:p w:rsidR="00000000" w:rsidRPr="00E837B0" w:rsidP="00FD4028">
      <w:pPr>
        <w:pStyle w:val="BodyText"/>
      </w:pPr>
      <w:r w:rsidRPr="00E837B0">
        <w:t>Evidence required to demonstrate the required knowledge for this unit must be relevant to and satisfy the requirements of the elements and performance criteria and include knowledge of:</w:t>
      </w:r>
    </w:p>
    <w:p w:rsidR="00000000" w:rsidRPr="00E837B0" w:rsidP="00E837B0">
      <w:pPr>
        <w:pStyle w:val="ListBullet"/>
      </w:pPr>
      <w:r w:rsidRPr="00E837B0">
        <w:t>safe work practices and procedures and use of personal protective equ</w:t>
      </w:r>
      <w:r w:rsidRPr="00E837B0">
        <w:t>ipment (PPE)</w:t>
      </w:r>
    </w:p>
    <w:p w:rsidR="00000000" w:rsidRPr="00E837B0" w:rsidP="00E837B0">
      <w:pPr>
        <w:pStyle w:val="ListBullet"/>
      </w:pPr>
      <w:r w:rsidRPr="00E837B0">
        <w:t>hot and cold forming/shaping processes</w:t>
      </w:r>
    </w:p>
    <w:p w:rsidR="00000000" w:rsidRPr="00E837B0" w:rsidP="00E837B0">
      <w:pPr>
        <w:pStyle w:val="ListBullet"/>
      </w:pPr>
      <w:r w:rsidRPr="00E837B0">
        <w:t>machines, tools and equipment required to perform forming/shaping processes and reasons for selection</w:t>
      </w:r>
    </w:p>
    <w:p w:rsidR="00000000" w:rsidRPr="00E837B0" w:rsidP="00E837B0">
      <w:pPr>
        <w:pStyle w:val="ListBullet"/>
      </w:pPr>
      <w:r w:rsidRPr="00E837B0">
        <w:t xml:space="preserve">equipment adjustments that can be made and the effect on the object being formed/shaped </w:t>
      </w:r>
    </w:p>
    <w:p w:rsidR="00000000" w:rsidRPr="00E837B0" w:rsidP="00E837B0">
      <w:pPr>
        <w:pStyle w:val="ListBullet"/>
      </w:pPr>
      <w:r w:rsidRPr="00E837B0">
        <w:t xml:space="preserve">calculations </w:t>
      </w:r>
      <w:r w:rsidRPr="00E837B0">
        <w:t xml:space="preserve">to determine allowances </w:t>
      </w:r>
    </w:p>
    <w:p w:rsidR="00000000" w:rsidRPr="00E837B0" w:rsidP="00E837B0">
      <w:pPr>
        <w:pStyle w:val="ListBullet"/>
      </w:pPr>
      <w:r w:rsidRPr="00E837B0">
        <w:t>machine and equipment operation</w:t>
      </w:r>
    </w:p>
    <w:p w:rsidR="00000000" w:rsidRPr="00E837B0" w:rsidP="00E837B0">
      <w:pPr>
        <w:pStyle w:val="ListBullet"/>
      </w:pPr>
      <w:r w:rsidRPr="00E837B0">
        <w:t>material positioning/feeding requirements</w:t>
      </w:r>
    </w:p>
    <w:p w:rsidR="00000000" w:rsidRPr="00E837B0" w:rsidP="00E837B0">
      <w:pPr>
        <w:pStyle w:val="ListBullet"/>
      </w:pPr>
      <w:r w:rsidRPr="00E837B0">
        <w:t>location and function of all safety guards</w:t>
      </w:r>
    </w:p>
    <w:p w:rsidR="00000000" w:rsidRPr="00E837B0" w:rsidP="00E837B0">
      <w:pPr>
        <w:pStyle w:val="ListBullet"/>
      </w:pPr>
      <w:r w:rsidRPr="00E837B0">
        <w:t>defects in formed/shaped materials and required rectification by further work/adjustment.</w:t>
      </w: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13" w:name="O_1168892"/>
      <w:bookmarkEnd w:id="13"/>
      <w:r w:rsidRPr="00E837B0">
        <w:t>Asses</w:t>
      </w:r>
      <w:r w:rsidRPr="00E837B0">
        <w:t>sment Conditions</w:t>
      </w:r>
    </w:p>
    <w:p w:rsidR="00000000" w:rsidRPr="00E837B0" w:rsidP="00E837B0">
      <w:pPr>
        <w:pStyle w:val="ListBullet"/>
      </w:pPr>
      <w:r w:rsidRPr="00E837B0">
        <w:t>Assessors must:</w:t>
      </w:r>
    </w:p>
    <w:p w:rsidR="00000000" w:rsidRPr="00E837B0" w:rsidP="00E837B0">
      <w:pPr>
        <w:pStyle w:val="ListBullet2"/>
      </w:pPr>
      <w:r w:rsidRPr="00E837B0">
        <w:t>have vocational competency in applying fabrication, forming and shaping techniques at least to the level being assessed with relevant industry knowledge and experience</w:t>
      </w:r>
    </w:p>
    <w:p w:rsidR="00000000" w:rsidRPr="00E837B0" w:rsidP="00E837B0">
      <w:pPr>
        <w:pStyle w:val="ListBullet2"/>
      </w:pPr>
      <w:r w:rsidRPr="00E837B0">
        <w:t xml:space="preserve">satisfy the assessor requirements in the </w:t>
      </w:r>
      <w:r w:rsidRPr="00E837B0">
        <w:rPr>
          <w:rStyle w:val="Emphasis"/>
        </w:rPr>
        <w:t xml:space="preserve">Standards for Registered Training Organisations 2015 </w:t>
      </w:r>
      <w:r w:rsidRPr="00E837B0">
        <w:t>or its replacement</w:t>
      </w:r>
      <w:r w:rsidRPr="00E837B0">
        <w:rPr>
          <w:rStyle w:val="Emphasis"/>
        </w:rPr>
        <w:t xml:space="preserve"> </w:t>
      </w:r>
      <w:r w:rsidRPr="00E837B0">
        <w:t xml:space="preserve">and comply with the </w:t>
      </w:r>
      <w:r w:rsidRPr="00E837B0">
        <w:rPr>
          <w:rStyle w:val="Emphasis"/>
        </w:rPr>
        <w:t xml:space="preserve">National Vocational Education and Training Regulator Act 2011, </w:t>
      </w:r>
      <w:r w:rsidRPr="00E837B0">
        <w:t>its replacement</w:t>
      </w:r>
      <w:r w:rsidRPr="00E837B0">
        <w:rPr>
          <w:rStyle w:val="Emphasis"/>
        </w:rPr>
        <w:t xml:space="preserve"> </w:t>
      </w:r>
      <w:r w:rsidRPr="00E837B0">
        <w:t xml:space="preserve">or equivalent legislation covering VET regulation in a non-referring state/territory </w:t>
      </w:r>
      <w:r w:rsidRPr="00E837B0">
        <w:t>as the case requires.</w:t>
      </w:r>
    </w:p>
    <w:p w:rsidR="00000000" w:rsidRPr="00E837B0" w:rsidP="00E837B0">
      <w:pPr>
        <w:pStyle w:val="ListBullet"/>
      </w:pPr>
      <w:r w:rsidRPr="00E837B0">
        <w:t xml:space="preserve">Assessment must occur in a functioning workplace. Where assessment in the workplace would be unsafe, </w:t>
      </w:r>
      <w:r w:rsidRPr="00E837B0">
        <w:t>impractical or threatens the environment, assessment must occur in a sufficiently rigorous simulated environment that reflects the c</w:t>
      </w:r>
      <w:r w:rsidRPr="00E837B0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E837B0" w:rsidP="00E837B0">
      <w:pPr>
        <w:pStyle w:val="ListBullet"/>
      </w:pPr>
      <w:r w:rsidRPr="00E837B0">
        <w:t>Conditions for asse</w:t>
      </w:r>
      <w:r w:rsidRPr="00E837B0">
        <w:t>ssment must include access to all tools, equipment, materials and documentation required, including relevant workplace procedures, product and manufacturing specifications.</w:t>
      </w:r>
    </w:p>
    <w:p w:rsidR="00000000" w:rsidRPr="00E837B0" w:rsidP="00E837B0">
      <w:pPr>
        <w:pStyle w:val="ListBullet"/>
      </w:pPr>
      <w:r w:rsidRPr="00E837B0">
        <w:t>Assessment processes and techniques must be appropriate to the language, literacy a</w:t>
      </w:r>
      <w:r w:rsidRPr="00E837B0">
        <w:t>nd numeracy requirements of the work being performed and the needs of the candidate.</w:t>
      </w:r>
    </w:p>
    <w:p w:rsidR="00000000" w:rsidRPr="00E837B0" w:rsidP="00E837B0">
      <w:pPr>
        <w:pStyle w:val="AllowPageBreak"/>
      </w:pPr>
    </w:p>
    <w:p w:rsidR="00000000" w:rsidRPr="00E837B0" w:rsidP="00E837B0">
      <w:pPr>
        <w:pStyle w:val="Heading1"/>
      </w:pPr>
      <w:bookmarkStart w:id="14" w:name="O_1168913"/>
      <w:bookmarkEnd w:id="14"/>
      <w:r w:rsidRPr="00E837B0">
        <w:t>Links</w:t>
      </w:r>
    </w:p>
    <w:p w:rsidR="00000000" w:rsidRPr="00E837B0" w:rsidP="00FD4028">
      <w:pPr>
        <w:pStyle w:val="BodyText"/>
      </w:pPr>
      <w:r w:rsidRPr="00E83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21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837B0" w:rsidP="00E837B0"/>
    <w:sectPr w:rsidSect="00E837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 w:rsidRPr="00FD4028" w:rsidP="00FD4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28" w:rsidP="00E8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4028" w:rsidP="00E8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D4028" w:rsidP="00E837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 w:rsidP="00E8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028">
      <w:t>Approved</w:t>
    </w:r>
    <w:r w:rsidR="00FD40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0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028">
      <w:rPr>
        <w:noProof/>
      </w:rPr>
      <w:t>5</w:t>
    </w:r>
    <w:r>
      <w:rPr>
        <w:noProof/>
      </w:rPr>
      <w:fldChar w:fldCharType="end"/>
    </w:r>
  </w:p>
  <w:p w:rsidR="00E837B0" w:rsidP="00E8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0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028">
      <w:t>Manufacturing Industry Skills Alliance</w:t>
    </w:r>
    <w:r w:rsidR="00FD4028">
      <w:fldChar w:fldCharType="end"/>
    </w:r>
  </w:p>
  <w:p w:rsidR="00E837B0" w:rsidP="00E83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7B0" w:rsidRPr="00FD4028" w:rsidP="00FD4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28" w:rsidRPr="002D2AF8" w:rsidP="00E8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MEM05010 Apply fabrication, forming and shaping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4028" w:rsidP="00E837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B0" w:rsidRPr="002D2AF8" w:rsidP="00E8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028">
      <w:t>MEM05010 Apply fabrication, forming and shaping techniques</w:t>
    </w:r>
    <w:r w:rsidR="00FD40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028">
      <w:rPr>
        <w:noProof/>
      </w:rPr>
      <w:t>2 March 2025</w:t>
    </w:r>
    <w:r>
      <w:fldChar w:fldCharType="end"/>
    </w:r>
  </w:p>
  <w:p w:rsidR="00E837B0" w:rsidP="00E83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27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A9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0A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7B0"/>
  </w:style>
  <w:style w:type="character" w:customStyle="1" w:styleId="Heading1Char">
    <w:name w:val="Heading 1 Char"/>
    <w:basedOn w:val="DefaultParagraphFont"/>
    <w:link w:val="Heading1"/>
    <w:rsid w:val="00E83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7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7B0"/>
    <w:rPr>
      <w:b/>
      <w:spacing w:val="0"/>
    </w:rPr>
  </w:style>
  <w:style w:type="paragraph" w:styleId="ListBullet2">
    <w:name w:val="List Bullet 2"/>
    <w:basedOn w:val="List2"/>
    <w:rsid w:val="00E837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37B0"/>
    <w:rPr>
      <w:i/>
    </w:rPr>
  </w:style>
  <w:style w:type="paragraph" w:customStyle="1" w:styleId="SuperHeading">
    <w:name w:val="SuperHeading"/>
    <w:basedOn w:val="Normal"/>
    <w:rsid w:val="00E83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3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7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7B0"/>
  </w:style>
  <w:style w:type="paragraph" w:styleId="TableofFigures">
    <w:name w:val="table of figures"/>
    <w:basedOn w:val="Normal"/>
    <w:next w:val="Normal"/>
    <w:semiHidden/>
    <w:rsid w:val="00E83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37B0"/>
    <w:rPr>
      <w:rFonts w:ascii="Wingdings" w:hAnsi="Wingdings"/>
    </w:rPr>
  </w:style>
  <w:style w:type="paragraph" w:customStyle="1" w:styleId="TableHeading">
    <w:name w:val="Table Heading"/>
    <w:basedOn w:val="HeadingBase"/>
    <w:rsid w:val="00E83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7B0"/>
    <w:rPr>
      <w:color w:val="0033CC"/>
      <w:u w:val="none"/>
    </w:rPr>
  </w:style>
  <w:style w:type="paragraph" w:customStyle="1" w:styleId="BodyTextRight">
    <w:name w:val="Body Text Right"/>
    <w:basedOn w:val="BodyText"/>
    <w:rsid w:val="00E83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7B0"/>
    <w:rPr>
      <w:sz w:val="32"/>
    </w:rPr>
  </w:style>
  <w:style w:type="paragraph" w:customStyle="1" w:styleId="HeadingProcedure">
    <w:name w:val="Heading Procedure"/>
    <w:basedOn w:val="HeadingBase"/>
    <w:next w:val="Normal"/>
    <w:rsid w:val="00E83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7B0"/>
    <w:pPr>
      <w:spacing w:before="60" w:after="60"/>
    </w:pPr>
  </w:style>
  <w:style w:type="paragraph" w:styleId="ListContinue">
    <w:name w:val="List Continue"/>
    <w:basedOn w:val="List"/>
    <w:rsid w:val="00E837B0"/>
    <w:pPr>
      <w:ind w:firstLine="0"/>
    </w:pPr>
  </w:style>
  <w:style w:type="paragraph" w:customStyle="1" w:styleId="ListNote">
    <w:name w:val="List Note"/>
    <w:basedOn w:val="List"/>
    <w:rsid w:val="00E83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7B0"/>
    <w:rPr>
      <w:rFonts w:ascii="Courier New" w:hAnsi="Courier New"/>
    </w:rPr>
  </w:style>
  <w:style w:type="paragraph" w:customStyle="1" w:styleId="NoteBullet">
    <w:name w:val="Note Bullet"/>
    <w:basedOn w:val="Note"/>
    <w:rsid w:val="00E83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3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7B0"/>
    <w:rPr>
      <w:b/>
      <w:smallCaps/>
    </w:rPr>
  </w:style>
  <w:style w:type="paragraph" w:customStyle="1" w:styleId="TableListNumber">
    <w:name w:val="Table List Number"/>
    <w:basedOn w:val="ListNumber"/>
    <w:rsid w:val="00E83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7B0"/>
    <w:pPr>
      <w:numPr>
        <w:numId w:val="9"/>
      </w:numPr>
    </w:pPr>
  </w:style>
  <w:style w:type="paragraph" w:customStyle="1" w:styleId="ListAlpha2">
    <w:name w:val="List Alpha 2"/>
    <w:basedOn w:val="List2"/>
    <w:rsid w:val="00E837B0"/>
    <w:pPr>
      <w:numPr>
        <w:numId w:val="8"/>
      </w:numPr>
    </w:pPr>
  </w:style>
  <w:style w:type="paragraph" w:styleId="List2">
    <w:name w:val="List 2"/>
    <w:basedOn w:val="BodyText"/>
    <w:rsid w:val="00E83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37B0"/>
    <w:pPr>
      <w:numPr>
        <w:numId w:val="4"/>
      </w:numPr>
    </w:pPr>
  </w:style>
  <w:style w:type="paragraph" w:styleId="ListContinue2">
    <w:name w:val="List Continue 2"/>
    <w:basedOn w:val="List2"/>
    <w:rsid w:val="00E837B0"/>
    <w:pPr>
      <w:ind w:firstLine="0"/>
    </w:pPr>
  </w:style>
  <w:style w:type="paragraph" w:styleId="ListContinue3">
    <w:name w:val="List Continue 3"/>
    <w:basedOn w:val="List3"/>
    <w:rsid w:val="00E837B0"/>
    <w:pPr>
      <w:ind w:left="1021" w:firstLine="0"/>
    </w:pPr>
  </w:style>
  <w:style w:type="paragraph" w:styleId="ListContinue4">
    <w:name w:val="List Continue 4"/>
    <w:basedOn w:val="List4"/>
    <w:rsid w:val="00E837B0"/>
    <w:pPr>
      <w:ind w:firstLine="0"/>
    </w:pPr>
  </w:style>
  <w:style w:type="paragraph" w:styleId="ListContinue5">
    <w:name w:val="List Continue 5"/>
    <w:basedOn w:val="List5"/>
    <w:rsid w:val="00E837B0"/>
    <w:pPr>
      <w:ind w:firstLine="0"/>
    </w:pPr>
  </w:style>
  <w:style w:type="paragraph" w:styleId="ListNumber3">
    <w:name w:val="List Number 3"/>
    <w:basedOn w:val="List3"/>
    <w:rsid w:val="00E837B0"/>
    <w:pPr>
      <w:numPr>
        <w:numId w:val="5"/>
      </w:numPr>
    </w:pPr>
  </w:style>
  <w:style w:type="paragraph" w:styleId="ListNumber4">
    <w:name w:val="List Number 4"/>
    <w:basedOn w:val="List4"/>
    <w:rsid w:val="00E837B0"/>
    <w:pPr>
      <w:numPr>
        <w:numId w:val="6"/>
      </w:numPr>
    </w:pPr>
  </w:style>
  <w:style w:type="paragraph" w:styleId="ListNumber5">
    <w:name w:val="List Number 5"/>
    <w:basedOn w:val="List5"/>
    <w:rsid w:val="00E837B0"/>
    <w:pPr>
      <w:numPr>
        <w:numId w:val="7"/>
      </w:numPr>
    </w:pPr>
  </w:style>
  <w:style w:type="paragraph" w:styleId="BlockText">
    <w:name w:val="Block Text"/>
    <w:basedOn w:val="Normal"/>
    <w:rsid w:val="00E83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7B0"/>
    <w:rPr>
      <w:sz w:val="16"/>
      <w:vertAlign w:val="superscript"/>
    </w:rPr>
  </w:style>
  <w:style w:type="character" w:customStyle="1" w:styleId="Symbols">
    <w:name w:val="Symbols"/>
    <w:basedOn w:val="DefaultParagraphFont"/>
    <w:rsid w:val="00E837B0"/>
    <w:rPr>
      <w:rFonts w:ascii="Symbol" w:hAnsi="Symbol"/>
    </w:rPr>
  </w:style>
  <w:style w:type="character" w:customStyle="1" w:styleId="MenuOptions">
    <w:name w:val="Menu Options"/>
    <w:basedOn w:val="DefaultParagraphFont"/>
    <w:rsid w:val="00E83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7B0"/>
    <w:rPr>
      <w:b/>
    </w:rPr>
  </w:style>
  <w:style w:type="character" w:customStyle="1" w:styleId="Underlined">
    <w:name w:val="Underlined"/>
    <w:basedOn w:val="DefaultParagraphFont"/>
    <w:rsid w:val="00E837B0"/>
    <w:rPr>
      <w:u w:val="single"/>
    </w:rPr>
  </w:style>
  <w:style w:type="paragraph" w:customStyle="1" w:styleId="TableBodyTextRight">
    <w:name w:val="Table Body Text Right"/>
    <w:basedOn w:val="TableBodyText"/>
    <w:rsid w:val="00E83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7B0"/>
    <w:rPr>
      <w:sz w:val="18"/>
    </w:rPr>
  </w:style>
  <w:style w:type="paragraph" w:customStyle="1" w:styleId="BodySmallRight">
    <w:name w:val="Body Small Right"/>
    <w:basedOn w:val="BodyTextRight"/>
    <w:rsid w:val="00E837B0"/>
    <w:rPr>
      <w:sz w:val="18"/>
      <w:szCs w:val="18"/>
    </w:rPr>
  </w:style>
  <w:style w:type="paragraph" w:customStyle="1" w:styleId="MarginEdition">
    <w:name w:val="Margin Edition"/>
    <w:basedOn w:val="MarginNote"/>
    <w:rsid w:val="00E83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7B0"/>
    <w:rPr>
      <w:sz w:val="2"/>
      <w:szCs w:val="2"/>
    </w:rPr>
  </w:style>
  <w:style w:type="character" w:customStyle="1" w:styleId="Small">
    <w:name w:val="Small"/>
    <w:basedOn w:val="DefaultParagraphFont"/>
    <w:rsid w:val="00E837B0"/>
    <w:rPr>
      <w:sz w:val="16"/>
    </w:rPr>
  </w:style>
  <w:style w:type="paragraph" w:customStyle="1" w:styleId="WideTable">
    <w:name w:val="Wide Table"/>
    <w:basedOn w:val="Normal"/>
    <w:rsid w:val="00E83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7B0"/>
  </w:style>
  <w:style w:type="paragraph" w:styleId="Quote">
    <w:name w:val="Quote"/>
    <w:basedOn w:val="Heading1"/>
    <w:link w:val="QuoteChar"/>
    <w:qFormat/>
    <w:rsid w:val="00E83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7B0"/>
    <w:pPr>
      <w:pageBreakBefore/>
    </w:pPr>
  </w:style>
  <w:style w:type="paragraph" w:customStyle="1" w:styleId="Border">
    <w:name w:val="Border"/>
    <w:basedOn w:val="Normal"/>
    <w:qFormat/>
    <w:rsid w:val="00E83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7B0"/>
    <w:rPr>
      <w:u w:val="single"/>
    </w:rPr>
  </w:style>
  <w:style w:type="character" w:customStyle="1" w:styleId="BoldandItalics">
    <w:name w:val="Bold and Italics"/>
    <w:qFormat/>
    <w:rsid w:val="00E837B0"/>
    <w:rPr>
      <w:b/>
      <w:i/>
      <w:u w:val="none"/>
    </w:rPr>
  </w:style>
  <w:style w:type="paragraph" w:styleId="BalloonText">
    <w:name w:val="Balloon Text"/>
    <w:basedOn w:val="Normal"/>
    <w:link w:val="BalloonTextChar"/>
    <w:rsid w:val="00E8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7B0"/>
    <w:pPr>
      <w:spacing w:before="0" w:after="0"/>
    </w:pPr>
  </w:style>
  <w:style w:type="paragraph" w:customStyle="1" w:styleId="BodyTextBold">
    <w:name w:val="Body Text Bold"/>
    <w:basedOn w:val="BodyText"/>
    <w:qFormat/>
    <w:rsid w:val="00E837B0"/>
    <w:rPr>
      <w:b/>
    </w:rPr>
  </w:style>
  <w:style w:type="character" w:styleId="Hyperlink">
    <w:name w:val="Hyperlink"/>
    <w:basedOn w:val="DefaultParagraphFont"/>
    <w:uiPriority w:val="99"/>
    <w:unhideWhenUsed/>
    <w:rsid w:val="00FD4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1122</Words>
  <Characters>7273</Characters>
  <Application>Microsoft Office Word</Application>
  <DocSecurity>0</DocSecurity>
  <Lines>279</Lines>
  <Paragraphs>174</Paragraphs>
  <ScaleCrop>false</ScaleCrop>
  <Company>Author-it Software Corporation Ltd.</Company>
  <LinksUpToDate>false</LinksUpToDate>
  <CharactersWithSpaces>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MEM05010 Apply fabrication, forming and shaping techniques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