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4004" w:rsidP="007940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MEM05010 Apply fabrication, forming and shaping techniques</w:t>
      </w:r>
      <w:r>
        <w:fldChar w:fldCharType="end"/>
      </w:r>
    </w:p>
    <w:p w:rsidR="00794004" w:rsidP="00794004">
      <w:pPr>
        <w:pStyle w:val="Version"/>
        <w:sectPr w:rsidSect="003C55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C55FA" w:rsidP="003C55FA">
      <w:pPr>
        <w:pStyle w:val="SuperHeading"/>
      </w:pPr>
      <w:r w:rsidRPr="003C55FA">
        <w:t>Assessment Requirements for MEM05010 Apply fabrication, forming and shaping techniques</w:t>
      </w:r>
    </w:p>
    <w:p w:rsidR="00000000" w:rsidRPr="003C55FA" w:rsidP="003C55FA">
      <w:pPr>
        <w:pStyle w:val="Heading1"/>
      </w:pPr>
      <w:bookmarkStart w:id="1" w:name="O_1168895"/>
      <w:bookmarkEnd w:id="1"/>
      <w:r w:rsidRPr="003C55FA">
        <w:t>Modification History</w:t>
      </w:r>
    </w:p>
    <w:p w:rsidR="00000000" w:rsidRPr="003C55FA" w:rsidP="00794004">
      <w:pPr>
        <w:pStyle w:val="BodyText"/>
      </w:pPr>
      <w:r w:rsidRPr="003C55FA">
        <w:t>Release 2. Quantum of hours of wor</w:t>
      </w:r>
      <w:r w:rsidRPr="003C55FA">
        <w:t>kplace practice removed. Supersedes and is equivalent to MEM05010 Apply fabrication, forming and shaping techniques (Release 1).</w:t>
      </w:r>
    </w:p>
    <w:p w:rsidR="00000000" w:rsidRPr="003C55FA" w:rsidP="00794004">
      <w:pPr>
        <w:pStyle w:val="BodyText"/>
      </w:pPr>
      <w:r w:rsidRPr="003C55FA">
        <w:t>Release 1. Supersedes and is equivalent to MEM05010C Apply fabrication, forming and shaping techniques.</w:t>
      </w:r>
    </w:p>
    <w:p w:rsidR="00000000" w:rsidRPr="003C55FA" w:rsidP="003C55FA">
      <w:pPr>
        <w:pStyle w:val="Heading1"/>
      </w:pPr>
      <w:bookmarkStart w:id="2" w:name="O_1168894"/>
      <w:bookmarkEnd w:id="2"/>
      <w:r w:rsidRPr="003C55FA">
        <w:t>Perf</w:t>
      </w:r>
      <w:r w:rsidRPr="003C55FA">
        <w:t>ormance Evidence</w:t>
      </w:r>
    </w:p>
    <w:p w:rsidR="00000000" w:rsidRPr="003C55FA" w:rsidP="00794004">
      <w:pPr>
        <w:pStyle w:val="BodyText"/>
      </w:pPr>
      <w:r w:rsidRPr="003C55FA">
        <w:t>Evidence required to demonstrate competence in this unit must be relevant to and satisfy the requirements of the elements and performance criteria on at least two (2) occasions and include:</w:t>
      </w:r>
    </w:p>
    <w:p w:rsidR="00000000" w:rsidRPr="003C55FA" w:rsidP="003C55FA">
      <w:pPr>
        <w:pStyle w:val="ListBullet"/>
      </w:pPr>
      <w:r w:rsidRPr="003C55FA">
        <w:t xml:space="preserve">following work instructions, standard operating </w:t>
      </w:r>
      <w:r w:rsidRPr="003C55FA">
        <w:t xml:space="preserve">procedures (SOPs) and safe work practices </w:t>
      </w:r>
    </w:p>
    <w:p w:rsidR="00000000" w:rsidRPr="003C55FA" w:rsidP="003C55FA">
      <w:pPr>
        <w:pStyle w:val="ListBullet"/>
      </w:pPr>
      <w:r w:rsidRPr="003C55FA">
        <w:t>selecting relevant tools and equipment to fabricate, form and shape materials</w:t>
      </w:r>
    </w:p>
    <w:p w:rsidR="00000000" w:rsidRPr="003C55FA" w:rsidP="003C55FA">
      <w:pPr>
        <w:pStyle w:val="ListBullet"/>
      </w:pPr>
      <w:r w:rsidRPr="003C55FA">
        <w:t xml:space="preserve">setting up and safely operating equipment </w:t>
      </w:r>
    </w:p>
    <w:p w:rsidR="00000000" w:rsidRPr="003C55FA" w:rsidP="003C55FA">
      <w:pPr>
        <w:pStyle w:val="ListBullet"/>
      </w:pPr>
      <w:r w:rsidRPr="003C55FA">
        <w:t xml:space="preserve">forming and shaping materials </w:t>
      </w:r>
    </w:p>
    <w:p w:rsidR="00000000" w:rsidRPr="003C55FA" w:rsidP="003C55FA">
      <w:pPr>
        <w:pStyle w:val="ListBullet"/>
      </w:pPr>
      <w:r w:rsidRPr="003C55FA">
        <w:t>performing calculations associated with allowances for shrink</w:t>
      </w:r>
      <w:r w:rsidRPr="003C55FA">
        <w:t>age, thickness and inside/outside measurements</w:t>
      </w:r>
    </w:p>
    <w:p w:rsidR="00000000" w:rsidRPr="003C55FA" w:rsidP="003C55FA">
      <w:pPr>
        <w:pStyle w:val="ListBullet"/>
      </w:pPr>
      <w:r w:rsidRPr="003C55FA">
        <w:t>checking final product for compliance with specifications</w:t>
      </w:r>
    </w:p>
    <w:p w:rsidR="00000000" w:rsidRPr="003C55FA" w:rsidP="003C55FA">
      <w:pPr>
        <w:pStyle w:val="ListBullet"/>
      </w:pPr>
      <w:r w:rsidRPr="003C55FA">
        <w:t>rectifying defects.</w:t>
      </w:r>
    </w:p>
    <w:p w:rsidR="00000000" w:rsidRPr="003C55FA" w:rsidP="003C55FA">
      <w:pPr>
        <w:pStyle w:val="AllowPageBreak"/>
      </w:pPr>
    </w:p>
    <w:p w:rsidR="00000000" w:rsidRPr="003C55FA" w:rsidP="003C55FA">
      <w:pPr>
        <w:pStyle w:val="Heading1"/>
      </w:pPr>
      <w:bookmarkStart w:id="3" w:name="O_1168893"/>
      <w:bookmarkEnd w:id="3"/>
      <w:r w:rsidRPr="003C55FA">
        <w:t>Knowledge Evidence</w:t>
      </w:r>
    </w:p>
    <w:p w:rsidR="00000000" w:rsidRPr="003C55FA" w:rsidP="00794004">
      <w:pPr>
        <w:pStyle w:val="BodyText"/>
      </w:pPr>
      <w:r w:rsidRPr="003C55FA">
        <w:t>Evidence required to demonstrate the required knowledge for this unit must be relevant to and</w:t>
      </w:r>
      <w:r w:rsidRPr="003C55FA">
        <w:t xml:space="preserve"> satisfy the requirements of the elements and performance criteria and include knowledge of:</w:t>
      </w:r>
    </w:p>
    <w:p w:rsidR="00000000" w:rsidRPr="003C55FA" w:rsidP="003C55FA">
      <w:pPr>
        <w:pStyle w:val="ListBullet"/>
      </w:pPr>
      <w:r w:rsidRPr="003C55FA">
        <w:t>safe work practices and procedures and use of personal protective equipment (PPE)</w:t>
      </w:r>
    </w:p>
    <w:p w:rsidR="00000000" w:rsidRPr="003C55FA" w:rsidP="003C55FA">
      <w:pPr>
        <w:pStyle w:val="ListBullet"/>
      </w:pPr>
      <w:r w:rsidRPr="003C55FA">
        <w:t>hot and cold forming/shaping processes</w:t>
      </w:r>
    </w:p>
    <w:p w:rsidR="00000000" w:rsidRPr="003C55FA" w:rsidP="003C55FA">
      <w:pPr>
        <w:pStyle w:val="ListBullet"/>
      </w:pPr>
      <w:r w:rsidRPr="003C55FA">
        <w:t>machines, tools and equipment required to</w:t>
      </w:r>
      <w:r w:rsidRPr="003C55FA">
        <w:t xml:space="preserve"> perform forming/shaping processes and reasons for selection</w:t>
      </w:r>
    </w:p>
    <w:p w:rsidR="00000000" w:rsidRPr="003C55FA" w:rsidP="003C55FA">
      <w:pPr>
        <w:pStyle w:val="ListBullet"/>
      </w:pPr>
      <w:r w:rsidRPr="003C55FA">
        <w:t xml:space="preserve">equipment adjustments that can be made and the effect on the object being formed/shaped </w:t>
      </w:r>
    </w:p>
    <w:p w:rsidR="00000000" w:rsidRPr="003C55FA" w:rsidP="003C55FA">
      <w:pPr>
        <w:pStyle w:val="ListBullet"/>
      </w:pPr>
      <w:r w:rsidRPr="003C55FA">
        <w:t xml:space="preserve">calculations to determine allowances </w:t>
      </w:r>
    </w:p>
    <w:p w:rsidR="00000000" w:rsidRPr="003C55FA" w:rsidP="003C55FA">
      <w:pPr>
        <w:pStyle w:val="ListBullet"/>
      </w:pPr>
      <w:r w:rsidRPr="003C55FA">
        <w:t>machine and equipment operation</w:t>
      </w:r>
    </w:p>
    <w:p w:rsidR="00000000" w:rsidRPr="003C55FA" w:rsidP="003C55FA">
      <w:pPr>
        <w:pStyle w:val="ListBullet"/>
      </w:pPr>
      <w:r w:rsidRPr="003C55FA">
        <w:t>material positioning/feeding requirements</w:t>
      </w:r>
    </w:p>
    <w:p w:rsidR="00000000" w:rsidRPr="003C55FA" w:rsidP="003C55FA">
      <w:pPr>
        <w:pStyle w:val="ListBullet"/>
      </w:pPr>
      <w:r w:rsidRPr="003C55FA">
        <w:t>location and function of all safety guards</w:t>
      </w:r>
    </w:p>
    <w:p w:rsidR="00000000" w:rsidRPr="003C55FA" w:rsidP="003C55FA">
      <w:pPr>
        <w:pStyle w:val="ListBullet"/>
      </w:pPr>
      <w:r w:rsidRPr="003C55FA">
        <w:t>defects in formed/shaped materials and required rectification by further work/adjustment.</w:t>
      </w:r>
    </w:p>
    <w:p w:rsidR="00000000" w:rsidRPr="003C55FA" w:rsidP="003C55FA">
      <w:pPr>
        <w:pStyle w:val="AllowPageBreak"/>
      </w:pPr>
    </w:p>
    <w:p w:rsidR="00000000" w:rsidRPr="003C55FA" w:rsidP="003C55FA">
      <w:pPr>
        <w:pStyle w:val="Heading1"/>
      </w:pPr>
      <w:bookmarkStart w:id="4" w:name="O_1168892"/>
      <w:bookmarkEnd w:id="4"/>
      <w:r w:rsidRPr="003C55FA">
        <w:t>Assessment Conditions</w:t>
      </w:r>
    </w:p>
    <w:p w:rsidR="00000000" w:rsidRPr="003C55FA" w:rsidP="003C55FA">
      <w:pPr>
        <w:pStyle w:val="ListBullet"/>
      </w:pPr>
      <w:r w:rsidRPr="003C55FA">
        <w:t>Assessors must:</w:t>
      </w:r>
    </w:p>
    <w:p w:rsidR="00000000" w:rsidRPr="003C55FA" w:rsidP="003C55FA">
      <w:pPr>
        <w:pStyle w:val="ListBullet2"/>
      </w:pPr>
      <w:r w:rsidRPr="003C55FA">
        <w:t>have vocational compet</w:t>
      </w:r>
      <w:r w:rsidRPr="003C55FA">
        <w:t>ency in applying fabrication, forming and shaping techniques at least to the level being assessed with relevant industry knowledge and experience</w:t>
      </w:r>
    </w:p>
    <w:p w:rsidR="00000000" w:rsidRPr="003C55FA" w:rsidP="003C55FA">
      <w:pPr>
        <w:pStyle w:val="ListBullet2"/>
      </w:pPr>
      <w:r w:rsidRPr="003C55FA">
        <w:t xml:space="preserve">satisfy the assessor requirements in the </w:t>
      </w:r>
      <w:r w:rsidRPr="003C55FA">
        <w:rPr>
          <w:rStyle w:val="Emphasis"/>
        </w:rPr>
        <w:t xml:space="preserve">Standards for Registered Training Organisations 2015 </w:t>
      </w:r>
      <w:r w:rsidRPr="003C55FA">
        <w:t>or its replaceme</w:t>
      </w:r>
      <w:r w:rsidRPr="003C55FA">
        <w:t>nt</w:t>
      </w:r>
      <w:r w:rsidRPr="003C55FA">
        <w:rPr>
          <w:rStyle w:val="Emphasis"/>
        </w:rPr>
        <w:t xml:space="preserve"> </w:t>
      </w:r>
      <w:r w:rsidRPr="003C55FA">
        <w:t xml:space="preserve">and comply with the </w:t>
      </w:r>
      <w:r w:rsidRPr="003C55FA">
        <w:rPr>
          <w:rStyle w:val="Emphasis"/>
        </w:rPr>
        <w:t xml:space="preserve">National Vocational Education and Training Regulator Act 2011, </w:t>
      </w:r>
      <w:r w:rsidRPr="003C55FA">
        <w:t>its replacement</w:t>
      </w:r>
      <w:r w:rsidRPr="003C55FA">
        <w:rPr>
          <w:rStyle w:val="Emphasis"/>
        </w:rPr>
        <w:t xml:space="preserve"> </w:t>
      </w:r>
      <w:r w:rsidRPr="003C55FA">
        <w:t>or equivalent legislation covering VET regulation in a non-referring state/territory as the case requires.</w:t>
      </w:r>
    </w:p>
    <w:p w:rsidR="00000000" w:rsidRPr="003C55FA" w:rsidP="003C55FA">
      <w:pPr>
        <w:pStyle w:val="ListBullet"/>
      </w:pPr>
      <w:r w:rsidRPr="003C55FA">
        <w:t>Assessment must occur in a functioning workpla</w:t>
      </w:r>
      <w:r w:rsidRPr="003C55FA">
        <w:t>ce. Where assessment in the workplace would be unsafe, impractical or threatens the environment, assessment must occur in a sufficiently rigorous simulated environment that reflects the circumstances that would be experienced in a functioning workplace. As</w:t>
      </w:r>
      <w:r w:rsidRPr="003C55FA">
        <w:t>sessment must cover all aspects of workplace performance, including task skills, task management skills, contingency management skills and job role environment skills.</w:t>
      </w:r>
    </w:p>
    <w:p w:rsidR="00000000" w:rsidRPr="003C55FA" w:rsidP="003C55FA">
      <w:pPr>
        <w:pStyle w:val="ListBullet"/>
      </w:pPr>
      <w:r w:rsidRPr="003C55FA">
        <w:t>Conditions for assessment must include access to all tools, equipment, materials and doc</w:t>
      </w:r>
      <w:r w:rsidRPr="003C55FA">
        <w:t>umentation required, including relevant workplace procedures, product and manufacturing specifications.</w:t>
      </w:r>
    </w:p>
    <w:p w:rsidR="00000000" w:rsidRPr="003C55FA" w:rsidP="003C55FA">
      <w:pPr>
        <w:pStyle w:val="ListBullet"/>
      </w:pPr>
      <w:r w:rsidRPr="003C55FA">
        <w:t>Assessment processes and techniques must be appropriate to the language, literacy and numeracy requirements of the work being performed and the needs of</w:t>
      </w:r>
      <w:r w:rsidRPr="003C55FA">
        <w:t xml:space="preserve"> the candidate.</w:t>
      </w:r>
    </w:p>
    <w:p w:rsidR="00000000" w:rsidRPr="003C55FA" w:rsidP="003C55FA">
      <w:pPr>
        <w:pStyle w:val="AllowPageBreak"/>
      </w:pPr>
    </w:p>
    <w:p w:rsidR="00000000" w:rsidRPr="003C55FA" w:rsidP="003C55FA">
      <w:pPr>
        <w:pStyle w:val="Heading1"/>
      </w:pPr>
      <w:bookmarkStart w:id="5" w:name="O_1168913"/>
      <w:bookmarkEnd w:id="5"/>
      <w:r w:rsidRPr="003C55FA">
        <w:t>Links</w:t>
      </w:r>
    </w:p>
    <w:p w:rsidR="00000000" w:rsidRPr="003C55FA" w:rsidP="00794004">
      <w:pPr>
        <w:pStyle w:val="BodyText"/>
      </w:pPr>
      <w:r w:rsidRPr="003C55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439F9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3C55FA" w:rsidP="003C55FA"/>
    <w:sectPr w:rsidSect="003C55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5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5FA" w:rsidRPr="00794004" w:rsidP="007940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5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004" w:rsidP="003C55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94004" w:rsidP="003C55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94004" w:rsidP="003C55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5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0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55FA" w:rsidRPr="00794004" w:rsidP="007940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5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004" w:rsidRPr="002D2AF8" w:rsidP="003C55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MEM05010 Apply fabrication, forming and shaping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794004" w:rsidP="003C55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C4286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6B276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C98E9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55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55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55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55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55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55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55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55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55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55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55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55FA"/>
  </w:style>
  <w:style w:type="character" w:customStyle="1" w:styleId="Heading1Char">
    <w:name w:val="Heading 1 Char"/>
    <w:basedOn w:val="DefaultParagraphFont"/>
    <w:link w:val="Heading1"/>
    <w:rsid w:val="003C55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55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55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55F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C55F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C55FA"/>
    <w:rPr>
      <w:i/>
    </w:rPr>
  </w:style>
  <w:style w:type="paragraph" w:customStyle="1" w:styleId="SuperHeading">
    <w:name w:val="SuperHeading"/>
    <w:basedOn w:val="Normal"/>
    <w:rsid w:val="003C55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55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55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55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55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55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55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55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55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55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55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55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55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55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55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55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55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55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55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55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55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55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C55FA"/>
    <w:rPr>
      <w:b/>
      <w:spacing w:val="0"/>
    </w:rPr>
  </w:style>
  <w:style w:type="paragraph" w:customStyle="1" w:styleId="SuperTitle">
    <w:name w:val="SuperTitle"/>
    <w:basedOn w:val="Title"/>
    <w:rsid w:val="003C55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55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55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C55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55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55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55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55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55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55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55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55F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C55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55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55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55FA"/>
  </w:style>
  <w:style w:type="paragraph" w:styleId="TableofFigures">
    <w:name w:val="table of figures"/>
    <w:basedOn w:val="Normal"/>
    <w:next w:val="Normal"/>
    <w:semiHidden/>
    <w:rsid w:val="003C55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55F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C55FA"/>
    <w:rPr>
      <w:rFonts w:ascii="Wingdings" w:hAnsi="Wingdings"/>
    </w:rPr>
  </w:style>
  <w:style w:type="paragraph" w:customStyle="1" w:styleId="TableHeading">
    <w:name w:val="Table Heading"/>
    <w:basedOn w:val="HeadingBase"/>
    <w:rsid w:val="003C55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55FA"/>
    <w:rPr>
      <w:color w:val="0033CC"/>
      <w:u w:val="none"/>
    </w:rPr>
  </w:style>
  <w:style w:type="paragraph" w:customStyle="1" w:styleId="BodyTextRight">
    <w:name w:val="Body Text Right"/>
    <w:basedOn w:val="BodyText"/>
    <w:rsid w:val="003C55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55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55F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55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55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55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55FA"/>
    <w:rPr>
      <w:sz w:val="32"/>
    </w:rPr>
  </w:style>
  <w:style w:type="paragraph" w:customStyle="1" w:styleId="HeadingProcedure">
    <w:name w:val="Heading Procedure"/>
    <w:basedOn w:val="HeadingBase"/>
    <w:next w:val="Normal"/>
    <w:rsid w:val="003C55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55FA"/>
    <w:pPr>
      <w:spacing w:before="60" w:after="60"/>
    </w:pPr>
  </w:style>
  <w:style w:type="paragraph" w:styleId="ListContinue">
    <w:name w:val="List Continue"/>
    <w:basedOn w:val="List"/>
    <w:rsid w:val="003C55FA"/>
    <w:pPr>
      <w:ind w:firstLine="0"/>
    </w:pPr>
  </w:style>
  <w:style w:type="paragraph" w:customStyle="1" w:styleId="ListNote">
    <w:name w:val="List Note"/>
    <w:basedOn w:val="List"/>
    <w:rsid w:val="003C55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55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55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55FA"/>
    <w:rPr>
      <w:rFonts w:ascii="Courier New" w:hAnsi="Courier New"/>
    </w:rPr>
  </w:style>
  <w:style w:type="paragraph" w:customStyle="1" w:styleId="NoteBullet">
    <w:name w:val="Note Bullet"/>
    <w:basedOn w:val="Note"/>
    <w:rsid w:val="003C55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55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55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55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55F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C55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55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55FA"/>
    <w:rPr>
      <w:b/>
      <w:smallCaps/>
    </w:rPr>
  </w:style>
  <w:style w:type="paragraph" w:customStyle="1" w:styleId="TableListNumber">
    <w:name w:val="Table List Number"/>
    <w:basedOn w:val="ListNumber"/>
    <w:rsid w:val="003C55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55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55FA"/>
    <w:pPr>
      <w:numPr>
        <w:numId w:val="9"/>
      </w:numPr>
    </w:pPr>
  </w:style>
  <w:style w:type="paragraph" w:customStyle="1" w:styleId="ListAlpha2">
    <w:name w:val="List Alpha 2"/>
    <w:basedOn w:val="List2"/>
    <w:rsid w:val="003C55FA"/>
    <w:pPr>
      <w:numPr>
        <w:numId w:val="8"/>
      </w:numPr>
    </w:pPr>
  </w:style>
  <w:style w:type="paragraph" w:styleId="List2">
    <w:name w:val="List 2"/>
    <w:basedOn w:val="BodyText"/>
    <w:rsid w:val="003C55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55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55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55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55F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55F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C55FA"/>
    <w:pPr>
      <w:numPr>
        <w:numId w:val="4"/>
      </w:numPr>
    </w:pPr>
  </w:style>
  <w:style w:type="paragraph" w:styleId="ListContinue2">
    <w:name w:val="List Continue 2"/>
    <w:basedOn w:val="List2"/>
    <w:rsid w:val="003C55FA"/>
    <w:pPr>
      <w:ind w:firstLine="0"/>
    </w:pPr>
  </w:style>
  <w:style w:type="paragraph" w:styleId="ListContinue3">
    <w:name w:val="List Continue 3"/>
    <w:basedOn w:val="List3"/>
    <w:rsid w:val="003C55FA"/>
    <w:pPr>
      <w:ind w:left="1021" w:firstLine="0"/>
    </w:pPr>
  </w:style>
  <w:style w:type="paragraph" w:styleId="ListContinue4">
    <w:name w:val="List Continue 4"/>
    <w:basedOn w:val="List4"/>
    <w:rsid w:val="003C55FA"/>
    <w:pPr>
      <w:ind w:firstLine="0"/>
    </w:pPr>
  </w:style>
  <w:style w:type="paragraph" w:styleId="ListContinue5">
    <w:name w:val="List Continue 5"/>
    <w:basedOn w:val="List5"/>
    <w:rsid w:val="003C55FA"/>
    <w:pPr>
      <w:ind w:firstLine="0"/>
    </w:pPr>
  </w:style>
  <w:style w:type="paragraph" w:styleId="ListNumber3">
    <w:name w:val="List Number 3"/>
    <w:basedOn w:val="List3"/>
    <w:rsid w:val="003C55FA"/>
    <w:pPr>
      <w:numPr>
        <w:numId w:val="5"/>
      </w:numPr>
    </w:pPr>
  </w:style>
  <w:style w:type="paragraph" w:styleId="ListNumber4">
    <w:name w:val="List Number 4"/>
    <w:basedOn w:val="List4"/>
    <w:rsid w:val="003C55FA"/>
    <w:pPr>
      <w:numPr>
        <w:numId w:val="6"/>
      </w:numPr>
    </w:pPr>
  </w:style>
  <w:style w:type="paragraph" w:styleId="ListNumber5">
    <w:name w:val="List Number 5"/>
    <w:basedOn w:val="List5"/>
    <w:rsid w:val="003C55FA"/>
    <w:pPr>
      <w:numPr>
        <w:numId w:val="7"/>
      </w:numPr>
    </w:pPr>
  </w:style>
  <w:style w:type="paragraph" w:styleId="BlockText">
    <w:name w:val="Block Text"/>
    <w:basedOn w:val="Normal"/>
    <w:rsid w:val="003C55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55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55FA"/>
    <w:rPr>
      <w:sz w:val="16"/>
      <w:vertAlign w:val="superscript"/>
    </w:rPr>
  </w:style>
  <w:style w:type="character" w:customStyle="1" w:styleId="Symbols">
    <w:name w:val="Symbols"/>
    <w:basedOn w:val="DefaultParagraphFont"/>
    <w:rsid w:val="003C55FA"/>
    <w:rPr>
      <w:rFonts w:ascii="Symbol" w:hAnsi="Symbol"/>
    </w:rPr>
  </w:style>
  <w:style w:type="character" w:customStyle="1" w:styleId="MenuOptions">
    <w:name w:val="Menu Options"/>
    <w:basedOn w:val="DefaultParagraphFont"/>
    <w:rsid w:val="003C55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55FA"/>
    <w:rPr>
      <w:b/>
    </w:rPr>
  </w:style>
  <w:style w:type="character" w:customStyle="1" w:styleId="Underlined">
    <w:name w:val="Underlined"/>
    <w:basedOn w:val="DefaultParagraphFont"/>
    <w:rsid w:val="003C55FA"/>
    <w:rPr>
      <w:u w:val="single"/>
    </w:rPr>
  </w:style>
  <w:style w:type="paragraph" w:customStyle="1" w:styleId="TableBodyTextRight">
    <w:name w:val="Table Body Text Right"/>
    <w:basedOn w:val="TableBodyText"/>
    <w:rsid w:val="003C55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55FA"/>
    <w:rPr>
      <w:sz w:val="18"/>
    </w:rPr>
  </w:style>
  <w:style w:type="paragraph" w:customStyle="1" w:styleId="BodySmallRight">
    <w:name w:val="Body Small Right"/>
    <w:basedOn w:val="BodyTextRight"/>
    <w:rsid w:val="003C55FA"/>
    <w:rPr>
      <w:sz w:val="18"/>
      <w:szCs w:val="18"/>
    </w:rPr>
  </w:style>
  <w:style w:type="paragraph" w:customStyle="1" w:styleId="MarginEdition">
    <w:name w:val="Margin Edition"/>
    <w:basedOn w:val="MarginNote"/>
    <w:rsid w:val="003C55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55FA"/>
    <w:rPr>
      <w:sz w:val="2"/>
      <w:szCs w:val="2"/>
    </w:rPr>
  </w:style>
  <w:style w:type="character" w:customStyle="1" w:styleId="Small">
    <w:name w:val="Small"/>
    <w:basedOn w:val="DefaultParagraphFont"/>
    <w:rsid w:val="003C55FA"/>
    <w:rPr>
      <w:sz w:val="16"/>
    </w:rPr>
  </w:style>
  <w:style w:type="paragraph" w:customStyle="1" w:styleId="WideTable">
    <w:name w:val="Wide Table"/>
    <w:basedOn w:val="Normal"/>
    <w:rsid w:val="003C55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55FA"/>
  </w:style>
  <w:style w:type="paragraph" w:styleId="Quote">
    <w:name w:val="Quote"/>
    <w:basedOn w:val="Heading1"/>
    <w:link w:val="QuoteChar"/>
    <w:qFormat/>
    <w:rsid w:val="003C55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55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55FA"/>
    <w:pPr>
      <w:pageBreakBefore/>
    </w:pPr>
  </w:style>
  <w:style w:type="paragraph" w:customStyle="1" w:styleId="Border">
    <w:name w:val="Border"/>
    <w:basedOn w:val="Normal"/>
    <w:qFormat/>
    <w:rsid w:val="003C55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55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55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55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55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55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55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55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55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55FA"/>
    <w:rPr>
      <w:u w:val="single"/>
    </w:rPr>
  </w:style>
  <w:style w:type="character" w:customStyle="1" w:styleId="BoldandItalics">
    <w:name w:val="Bold and Italics"/>
    <w:qFormat/>
    <w:rsid w:val="003C55FA"/>
    <w:rPr>
      <w:b/>
      <w:i/>
      <w:u w:val="none"/>
    </w:rPr>
  </w:style>
  <w:style w:type="paragraph" w:styleId="BalloonText">
    <w:name w:val="Balloon Text"/>
    <w:basedOn w:val="Normal"/>
    <w:link w:val="BalloonTextChar"/>
    <w:rsid w:val="003C55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55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55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55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55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55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55FA"/>
    <w:pPr>
      <w:spacing w:before="0" w:after="0"/>
    </w:pPr>
  </w:style>
  <w:style w:type="paragraph" w:customStyle="1" w:styleId="BodyTextBold">
    <w:name w:val="Body Text Bold"/>
    <w:basedOn w:val="BodyText"/>
    <w:qFormat/>
    <w:rsid w:val="003C55FA"/>
    <w:rPr>
      <w:b/>
    </w:rPr>
  </w:style>
  <w:style w:type="character" w:styleId="Hyperlink">
    <w:name w:val="Hyperlink"/>
    <w:basedOn w:val="DefaultParagraphFont"/>
    <w:uiPriority w:val="99"/>
    <w:unhideWhenUsed/>
    <w:rsid w:val="007940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458</Words>
  <Characters>3098</Characters>
  <Application>Microsoft Office Word</Application>
  <DocSecurity>0</DocSecurity>
  <Lines>67</Lines>
  <Paragraphs>41</Paragraphs>
  <ScaleCrop>false</ScaleCrop>
  <Company>Author-it Software Corporation Ltd.</Company>
  <LinksUpToDate>false</LinksUpToDate>
  <CharactersWithSpaces>3515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MEM05010 Apply fabrication, forming and shaping techniques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2023-02-03T06:50:00Z</dcterms:created>
  <dcterms:modified xsi:type="dcterms:W3CDTF">2023-02-03T06:50:00Z</dcterms:modified>
</cp:coreProperties>
</file>