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F94" w:rsidP="00501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MEM05006 Perform brazing and/or silver soldering</w:t>
      </w:r>
      <w:r>
        <w:fldChar w:fldCharType="end"/>
      </w:r>
    </w:p>
    <w:p w:rsidR="00501F94" w:rsidP="00501F94">
      <w:pPr>
        <w:pStyle w:val="Version"/>
        <w:sectPr w:rsidSect="000F1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D31" w:rsidP="000F1D31">
      <w:pPr>
        <w:pStyle w:val="SuperHeading"/>
      </w:pPr>
      <w:r w:rsidRPr="000F1D31">
        <w:t>MEM05006 Perform brazing and/or silver soldering</w:t>
      </w:r>
    </w:p>
    <w:p w:rsidR="00000000" w:rsidRPr="000F1D31" w:rsidP="000F1D31">
      <w:pPr>
        <w:pStyle w:val="Heading1"/>
      </w:pPr>
      <w:bookmarkStart w:id="1" w:name="O_942054"/>
      <w:bookmarkEnd w:id="1"/>
      <w:r w:rsidRPr="000F1D31">
        <w:t>Modification History</w:t>
      </w:r>
    </w:p>
    <w:p w:rsidR="00000000" w:rsidRPr="000F1D31" w:rsidP="00501F94">
      <w:pPr>
        <w:pStyle w:val="BodyText"/>
      </w:pPr>
      <w:r w:rsidRPr="000F1D31">
        <w:t xml:space="preserve">Release 1. Supersedes and is equivalent to MEM05006C Perform brazing and/or silver soldering </w:t>
      </w:r>
    </w:p>
    <w:p w:rsidR="00000000" w:rsidRPr="000F1D31" w:rsidP="000F1D31">
      <w:pPr>
        <w:pStyle w:val="Heading1"/>
      </w:pPr>
      <w:bookmarkStart w:id="2" w:name="O_942062"/>
      <w:bookmarkEnd w:id="2"/>
      <w:r w:rsidRPr="000F1D31">
        <w:t>Application</w:t>
      </w:r>
    </w:p>
    <w:p w:rsidR="00000000" w:rsidRPr="000F1D31" w:rsidP="00501F94">
      <w:pPr>
        <w:pStyle w:val="BodyText"/>
      </w:pPr>
      <w:r w:rsidRPr="000F1D31">
        <w:t>This unit of competency defines the skills and knowledge required to perform brazing (including braze we</w:t>
      </w:r>
      <w:r w:rsidRPr="000F1D31">
        <w:t>lding) and/or silver soldering and includes the preparation of materials and equipment and the inspection of the completed work.</w:t>
      </w:r>
    </w:p>
    <w:p w:rsidR="00000000" w:rsidRPr="000F1D31" w:rsidP="00501F94">
      <w:pPr>
        <w:pStyle w:val="BodyText"/>
      </w:pPr>
      <w:r w:rsidRPr="000F1D31">
        <w:t xml:space="preserve">It applies to silver soldering and brazing using all grades of silver solder and braze. </w:t>
      </w:r>
    </w:p>
    <w:p w:rsidR="00000000" w:rsidRPr="000F1D31" w:rsidP="00501F94">
      <w:pPr>
        <w:pStyle w:val="BodyText"/>
      </w:pPr>
      <w:r w:rsidRPr="000F1D31">
        <w:t>Where the interpretation of technica</w:t>
      </w:r>
      <w:r w:rsidRPr="000F1D31">
        <w:t>l drawings is required unit MEM09002 Interpret technical drawing should also be selected.</w:t>
      </w:r>
    </w:p>
    <w:p w:rsidR="00000000" w:rsidRPr="000F1D31" w:rsidP="00501F94">
      <w:pPr>
        <w:pStyle w:val="BodyText"/>
      </w:pPr>
      <w:r w:rsidRPr="000F1D31">
        <w:t>Where the selection and use of engineering measuring equipment is required unit MEM12023 Perform engineering measurements should also be selected.</w:t>
      </w:r>
    </w:p>
    <w:p w:rsidR="00000000" w:rsidRPr="000F1D31" w:rsidP="00501F94">
      <w:pPr>
        <w:pStyle w:val="BodyText"/>
      </w:pPr>
      <w:r w:rsidRPr="000F1D31">
        <w:t>Where the selecti</w:t>
      </w:r>
      <w:r w:rsidRPr="000F1D31">
        <w:t>on and use of tools is required see unit MEM18001 Use hand tools and unit MEM18002 Use power tools/hand held operations, should also be selected as appropriate.</w:t>
      </w:r>
    </w:p>
    <w:p w:rsidR="00000000" w:rsidRPr="000F1D31" w:rsidP="00501F94">
      <w:pPr>
        <w:pStyle w:val="BodyText"/>
      </w:pPr>
      <w:r w:rsidRPr="000F1D31">
        <w:t>No licensing, legislative or certification requirements apply to this unit at the time of publ</w:t>
      </w:r>
      <w:r w:rsidRPr="000F1D31">
        <w:t>ication.</w:t>
      </w:r>
    </w:p>
    <w:p w:rsidR="00000000" w:rsidRPr="000F1D31" w:rsidP="000F1D31">
      <w:pPr>
        <w:pStyle w:val="BodyText"/>
      </w:pPr>
      <w:r w:rsidRPr="000F1D31">
        <w:rPr>
          <w:rStyle w:val="SpecialBold"/>
        </w:rPr>
        <w:t>Band:</w:t>
      </w:r>
      <w:r w:rsidRPr="000F1D31">
        <w:rPr>
          <w:rStyle w:val="SpecialBold"/>
        </w:rPr>
        <w:tab/>
        <w:t>A</w:t>
      </w:r>
    </w:p>
    <w:p w:rsidR="00000000" w:rsidRPr="000F1D31" w:rsidP="000F1D31">
      <w:pPr>
        <w:pStyle w:val="BodyText"/>
      </w:pPr>
      <w:r w:rsidRPr="000F1D31">
        <w:rPr>
          <w:rStyle w:val="SpecialBold"/>
        </w:rPr>
        <w:t>Unit Weight:</w:t>
      </w:r>
      <w:r w:rsidRPr="000F1D31">
        <w:rPr>
          <w:rStyle w:val="SpecialBold"/>
        </w:rPr>
        <w:tab/>
        <w:t>2</w:t>
      </w: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3" w:name="O_942061"/>
      <w:bookmarkEnd w:id="3"/>
      <w:r w:rsidRPr="000F1D3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Undertake manual handling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Work safely and effectively in manufacturing and engineering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Organise and communicate information</w:t>
            </w:r>
          </w:p>
        </w:tc>
      </w:tr>
    </w:tbl>
    <w:p w:rsidR="00000000" w:rsidRPr="000F1D31" w:rsidP="000F1D31">
      <w:pPr>
        <w:pStyle w:val="BodyText"/>
      </w:pP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4" w:name="O_942060"/>
      <w:bookmarkEnd w:id="4"/>
      <w:r w:rsidRPr="000F1D31">
        <w:t>Competency Field</w:t>
      </w:r>
    </w:p>
    <w:p w:rsidR="00000000" w:rsidRPr="000F1D31" w:rsidP="00501F94">
      <w:pPr>
        <w:pStyle w:val="BodyText"/>
      </w:pPr>
      <w:r w:rsidRPr="000F1D31">
        <w:t>Fabrication</w:t>
      </w:r>
    </w:p>
    <w:p w:rsidR="00000000" w:rsidRPr="000F1D31" w:rsidP="000F1D31">
      <w:pPr>
        <w:pStyle w:val="Heading1"/>
      </w:pPr>
      <w:bookmarkStart w:id="5" w:name="O_942058"/>
      <w:bookmarkEnd w:id="5"/>
      <w:r w:rsidRPr="000F1D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Performance criteria describe the performance needed to demonstrate achievement of the element.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Follow standard operating procedures (SOPs)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Comply with work health and safety (WHS) requirements at all times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Use appropriate personal protective equipment (PPE) in accordance with SOPs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Identify job requirements from specifications</w:t>
            </w:r>
            <w:r w:rsidRPr="000F1D31">
              <w:t>, sketches, job sheets or work instructions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Prepare heating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Select the correct process to meet the job specifications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Ensure heating equipment is in safe working condition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Assemble heating equipment and set up according to SOPs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Determine and set gas pressures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Prepare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Select and prepare consumables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Prepare materials using appropriate tools and techniques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Assemble/align materials to meet specifications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Identify distortion prevention measures and take appropriate action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Undertake test run and verify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Braze and/or silver solder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Preheat materials as required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Apply consumables using appropriate techniques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Apply jointing material in appropriate quantities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Anneal material where required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Inspect joints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 xml:space="preserve">Remove excess jointing materials 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BodyText"/>
            </w:pPr>
            <w:r w:rsidRPr="000F1D31">
              <w:t>Inspect joints and report/record inspection results according to SOPs</w:t>
            </w:r>
          </w:p>
        </w:tc>
      </w:tr>
    </w:tbl>
    <w:p w:rsidR="00000000" w:rsidRPr="000F1D31" w:rsidP="000F1D31">
      <w:pPr>
        <w:pStyle w:val="BodyText"/>
      </w:pP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6" w:name="O_942057"/>
      <w:bookmarkEnd w:id="6"/>
      <w:r w:rsidRPr="000F1D31">
        <w:t>Foundation Skills</w:t>
      </w:r>
    </w:p>
    <w:p w:rsidR="00000000" w:rsidRPr="000F1D31" w:rsidP="00501F94">
      <w:pPr>
        <w:pStyle w:val="BodyText"/>
      </w:pPr>
      <w:r w:rsidRPr="000F1D31">
        <w:t xml:space="preserve">This section describes those required skills (reading, writing, oral communication and numeracy) that are essential to workplace performance in this </w:t>
      </w:r>
      <w:r w:rsidRPr="000F1D31">
        <w:t xml:space="preserve">unit of competency.  </w:t>
      </w:r>
    </w:p>
    <w:p w:rsidR="00000000" w:rsidRPr="000F1D31" w:rsidP="00501F94">
      <w:pPr>
        <w:pStyle w:val="BodyText"/>
      </w:pPr>
      <w:r w:rsidRPr="000F1D31">
        <w:t>Foundation skills essential to performance are explicit in the performance criteria of this unit of competency.</w:t>
      </w:r>
    </w:p>
    <w:p w:rsidR="00000000" w:rsidRPr="000F1D31" w:rsidP="000F1D31">
      <w:pPr>
        <w:pStyle w:val="Heading1"/>
      </w:pPr>
      <w:bookmarkStart w:id="7" w:name="O_942056"/>
      <w:bookmarkEnd w:id="7"/>
      <w:r w:rsidRPr="000F1D3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6290"/>
        <w:gridCol w:w="70"/>
      </w:tblGrid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" w:type="dxa"/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t>This field allows for different work environments and conditions that may affect per</w:t>
            </w:r>
            <w:r w:rsidRPr="000F1D31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 xml:space="preserve">Materials include one (1) or more of the following: 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ListBullet"/>
            </w:pPr>
            <w:r w:rsidRPr="000F1D31">
              <w:t>ferrous</w:t>
            </w:r>
          </w:p>
          <w:p w:rsidR="00000000" w:rsidRPr="000F1D31" w:rsidP="000F1D31">
            <w:pPr>
              <w:pStyle w:val="ListBullet"/>
            </w:pPr>
            <w:r w:rsidRPr="000F1D31">
              <w:t>non-ferrous</w:t>
            </w:r>
          </w:p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ListBullet"/>
            </w:pPr>
            <w:r w:rsidRPr="000F1D31">
              <w:t>acetylene</w:t>
            </w:r>
          </w:p>
          <w:p w:rsidR="00000000" w:rsidRPr="000F1D31" w:rsidP="000F1D31">
            <w:pPr>
              <w:pStyle w:val="ListBullet"/>
            </w:pPr>
            <w:r w:rsidRPr="000F1D31">
              <w:t>liquefied petroleum gas (LPG)</w:t>
            </w:r>
          </w:p>
          <w:p w:rsidR="00000000" w:rsidRPr="000F1D31" w:rsidP="000F1D31">
            <w:pPr>
              <w:pStyle w:val="ListBullet"/>
            </w:pPr>
            <w:r w:rsidRPr="000F1D31">
              <w:t>hydrogen</w:t>
            </w:r>
          </w:p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Heating equipment includes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ListBullet"/>
            </w:pPr>
            <w:r w:rsidRPr="000F1D31">
              <w:t>gas cylinders</w:t>
            </w:r>
          </w:p>
          <w:p w:rsidR="00000000" w:rsidRPr="000F1D31" w:rsidP="000F1D31">
            <w:pPr>
              <w:pStyle w:val="ListBullet"/>
            </w:pPr>
            <w:r w:rsidRPr="000F1D31">
              <w:t>hoses</w:t>
            </w:r>
          </w:p>
          <w:p w:rsidR="00000000" w:rsidRPr="000F1D31" w:rsidP="000F1D31">
            <w:pPr>
              <w:pStyle w:val="ListBullet"/>
            </w:pPr>
            <w:r w:rsidRPr="000F1D31">
              <w:t>blowpipes</w:t>
            </w:r>
          </w:p>
          <w:p w:rsidR="00000000" w:rsidRPr="000F1D31" w:rsidP="000F1D31">
            <w:pPr>
              <w:pStyle w:val="ListBullet"/>
            </w:pPr>
            <w:r w:rsidRPr="000F1D31">
              <w:t>tips and nozzles</w:t>
            </w:r>
          </w:p>
          <w:p w:rsidR="00000000" w:rsidRPr="000F1D31" w:rsidP="000F1D31">
            <w:pPr>
              <w:pStyle w:val="ListBullet"/>
            </w:pPr>
            <w:r w:rsidRPr="000F1D31">
              <w:t>regulators</w:t>
            </w:r>
          </w:p>
          <w:p w:rsidR="00000000" w:rsidRPr="000F1D31" w:rsidP="000F1D31">
            <w:pPr>
              <w:pStyle w:val="ListBullet"/>
            </w:pPr>
            <w:r w:rsidRPr="000F1D31">
              <w:t>flashback arrestors</w:t>
            </w:r>
          </w:p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Consumables include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ListBullet"/>
            </w:pPr>
            <w:r w:rsidRPr="000F1D31">
              <w:t>fluxes (resin or powder)</w:t>
            </w:r>
          </w:p>
          <w:p w:rsidR="00000000" w:rsidRPr="000F1D31" w:rsidP="000F1D31">
            <w:pPr>
              <w:pStyle w:val="ListBullet"/>
            </w:pPr>
            <w:r w:rsidRPr="000F1D31">
              <w:t xml:space="preserve">all types of silver solder </w:t>
            </w:r>
          </w:p>
          <w:p w:rsidR="00000000" w:rsidRPr="000F1D31" w:rsidP="000F1D31">
            <w:pPr>
              <w:pStyle w:val="ListBullet"/>
            </w:pPr>
            <w:r w:rsidRPr="000F1D31">
              <w:t>brazing grades</w:t>
            </w:r>
          </w:p>
          <w:p w:rsidR="00000000" w:rsidP="000F1D31">
            <w:pPr>
              <w:pStyle w:val="BodyText"/>
              <w:rPr>
                <w:lang w:val="en-NZ"/>
              </w:rPr>
            </w:pPr>
          </w:p>
        </w:tc>
      </w:tr>
      <w:tr w:rsidTr="000F1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31">
            <w:pPr>
              <w:pStyle w:val="BodyText"/>
              <w:rPr>
                <w:lang w:val="en-NZ"/>
              </w:rPr>
            </w:pPr>
            <w:r w:rsidRPr="000F1D31">
              <w:rPr>
                <w:rStyle w:val="SpecialBold"/>
              </w:rPr>
              <w:t>Process includes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31" w:rsidP="000F1D31">
            <w:pPr>
              <w:pStyle w:val="ListBullet"/>
            </w:pPr>
            <w:r w:rsidRPr="000F1D31">
              <w:t>brazing</w:t>
            </w:r>
          </w:p>
          <w:p w:rsidR="00000000" w:rsidRPr="000F1D31" w:rsidP="000F1D31">
            <w:pPr>
              <w:pStyle w:val="ListBullet"/>
            </w:pPr>
            <w:r w:rsidRPr="000F1D31">
              <w:t>braze welding</w:t>
            </w:r>
          </w:p>
          <w:p w:rsidR="00000000" w:rsidRPr="000F1D31" w:rsidP="000F1D31">
            <w:pPr>
              <w:pStyle w:val="ListBullet"/>
            </w:pPr>
            <w:r w:rsidRPr="000F1D31">
              <w:t>silver soldering</w:t>
            </w:r>
          </w:p>
        </w:tc>
      </w:tr>
    </w:tbl>
    <w:p w:rsidR="00000000" w:rsidRPr="000F1D31" w:rsidP="000F1D31">
      <w:pPr>
        <w:pStyle w:val="BodyText"/>
      </w:pP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8" w:name="O_942055"/>
      <w:bookmarkEnd w:id="8"/>
      <w:r w:rsidRPr="000F1D31">
        <w:t>Unit Mapping Information</w:t>
      </w:r>
    </w:p>
    <w:p w:rsidR="00000000" w:rsidRPr="000F1D31" w:rsidP="00501F94">
      <w:pPr>
        <w:pStyle w:val="BodyText"/>
      </w:pPr>
      <w:r w:rsidRPr="000F1D31">
        <w:t xml:space="preserve">Release 1. Supersedes and is equivalent to MEM05006C Perform brazing and/or silver soldering </w:t>
      </w:r>
    </w:p>
    <w:p w:rsidR="00000000" w:rsidRPr="000F1D31" w:rsidP="000F1D31">
      <w:pPr>
        <w:pStyle w:val="Heading1"/>
      </w:pPr>
      <w:bookmarkStart w:id="9" w:name="O_942048"/>
      <w:bookmarkEnd w:id="9"/>
      <w:r w:rsidRPr="000F1D31">
        <w:t>Links</w:t>
      </w:r>
    </w:p>
    <w:p w:rsidR="00000000" w:rsidRPr="000F1D31" w:rsidP="00501F94">
      <w:pPr>
        <w:pStyle w:val="BodyText"/>
      </w:pPr>
      <w:r w:rsidRPr="000F1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2D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1D31" w:rsidP="00501F94">
      <w:pPr>
        <w:pStyle w:val="BodyText"/>
        <w:sectPr w:rsidSect="000F1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D31" w:rsidP="000F1D31">
      <w:pPr>
        <w:pStyle w:val="SuperHeading"/>
      </w:pPr>
      <w:r w:rsidRPr="000F1D31">
        <w:t>Assessment Requirements for MEM05006 Perform brazing and/or silver soldering</w:t>
      </w:r>
    </w:p>
    <w:p w:rsidR="00000000" w:rsidRPr="000F1D31" w:rsidP="000F1D31">
      <w:pPr>
        <w:pStyle w:val="Heading1"/>
      </w:pPr>
      <w:bookmarkStart w:id="10" w:name="O_942050"/>
      <w:bookmarkEnd w:id="10"/>
      <w:r w:rsidRPr="000F1D31">
        <w:t>Modification History</w:t>
      </w:r>
    </w:p>
    <w:p w:rsidR="00000000" w:rsidRPr="000F1D31" w:rsidP="00501F94">
      <w:pPr>
        <w:pStyle w:val="BodyText"/>
      </w:pPr>
      <w:r w:rsidRPr="000F1D31">
        <w:t xml:space="preserve">Release 1. Supersedes and is equivalent to MEM05006C Perform brazing and/or silver soldering </w:t>
      </w:r>
    </w:p>
    <w:p w:rsidR="00000000" w:rsidRPr="000F1D31" w:rsidP="000F1D31">
      <w:pPr>
        <w:pStyle w:val="Heading1"/>
      </w:pPr>
      <w:bookmarkStart w:id="11" w:name="O_942053"/>
      <w:bookmarkEnd w:id="11"/>
      <w:r w:rsidRPr="000F1D31">
        <w:t>Performance Evidence</w:t>
      </w:r>
    </w:p>
    <w:p w:rsidR="00000000" w:rsidRPr="000F1D31" w:rsidP="00501F94">
      <w:pPr>
        <w:pStyle w:val="BodyText"/>
      </w:pPr>
      <w:r w:rsidRPr="000F1D31">
        <w:t>Evidence required to demonstrate competence in this unit must be relevant to and satisfy the requirements of the elements an</w:t>
      </w:r>
      <w:r w:rsidRPr="000F1D31">
        <w:t>d performance criteria on at least two (2) occasions and include:</w:t>
      </w:r>
    </w:p>
    <w:p w:rsidR="00000000" w:rsidRPr="000F1D31" w:rsidP="000F1D31">
      <w:pPr>
        <w:pStyle w:val="ListBullet"/>
      </w:pPr>
      <w:r w:rsidRPr="000F1D31">
        <w:t xml:space="preserve">following work instructions, standard operating procedures (SOPs) and safe work practices </w:t>
      </w:r>
    </w:p>
    <w:p w:rsidR="00000000" w:rsidRPr="000F1D31" w:rsidP="000F1D31">
      <w:pPr>
        <w:pStyle w:val="ListBullet"/>
      </w:pPr>
      <w:r w:rsidRPr="000F1D31">
        <w:t xml:space="preserve">checking condition of equipment </w:t>
      </w:r>
    </w:p>
    <w:p w:rsidR="00000000" w:rsidRPr="000F1D31" w:rsidP="000F1D31">
      <w:pPr>
        <w:pStyle w:val="ListBullet"/>
      </w:pPr>
      <w:r w:rsidRPr="000F1D31">
        <w:t>setting up:</w:t>
      </w:r>
    </w:p>
    <w:p w:rsidR="00000000" w:rsidRPr="000F1D31" w:rsidP="000F1D31">
      <w:pPr>
        <w:pStyle w:val="ListBullet2"/>
      </w:pPr>
      <w:r w:rsidRPr="000F1D31">
        <w:t>gas cylinders</w:t>
      </w:r>
    </w:p>
    <w:p w:rsidR="00000000" w:rsidRPr="000F1D31" w:rsidP="000F1D31">
      <w:pPr>
        <w:pStyle w:val="ListBullet2"/>
      </w:pPr>
      <w:r w:rsidRPr="000F1D31">
        <w:t>hoses</w:t>
      </w:r>
    </w:p>
    <w:p w:rsidR="00000000" w:rsidRPr="000F1D31" w:rsidP="000F1D31">
      <w:pPr>
        <w:pStyle w:val="ListBullet2"/>
      </w:pPr>
      <w:r w:rsidRPr="000F1D31">
        <w:t>blowpipes</w:t>
      </w:r>
    </w:p>
    <w:p w:rsidR="00000000" w:rsidRPr="000F1D31" w:rsidP="000F1D31">
      <w:pPr>
        <w:pStyle w:val="ListBullet2"/>
      </w:pPr>
      <w:r w:rsidRPr="000F1D31">
        <w:t>tips and nozzles</w:t>
      </w:r>
    </w:p>
    <w:p w:rsidR="00000000" w:rsidRPr="000F1D31" w:rsidP="000F1D31">
      <w:pPr>
        <w:pStyle w:val="ListBullet2"/>
      </w:pPr>
      <w:r w:rsidRPr="000F1D31">
        <w:t>regulators</w:t>
      </w:r>
    </w:p>
    <w:p w:rsidR="00000000" w:rsidRPr="000F1D31" w:rsidP="000F1D31">
      <w:pPr>
        <w:pStyle w:val="ListBullet2"/>
      </w:pPr>
      <w:r w:rsidRPr="000F1D31">
        <w:t>flashback arrestors</w:t>
      </w:r>
    </w:p>
    <w:p w:rsidR="00000000" w:rsidRPr="000F1D31" w:rsidP="000F1D31">
      <w:pPr>
        <w:pStyle w:val="ListBullet"/>
      </w:pPr>
      <w:r w:rsidRPr="000F1D31">
        <w:t xml:space="preserve">preparing to braze and/or silver solder by assembling/aligning materials in an appropriate manner and applying distortion prevention methods to meet specifications </w:t>
      </w:r>
    </w:p>
    <w:p w:rsidR="00000000" w:rsidRPr="000F1D31" w:rsidP="000F1D31">
      <w:pPr>
        <w:pStyle w:val="ListBullet"/>
      </w:pPr>
      <w:r w:rsidRPr="000F1D31">
        <w:t>applying consumables and brazing and/or silver soldering fe</w:t>
      </w:r>
      <w:r w:rsidRPr="000F1D31">
        <w:t xml:space="preserve">rrous and non-ferrous materials </w:t>
      </w:r>
    </w:p>
    <w:p w:rsidR="00000000" w:rsidRPr="000F1D31" w:rsidP="000F1D31">
      <w:pPr>
        <w:pStyle w:val="ListBullet"/>
      </w:pPr>
      <w:r w:rsidRPr="000F1D31">
        <w:t>annealing material using appropriate techniques</w:t>
      </w:r>
    </w:p>
    <w:p w:rsidR="00000000" w:rsidRPr="000F1D31" w:rsidP="000F1D31">
      <w:pPr>
        <w:pStyle w:val="ListBullet"/>
      </w:pPr>
      <w:r w:rsidRPr="000F1D31">
        <w:t>inspecting joints and removing excess jointing materials and recording the results.</w:t>
      </w: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12" w:name="O_942052"/>
      <w:bookmarkEnd w:id="12"/>
      <w:r w:rsidRPr="000F1D31">
        <w:t>Knowledge Evidence</w:t>
      </w:r>
    </w:p>
    <w:p w:rsidR="00000000" w:rsidRPr="000F1D31" w:rsidP="00501F94">
      <w:pPr>
        <w:pStyle w:val="BodyText"/>
      </w:pPr>
      <w:r w:rsidRPr="000F1D31">
        <w:t>Evidence required to demonstrate the required knowledge</w:t>
      </w:r>
      <w:r w:rsidRPr="000F1D31">
        <w:t xml:space="preserve"> for this unit must be relevant to and satisfy the requirements of the elements and performance criteria and include knowledge of:</w:t>
      </w:r>
    </w:p>
    <w:p w:rsidR="00000000" w:rsidRPr="000F1D31" w:rsidP="000F1D31">
      <w:pPr>
        <w:pStyle w:val="ListBullet"/>
      </w:pPr>
      <w:r w:rsidRPr="000F1D31">
        <w:t>safe work practices and procedures and use of personal protective equipment (PPE)</w:t>
      </w:r>
    </w:p>
    <w:p w:rsidR="00000000" w:rsidRPr="000F1D31" w:rsidP="000F1D31">
      <w:pPr>
        <w:pStyle w:val="ListBullet"/>
      </w:pPr>
      <w:r w:rsidRPr="000F1D31">
        <w:t>potential equipment faults</w:t>
      </w:r>
    </w:p>
    <w:p w:rsidR="00000000" w:rsidRPr="000F1D31" w:rsidP="000F1D31">
      <w:pPr>
        <w:pStyle w:val="ListBullet"/>
      </w:pPr>
      <w:r w:rsidRPr="000F1D31">
        <w:t>r</w:t>
      </w:r>
      <w:r w:rsidRPr="000F1D31">
        <w:t>easons for selecting specific methods of assembly/alignment</w:t>
      </w:r>
    </w:p>
    <w:p w:rsidR="00000000" w:rsidRPr="000F1D31" w:rsidP="000F1D31">
      <w:pPr>
        <w:pStyle w:val="ListBullet"/>
      </w:pPr>
      <w:r w:rsidRPr="000F1D31">
        <w:t xml:space="preserve">procedures for minimising distortion of the materials being brazed/braze welded/silver soldered </w:t>
      </w:r>
    </w:p>
    <w:p w:rsidR="00000000" w:rsidRPr="000F1D31" w:rsidP="000F1D31">
      <w:pPr>
        <w:pStyle w:val="ListBullet"/>
      </w:pPr>
      <w:r w:rsidRPr="000F1D31">
        <w:t>procedures for assembling and setting up the specific heating equipment and reasons for selection</w:t>
      </w:r>
    </w:p>
    <w:p w:rsidR="00000000" w:rsidRPr="000F1D31" w:rsidP="000F1D31">
      <w:pPr>
        <w:pStyle w:val="ListBullet"/>
      </w:pPr>
      <w:r w:rsidRPr="000F1D31">
        <w:t>r</w:t>
      </w:r>
      <w:r w:rsidRPr="000F1D31">
        <w:t>easons for selecting specific consumables</w:t>
      </w:r>
    </w:p>
    <w:p w:rsidR="00000000" w:rsidRPr="000F1D31" w:rsidP="000F1D31">
      <w:pPr>
        <w:pStyle w:val="ListBullet"/>
      </w:pPr>
      <w:r w:rsidRPr="000F1D31">
        <w:t>procedures for preheating the materials to be joined and precautions to be observed</w:t>
      </w:r>
    </w:p>
    <w:p w:rsidR="00000000" w:rsidRPr="000F1D31" w:rsidP="000F1D31">
      <w:pPr>
        <w:pStyle w:val="ListBullet"/>
      </w:pPr>
      <w:r w:rsidRPr="000F1D31">
        <w:t>conducting test runs</w:t>
      </w:r>
    </w:p>
    <w:p w:rsidR="00000000" w:rsidRPr="000F1D31" w:rsidP="000F1D31">
      <w:pPr>
        <w:pStyle w:val="ListBullet"/>
      </w:pPr>
      <w:r w:rsidRPr="000F1D31">
        <w:t>procedures for normalising the temperature of jointed materials and the consequences of inappropriate techniq</w:t>
      </w:r>
      <w:r w:rsidRPr="000F1D31">
        <w:t>ues</w:t>
      </w:r>
    </w:p>
    <w:p w:rsidR="00000000" w:rsidRPr="000F1D31" w:rsidP="000F1D31">
      <w:pPr>
        <w:pStyle w:val="ListBullet"/>
      </w:pPr>
      <w:r w:rsidRPr="000F1D31">
        <w:t>typical applications of brazing/braze welding and silver soldering processes</w:t>
      </w:r>
    </w:p>
    <w:p w:rsidR="00000000" w:rsidRPr="000F1D31" w:rsidP="000F1D31">
      <w:pPr>
        <w:pStyle w:val="ListBullet"/>
      </w:pPr>
      <w:r w:rsidRPr="000F1D31">
        <w:t>procedures for removing excess jointing material</w:t>
      </w:r>
    </w:p>
    <w:p w:rsidR="00000000" w:rsidRPr="000F1D31" w:rsidP="000F1D31">
      <w:pPr>
        <w:pStyle w:val="ListBullet"/>
      </w:pPr>
      <w:r w:rsidRPr="000F1D31">
        <w:t>effects of the use of inappropriate techniques and quantities of jointing material on the performance of the jointed materials</w:t>
      </w:r>
    </w:p>
    <w:p w:rsidR="00000000" w:rsidRPr="000F1D31" w:rsidP="000F1D31">
      <w:pPr>
        <w:pStyle w:val="ListBullet"/>
      </w:pPr>
      <w:r w:rsidRPr="000F1D31">
        <w:t>procedures for inspecting brazed/braze welded/silver soldered joints.</w:t>
      </w: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13" w:name="O_942051"/>
      <w:bookmarkEnd w:id="13"/>
      <w:r w:rsidRPr="000F1D31">
        <w:t>Assessment Conditions</w:t>
      </w:r>
    </w:p>
    <w:p w:rsidR="00000000" w:rsidRPr="000F1D31" w:rsidP="000F1D31">
      <w:pPr>
        <w:pStyle w:val="ListBullet"/>
      </w:pPr>
      <w:r w:rsidRPr="000F1D31">
        <w:t>Assessors must:</w:t>
      </w:r>
    </w:p>
    <w:p w:rsidR="00000000" w:rsidRPr="000F1D31" w:rsidP="000F1D31">
      <w:pPr>
        <w:pStyle w:val="ListBullet2"/>
      </w:pPr>
      <w:r w:rsidRPr="000F1D31">
        <w:t>have vocational competency in performing brazing and or silver soldering at least to the level being assessed with relevant indu</w:t>
      </w:r>
      <w:r w:rsidRPr="000F1D31">
        <w:t>stry knowledge and experience</w:t>
      </w:r>
    </w:p>
    <w:p w:rsidR="00000000" w:rsidRPr="000F1D31" w:rsidP="000F1D31">
      <w:pPr>
        <w:pStyle w:val="ListBullet2"/>
      </w:pPr>
      <w:r w:rsidRPr="000F1D31">
        <w:t xml:space="preserve">satisfy the assessor requirements in the </w:t>
      </w:r>
      <w:r w:rsidRPr="000F1D31">
        <w:rPr>
          <w:rStyle w:val="Emphasis"/>
        </w:rPr>
        <w:t xml:space="preserve">Standards for Registered Training Organisations 2015 </w:t>
      </w:r>
      <w:r w:rsidRPr="000F1D31">
        <w:t>or its replacement</w:t>
      </w:r>
      <w:r w:rsidRPr="000F1D31">
        <w:rPr>
          <w:rStyle w:val="Emphasis"/>
        </w:rPr>
        <w:t xml:space="preserve"> </w:t>
      </w:r>
      <w:r w:rsidRPr="000F1D31">
        <w:t xml:space="preserve">and comply with the </w:t>
      </w:r>
      <w:r w:rsidRPr="000F1D31">
        <w:rPr>
          <w:rStyle w:val="Emphasis"/>
        </w:rPr>
        <w:t xml:space="preserve">National Vocational Education and Training Regulator Act 2011, </w:t>
      </w:r>
      <w:r w:rsidRPr="000F1D31">
        <w:t>its replacement</w:t>
      </w:r>
      <w:r w:rsidRPr="000F1D31">
        <w:rPr>
          <w:rStyle w:val="Emphasis"/>
        </w:rPr>
        <w:t xml:space="preserve"> </w:t>
      </w:r>
      <w:r w:rsidRPr="000F1D31">
        <w:t>or equivalent legislation covering VET regulation in a non-referring state/territory as the case requires</w:t>
      </w:r>
    </w:p>
    <w:p w:rsidR="00000000" w:rsidRPr="000F1D31" w:rsidP="000F1D31">
      <w:pPr>
        <w:pStyle w:val="ListBullet"/>
      </w:pPr>
      <w:r w:rsidRPr="000F1D31">
        <w:t>Where possible assessment must occur in operational workplace situations. Where this is not possible or where personal safety or environmental damage</w:t>
      </w:r>
      <w:r w:rsidRPr="000F1D31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0F1D31">
        <w:t>t skills, contingency management skills and job role environment skills</w:t>
      </w:r>
    </w:p>
    <w:p w:rsidR="00000000" w:rsidRPr="000F1D31" w:rsidP="000F1D31">
      <w:pPr>
        <w:pStyle w:val="ListBullet"/>
      </w:pPr>
      <w:r w:rsidRPr="000F1D31">
        <w:t>Conditions for assessment must include access to all tools, equipment, materials and documentation required, including relevant workplace procedures, product and manufacturing specific</w:t>
      </w:r>
      <w:r w:rsidRPr="000F1D31">
        <w:t>ations</w:t>
      </w:r>
    </w:p>
    <w:p w:rsidR="00000000" w:rsidRPr="000F1D31" w:rsidP="000F1D31">
      <w:pPr>
        <w:pStyle w:val="ListBullet"/>
      </w:pPr>
      <w:r w:rsidRPr="000F1D31">
        <w:t>Assessment processes and techniques must be appropriate to the language, literacy and numeracy requirements of the work being performed and the needs of the candidate.</w:t>
      </w:r>
    </w:p>
    <w:p w:rsidR="00000000" w:rsidRPr="000F1D31" w:rsidP="000F1D31">
      <w:pPr>
        <w:pStyle w:val="AllowPageBreak"/>
      </w:pPr>
    </w:p>
    <w:p w:rsidR="00000000" w:rsidRPr="000F1D31" w:rsidP="000F1D31">
      <w:pPr>
        <w:pStyle w:val="Heading1"/>
      </w:pPr>
      <w:bookmarkStart w:id="14" w:name="O_942049"/>
      <w:bookmarkEnd w:id="14"/>
      <w:r w:rsidRPr="000F1D31">
        <w:t>Links</w:t>
      </w:r>
    </w:p>
    <w:p w:rsidR="00000000" w:rsidRPr="000F1D31" w:rsidP="00501F94">
      <w:pPr>
        <w:pStyle w:val="BodyText"/>
      </w:pPr>
      <w:r w:rsidRPr="000F1D31">
        <w:t>Companion Volume implementation guides are found in VETNet</w:t>
      </w:r>
      <w:r w:rsidRPr="000F1D31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2D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1D31" w:rsidP="000F1D31"/>
    <w:sectPr w:rsidSect="000F1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 w:rsidRPr="00501F94" w:rsidP="00501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94" w:rsidP="000F1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1F94" w:rsidP="000F1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1F94" w:rsidP="000F1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 w:rsidP="000F1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F94">
      <w:t>Approved</w:t>
    </w:r>
    <w:r w:rsidR="00501F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F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F94">
      <w:rPr>
        <w:noProof/>
      </w:rPr>
      <w:t>5</w:t>
    </w:r>
    <w:r>
      <w:rPr>
        <w:noProof/>
      </w:rPr>
      <w:fldChar w:fldCharType="end"/>
    </w:r>
  </w:p>
  <w:p w:rsidR="000F1D31" w:rsidP="000F1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F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F94">
      <w:t>Manufacturing Industry Skills Alliance</w:t>
    </w:r>
    <w:r w:rsidR="00501F94">
      <w:fldChar w:fldCharType="end"/>
    </w:r>
  </w:p>
  <w:p w:rsidR="000F1D31" w:rsidP="000F1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D31" w:rsidRPr="00501F94" w:rsidP="00501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94" w:rsidRPr="002D2AF8" w:rsidP="000F1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MEM05006 Perform brazing and/or silver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F94" w:rsidP="000F1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31" w:rsidRPr="002D2AF8" w:rsidP="000F1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F94">
      <w:t>MEM05006 Perform brazing and/or silver soldering</w:t>
    </w:r>
    <w:r w:rsidR="00501F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F94">
      <w:rPr>
        <w:noProof/>
      </w:rPr>
      <w:t>2 March 2025</w:t>
    </w:r>
    <w:r>
      <w:fldChar w:fldCharType="end"/>
    </w:r>
  </w:p>
  <w:p w:rsidR="000F1D31" w:rsidP="000F1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AB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EC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EB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D31"/>
  </w:style>
  <w:style w:type="character" w:customStyle="1" w:styleId="Heading1Char">
    <w:name w:val="Heading 1 Char"/>
    <w:basedOn w:val="DefaultParagraphFont"/>
    <w:link w:val="Heading1"/>
    <w:rsid w:val="000F1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D31"/>
    <w:rPr>
      <w:b/>
      <w:spacing w:val="0"/>
    </w:rPr>
  </w:style>
  <w:style w:type="paragraph" w:styleId="ListBullet2">
    <w:name w:val="List Bullet 2"/>
    <w:basedOn w:val="List2"/>
    <w:rsid w:val="000F1D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D31"/>
    <w:rPr>
      <w:i/>
    </w:rPr>
  </w:style>
  <w:style w:type="paragraph" w:customStyle="1" w:styleId="SuperHeading">
    <w:name w:val="SuperHeading"/>
    <w:basedOn w:val="Normal"/>
    <w:rsid w:val="000F1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D31"/>
  </w:style>
  <w:style w:type="paragraph" w:styleId="TableofFigures">
    <w:name w:val="table of figures"/>
    <w:basedOn w:val="Normal"/>
    <w:next w:val="Normal"/>
    <w:semiHidden/>
    <w:rsid w:val="000F1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D31"/>
    <w:rPr>
      <w:rFonts w:ascii="Wingdings" w:hAnsi="Wingdings"/>
    </w:rPr>
  </w:style>
  <w:style w:type="paragraph" w:customStyle="1" w:styleId="TableHeading">
    <w:name w:val="Table Heading"/>
    <w:basedOn w:val="HeadingBase"/>
    <w:rsid w:val="000F1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D31"/>
    <w:rPr>
      <w:color w:val="0033CC"/>
      <w:u w:val="none"/>
    </w:rPr>
  </w:style>
  <w:style w:type="paragraph" w:customStyle="1" w:styleId="BodyTextRight">
    <w:name w:val="Body Text Right"/>
    <w:basedOn w:val="BodyText"/>
    <w:rsid w:val="000F1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D31"/>
    <w:rPr>
      <w:sz w:val="32"/>
    </w:rPr>
  </w:style>
  <w:style w:type="paragraph" w:customStyle="1" w:styleId="HeadingProcedure">
    <w:name w:val="Heading Procedure"/>
    <w:basedOn w:val="HeadingBase"/>
    <w:next w:val="Normal"/>
    <w:rsid w:val="000F1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D31"/>
    <w:pPr>
      <w:spacing w:before="60" w:after="60"/>
    </w:pPr>
  </w:style>
  <w:style w:type="paragraph" w:styleId="ListContinue">
    <w:name w:val="List Continue"/>
    <w:basedOn w:val="List"/>
    <w:rsid w:val="000F1D31"/>
    <w:pPr>
      <w:ind w:firstLine="0"/>
    </w:pPr>
  </w:style>
  <w:style w:type="paragraph" w:customStyle="1" w:styleId="ListNote">
    <w:name w:val="List Note"/>
    <w:basedOn w:val="List"/>
    <w:rsid w:val="000F1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D31"/>
    <w:rPr>
      <w:rFonts w:ascii="Courier New" w:hAnsi="Courier New"/>
    </w:rPr>
  </w:style>
  <w:style w:type="paragraph" w:customStyle="1" w:styleId="NoteBullet">
    <w:name w:val="Note Bullet"/>
    <w:basedOn w:val="Note"/>
    <w:rsid w:val="000F1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D31"/>
    <w:rPr>
      <w:b/>
      <w:smallCaps/>
    </w:rPr>
  </w:style>
  <w:style w:type="paragraph" w:customStyle="1" w:styleId="TableListNumber">
    <w:name w:val="Table List Number"/>
    <w:basedOn w:val="ListNumber"/>
    <w:rsid w:val="000F1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D31"/>
    <w:pPr>
      <w:numPr>
        <w:numId w:val="9"/>
      </w:numPr>
    </w:pPr>
  </w:style>
  <w:style w:type="paragraph" w:customStyle="1" w:styleId="ListAlpha2">
    <w:name w:val="List Alpha 2"/>
    <w:basedOn w:val="List2"/>
    <w:rsid w:val="000F1D31"/>
    <w:pPr>
      <w:numPr>
        <w:numId w:val="8"/>
      </w:numPr>
    </w:pPr>
  </w:style>
  <w:style w:type="paragraph" w:styleId="List2">
    <w:name w:val="List 2"/>
    <w:basedOn w:val="BodyText"/>
    <w:rsid w:val="000F1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D31"/>
    <w:pPr>
      <w:numPr>
        <w:numId w:val="4"/>
      </w:numPr>
    </w:pPr>
  </w:style>
  <w:style w:type="paragraph" w:styleId="ListContinue2">
    <w:name w:val="List Continue 2"/>
    <w:basedOn w:val="List2"/>
    <w:rsid w:val="000F1D31"/>
    <w:pPr>
      <w:ind w:firstLine="0"/>
    </w:pPr>
  </w:style>
  <w:style w:type="paragraph" w:styleId="ListContinue3">
    <w:name w:val="List Continue 3"/>
    <w:basedOn w:val="List3"/>
    <w:rsid w:val="000F1D31"/>
    <w:pPr>
      <w:ind w:left="1021" w:firstLine="0"/>
    </w:pPr>
  </w:style>
  <w:style w:type="paragraph" w:styleId="ListContinue4">
    <w:name w:val="List Continue 4"/>
    <w:basedOn w:val="List4"/>
    <w:rsid w:val="000F1D31"/>
    <w:pPr>
      <w:ind w:firstLine="0"/>
    </w:pPr>
  </w:style>
  <w:style w:type="paragraph" w:styleId="ListContinue5">
    <w:name w:val="List Continue 5"/>
    <w:basedOn w:val="List5"/>
    <w:rsid w:val="000F1D31"/>
    <w:pPr>
      <w:ind w:firstLine="0"/>
    </w:pPr>
  </w:style>
  <w:style w:type="paragraph" w:styleId="ListNumber3">
    <w:name w:val="List Number 3"/>
    <w:basedOn w:val="List3"/>
    <w:rsid w:val="000F1D31"/>
    <w:pPr>
      <w:numPr>
        <w:numId w:val="5"/>
      </w:numPr>
    </w:pPr>
  </w:style>
  <w:style w:type="paragraph" w:styleId="ListNumber4">
    <w:name w:val="List Number 4"/>
    <w:basedOn w:val="List4"/>
    <w:rsid w:val="000F1D31"/>
    <w:pPr>
      <w:numPr>
        <w:numId w:val="6"/>
      </w:numPr>
    </w:pPr>
  </w:style>
  <w:style w:type="paragraph" w:styleId="ListNumber5">
    <w:name w:val="List Number 5"/>
    <w:basedOn w:val="List5"/>
    <w:rsid w:val="000F1D31"/>
    <w:pPr>
      <w:numPr>
        <w:numId w:val="7"/>
      </w:numPr>
    </w:pPr>
  </w:style>
  <w:style w:type="paragraph" w:styleId="BlockText">
    <w:name w:val="Block Text"/>
    <w:basedOn w:val="Normal"/>
    <w:rsid w:val="000F1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D31"/>
    <w:rPr>
      <w:sz w:val="16"/>
      <w:vertAlign w:val="superscript"/>
    </w:rPr>
  </w:style>
  <w:style w:type="character" w:customStyle="1" w:styleId="Symbols">
    <w:name w:val="Symbols"/>
    <w:basedOn w:val="DefaultParagraphFont"/>
    <w:rsid w:val="000F1D31"/>
    <w:rPr>
      <w:rFonts w:ascii="Symbol" w:hAnsi="Symbol"/>
    </w:rPr>
  </w:style>
  <w:style w:type="character" w:customStyle="1" w:styleId="MenuOptions">
    <w:name w:val="Menu Options"/>
    <w:basedOn w:val="DefaultParagraphFont"/>
    <w:rsid w:val="000F1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D31"/>
    <w:rPr>
      <w:b/>
    </w:rPr>
  </w:style>
  <w:style w:type="character" w:customStyle="1" w:styleId="Underlined">
    <w:name w:val="Underlined"/>
    <w:basedOn w:val="DefaultParagraphFont"/>
    <w:rsid w:val="000F1D31"/>
    <w:rPr>
      <w:u w:val="single"/>
    </w:rPr>
  </w:style>
  <w:style w:type="paragraph" w:customStyle="1" w:styleId="TableBodyTextRight">
    <w:name w:val="Table Body Text Right"/>
    <w:basedOn w:val="TableBodyText"/>
    <w:rsid w:val="000F1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D31"/>
    <w:rPr>
      <w:sz w:val="18"/>
    </w:rPr>
  </w:style>
  <w:style w:type="paragraph" w:customStyle="1" w:styleId="BodySmallRight">
    <w:name w:val="Body Small Right"/>
    <w:basedOn w:val="BodyTextRight"/>
    <w:rsid w:val="000F1D31"/>
    <w:rPr>
      <w:sz w:val="18"/>
      <w:szCs w:val="18"/>
    </w:rPr>
  </w:style>
  <w:style w:type="paragraph" w:customStyle="1" w:styleId="MarginEdition">
    <w:name w:val="Margin Edition"/>
    <w:basedOn w:val="MarginNote"/>
    <w:rsid w:val="000F1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D31"/>
    <w:rPr>
      <w:sz w:val="2"/>
      <w:szCs w:val="2"/>
    </w:rPr>
  </w:style>
  <w:style w:type="character" w:customStyle="1" w:styleId="Small">
    <w:name w:val="Small"/>
    <w:basedOn w:val="DefaultParagraphFont"/>
    <w:rsid w:val="000F1D31"/>
    <w:rPr>
      <w:sz w:val="16"/>
    </w:rPr>
  </w:style>
  <w:style w:type="paragraph" w:customStyle="1" w:styleId="WideTable">
    <w:name w:val="Wide Table"/>
    <w:basedOn w:val="Normal"/>
    <w:rsid w:val="000F1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D31"/>
  </w:style>
  <w:style w:type="paragraph" w:styleId="Quote">
    <w:name w:val="Quote"/>
    <w:basedOn w:val="Heading1"/>
    <w:link w:val="QuoteChar"/>
    <w:qFormat/>
    <w:rsid w:val="000F1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D31"/>
    <w:pPr>
      <w:pageBreakBefore/>
    </w:pPr>
  </w:style>
  <w:style w:type="paragraph" w:customStyle="1" w:styleId="Border">
    <w:name w:val="Border"/>
    <w:basedOn w:val="Normal"/>
    <w:qFormat/>
    <w:rsid w:val="000F1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D31"/>
    <w:rPr>
      <w:u w:val="single"/>
    </w:rPr>
  </w:style>
  <w:style w:type="character" w:customStyle="1" w:styleId="BoldandItalics">
    <w:name w:val="Bold and Italics"/>
    <w:qFormat/>
    <w:rsid w:val="000F1D31"/>
    <w:rPr>
      <w:b/>
      <w:i/>
      <w:u w:val="none"/>
    </w:rPr>
  </w:style>
  <w:style w:type="paragraph" w:styleId="BalloonText">
    <w:name w:val="Balloon Text"/>
    <w:basedOn w:val="Normal"/>
    <w:link w:val="BalloonTextChar"/>
    <w:rsid w:val="000F1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D31"/>
    <w:pPr>
      <w:spacing w:before="0" w:after="0"/>
    </w:pPr>
  </w:style>
  <w:style w:type="paragraph" w:customStyle="1" w:styleId="BodyTextBold">
    <w:name w:val="Body Text Bold"/>
    <w:basedOn w:val="BodyText"/>
    <w:qFormat/>
    <w:rsid w:val="000F1D31"/>
    <w:rPr>
      <w:b/>
    </w:rPr>
  </w:style>
  <w:style w:type="character" w:styleId="Hyperlink">
    <w:name w:val="Hyperlink"/>
    <w:basedOn w:val="DefaultParagraphFont"/>
    <w:uiPriority w:val="99"/>
    <w:unhideWhenUsed/>
    <w:rsid w:val="00501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7001</Characters>
  <Application>Microsoft Office Word</Application>
  <DocSecurity>0</DocSecurity>
  <Lines>280</Lines>
  <Paragraphs>175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MEM05006 Perform brazing and/or silver soldering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