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CD8" w:rsidP="00383CD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MEM04042 Develop and manufacture vacuum forming moulds and associated equipment</w:t>
      </w:r>
      <w:r>
        <w:fldChar w:fldCharType="end"/>
      </w:r>
    </w:p>
    <w:p w:rsidR="00383CD8" w:rsidP="00383CD8">
      <w:pPr>
        <w:pStyle w:val="Version"/>
        <w:sectPr w:rsidSect="000B42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23F" w:rsidP="000B423F">
      <w:pPr>
        <w:pStyle w:val="SuperHeading"/>
      </w:pPr>
      <w:r w:rsidRPr="000B423F">
        <w:t>MEM04042 Develop and manufacture vacuum forming moulds and associated equipment</w:t>
      </w:r>
    </w:p>
    <w:p w:rsidR="00000000" w:rsidRPr="000B423F" w:rsidP="000B423F">
      <w:pPr>
        <w:pStyle w:val="Heading1"/>
      </w:pPr>
      <w:bookmarkStart w:id="1" w:name="O_1269755"/>
      <w:bookmarkEnd w:id="1"/>
      <w:r w:rsidRPr="000B423F">
        <w:t>Modification History</w:t>
      </w:r>
    </w:p>
    <w:p w:rsidR="00383CD8" w:rsidP="00383CD8">
      <w:pPr>
        <w:pStyle w:val="BodyText"/>
      </w:pPr>
      <w:r w:rsidRPr="000B423F">
        <w:t>Release 1. Supersedes and is equivalent to MEM04015 Develop and manufacture vacuum forming moulds and associated equipment (Release 2).</w:t>
      </w:r>
    </w:p>
    <w:p w:rsidR="00000000" w:rsidRPr="000B423F" w:rsidP="000B423F">
      <w:pPr>
        <w:pStyle w:val="Heading1"/>
      </w:pPr>
      <w:bookmarkStart w:id="2" w:name="O_1269756"/>
      <w:bookmarkEnd w:id="2"/>
      <w:r w:rsidRPr="000B423F">
        <w:t>Application</w:t>
      </w:r>
    </w:p>
    <w:p w:rsidR="00000000" w:rsidRPr="000B423F" w:rsidP="00383CD8">
      <w:pPr>
        <w:pStyle w:val="BodyText"/>
      </w:pPr>
      <w:r w:rsidRPr="000B423F">
        <w:t>This unit of competency defines the skills and knowledge required to develop and manufacture vacuum forming moulds and associated equipment.</w:t>
      </w:r>
    </w:p>
    <w:p w:rsidR="00000000" w:rsidRPr="000B423F" w:rsidP="00383CD8">
      <w:pPr>
        <w:pStyle w:val="BodyText"/>
      </w:pPr>
      <w:r w:rsidRPr="000B423F">
        <w:t>Where the assembly of plated patterns is required, unit MEM04039 Assemble plated pa</w:t>
      </w:r>
      <w:r w:rsidRPr="000B423F">
        <w:t>tterns should also be selected.</w:t>
      </w:r>
    </w:p>
    <w:p w:rsidR="00000000" w:rsidRPr="000B423F" w:rsidP="00383CD8">
      <w:pPr>
        <w:pStyle w:val="BodyText"/>
      </w:pPr>
      <w:r w:rsidRPr="000B423F">
        <w:t>Where the manufacture of production patterns is required, unit MEM04041 Develop and manufacture production patterns should also be selected.</w:t>
      </w:r>
    </w:p>
    <w:p w:rsidR="00000000" w:rsidRPr="000B423F" w:rsidP="00383CD8">
      <w:pPr>
        <w:pStyle w:val="BodyText"/>
      </w:pPr>
      <w:r w:rsidRPr="000B423F">
        <w:t>Where the selection and use of precision measurement is required, unit MEM12003 Per</w:t>
      </w:r>
      <w:r w:rsidRPr="000B423F">
        <w:t>form precision mechanical measurement should also be selected.</w:t>
      </w:r>
    </w:p>
    <w:p w:rsidR="00000000" w:rsidRPr="000B423F" w:rsidP="00383CD8">
      <w:pPr>
        <w:pStyle w:val="BodyText"/>
      </w:pPr>
      <w:r w:rsidRPr="000B423F">
        <w:t>No licensing, legislative or certification requirements apply to this unit at the time of publication.</w:t>
      </w:r>
    </w:p>
    <w:p w:rsidR="00000000" w:rsidRPr="000B423F" w:rsidP="00383CD8">
      <w:pPr>
        <w:pStyle w:val="Heading3"/>
      </w:pPr>
      <w:r w:rsidRPr="000B423F">
        <w:rPr>
          <w:rStyle w:val="SpecialBold"/>
        </w:rPr>
        <w:t>Band: A</w:t>
      </w:r>
    </w:p>
    <w:p w:rsidR="00383CD8" w:rsidP="00383CD8">
      <w:pPr>
        <w:pStyle w:val="Heading3"/>
      </w:pPr>
      <w:r w:rsidRPr="000B423F">
        <w:rPr>
          <w:rStyle w:val="SpecialBold"/>
        </w:rPr>
        <w:t>Unit Weight: 6</w:t>
      </w:r>
    </w:p>
    <w:p w:rsidR="00000000" w:rsidRPr="000B423F" w:rsidP="000B423F">
      <w:pPr>
        <w:pStyle w:val="Heading1"/>
      </w:pPr>
      <w:bookmarkStart w:id="3" w:name="O_1269757"/>
      <w:bookmarkEnd w:id="3"/>
      <w:r w:rsidRPr="000B423F">
        <w:t>Pre-requisite Unit</w:t>
      </w:r>
    </w:p>
    <w:p w:rsidR="00000000" w:rsidRPr="000B423F" w:rsidP="00383CD8">
      <w:pPr>
        <w:pStyle w:val="BodyText"/>
      </w:pPr>
      <w:r w:rsidRPr="000B423F">
        <w:t>MEM04038 Produce polymer pat</w:t>
      </w:r>
      <w:r w:rsidRPr="000B423F">
        <w:t>terns</w:t>
      </w:r>
    </w:p>
    <w:p w:rsidR="00000000" w:rsidRPr="000B423F" w:rsidP="00383CD8">
      <w:pPr>
        <w:pStyle w:val="Heading3"/>
      </w:pPr>
      <w:r w:rsidRPr="000B423F">
        <w:t>MEM04018 Perform general woodworking machine operations</w:t>
      </w:r>
    </w:p>
    <w:p w:rsidR="00000000" w:rsidRPr="000B423F" w:rsidP="00383CD8">
      <w:pPr>
        <w:pStyle w:val="List"/>
      </w:pPr>
      <w:r w:rsidRPr="000B423F">
        <w:t>MEM07005 Perform general machining</w:t>
      </w:r>
    </w:p>
    <w:p w:rsidR="00000000" w:rsidRPr="000B423F" w:rsidP="00383CD8">
      <w:pPr>
        <w:pStyle w:val="List"/>
      </w:pPr>
      <w:r w:rsidRPr="000B423F">
        <w:t>MEM09002 Interpret technical drawing</w:t>
      </w:r>
    </w:p>
    <w:p w:rsidR="00000000" w:rsidRPr="000B423F" w:rsidP="00383CD8">
      <w:pPr>
        <w:pStyle w:val="List"/>
      </w:pPr>
      <w:r w:rsidRPr="000B423F">
        <w:t>MEM11011 Undertake manual handling</w:t>
      </w:r>
    </w:p>
    <w:p w:rsidR="00000000" w:rsidRPr="000B423F" w:rsidP="00383CD8">
      <w:pPr>
        <w:pStyle w:val="List"/>
      </w:pPr>
      <w:r w:rsidRPr="000B423F">
        <w:t>MEM12006 Mark off/out (general engineering)</w:t>
      </w:r>
    </w:p>
    <w:p w:rsidR="00000000" w:rsidRPr="000B423F" w:rsidP="00383CD8">
      <w:pPr>
        <w:pStyle w:val="List"/>
      </w:pPr>
      <w:r w:rsidRPr="000B423F">
        <w:t>MEM12023 Perform engineering measurements</w:t>
      </w:r>
    </w:p>
    <w:p w:rsidR="00000000" w:rsidRPr="000B423F" w:rsidP="00383CD8">
      <w:pPr>
        <w:pStyle w:val="List"/>
      </w:pPr>
      <w:r w:rsidRPr="000B423F">
        <w:t>M</w:t>
      </w:r>
      <w:r w:rsidRPr="000B423F">
        <w:t>EM12024 Perform computations</w:t>
      </w:r>
    </w:p>
    <w:p w:rsidR="00000000" w:rsidRPr="000B423F" w:rsidP="00383CD8">
      <w:pPr>
        <w:pStyle w:val="List"/>
      </w:pPr>
      <w:r w:rsidRPr="000B423F">
        <w:t>MEM12026 Perform advanced trade calculations in a manufacturing, engineering or related environment</w:t>
      </w:r>
    </w:p>
    <w:p w:rsidR="00000000" w:rsidRPr="000B423F" w:rsidP="00383CD8">
      <w:pPr>
        <w:pStyle w:val="List"/>
      </w:pPr>
      <w:r w:rsidRPr="000B423F">
        <w:t>MEM13003 Work safely with industrial chemicals and materials</w:t>
      </w:r>
    </w:p>
    <w:p w:rsidR="00000000" w:rsidRPr="000B423F" w:rsidP="00383CD8">
      <w:pPr>
        <w:pStyle w:val="List"/>
      </w:pPr>
      <w:r w:rsidRPr="000B423F">
        <w:t>MEM13015 Work safely and effectively in manufacturing and engineer</w:t>
      </w:r>
      <w:r w:rsidRPr="000B423F">
        <w:t>ing</w:t>
      </w:r>
    </w:p>
    <w:p w:rsidR="00000000" w:rsidRPr="000B423F" w:rsidP="00383CD8">
      <w:pPr>
        <w:pStyle w:val="List"/>
      </w:pPr>
      <w:r w:rsidRPr="000B423F">
        <w:t>MEM14006 Plan work activities</w:t>
      </w:r>
    </w:p>
    <w:p w:rsidR="00000000" w:rsidRPr="000B423F" w:rsidP="00383CD8">
      <w:pPr>
        <w:pStyle w:val="List"/>
      </w:pPr>
      <w:r w:rsidRPr="000B423F">
        <w:t>MEM16006 Organise and communicate information</w:t>
      </w:r>
    </w:p>
    <w:p w:rsidR="00000000" w:rsidRPr="000B423F" w:rsidP="00383CD8">
      <w:pPr>
        <w:pStyle w:val="List"/>
      </w:pPr>
      <w:r w:rsidRPr="000B423F">
        <w:t>MEM18001 Use hand tools</w:t>
      </w:r>
    </w:p>
    <w:p w:rsidR="00383CD8" w:rsidP="00383CD8">
      <w:pPr>
        <w:pStyle w:val="List"/>
      </w:pPr>
      <w:r w:rsidRPr="000B423F">
        <w:t>MEM18002 Use power tools/hand held operations</w:t>
      </w:r>
    </w:p>
    <w:p w:rsidR="00383CD8" w:rsidP="000B423F">
      <w:pPr>
        <w:pStyle w:val="BodyText"/>
      </w:pPr>
    </w:p>
    <w:p w:rsidR="00000000" w:rsidRPr="000B423F" w:rsidP="000B423F">
      <w:pPr>
        <w:pStyle w:val="Heading1"/>
      </w:pPr>
      <w:bookmarkStart w:id="4" w:name="O_1269758"/>
      <w:bookmarkEnd w:id="4"/>
      <w:r w:rsidRPr="000B423F">
        <w:t>Competency Field</w:t>
      </w:r>
    </w:p>
    <w:p w:rsidR="00383CD8" w:rsidP="00383CD8">
      <w:pPr>
        <w:pStyle w:val="BodyText"/>
      </w:pPr>
      <w:r w:rsidRPr="000B423F">
        <w:t>Casting and moulding</w:t>
      </w:r>
    </w:p>
    <w:p w:rsidR="00000000" w:rsidRPr="000B423F" w:rsidP="000B423F">
      <w:pPr>
        <w:pStyle w:val="Heading1"/>
      </w:pPr>
      <w:bookmarkStart w:id="5" w:name="O_1269760"/>
      <w:bookmarkEnd w:id="5"/>
      <w:r w:rsidRPr="000B423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83C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23F" w:rsidP="000B423F">
            <w:pPr>
              <w:pStyle w:val="BodyText"/>
            </w:pPr>
            <w:r w:rsidRPr="000B423F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23F">
            <w:pPr>
              <w:pStyle w:val="BodyText"/>
              <w:rPr>
                <w:lang w:val="en-NZ"/>
              </w:rPr>
            </w:pPr>
            <w:r w:rsidRPr="000B423F">
              <w:rPr>
                <w:rStyle w:val="SpecialBold"/>
              </w:rPr>
              <w:t>Performance Criteria</w:t>
            </w:r>
          </w:p>
        </w:tc>
      </w:tr>
      <w:tr w:rsidTr="00383C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23F" w:rsidP="000B423F">
            <w:pPr>
              <w:pStyle w:val="BodyText"/>
            </w:pPr>
            <w:r w:rsidRPr="000B423F">
              <w:rPr>
                <w:rStyle w:val="Emphasis"/>
              </w:rPr>
              <w:t xml:space="preserve">Elements describe the </w:t>
            </w:r>
            <w:r w:rsidRPr="000B423F">
              <w:t xml:space="preserve">essential </w:t>
            </w:r>
            <w:r w:rsidRPr="000B423F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23F">
            <w:pPr>
              <w:pStyle w:val="BodyText"/>
              <w:rPr>
                <w:lang w:val="en-NZ"/>
              </w:rPr>
            </w:pPr>
            <w:r w:rsidRPr="000B42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3C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23F">
            <w:pPr>
              <w:pStyle w:val="BodyText"/>
              <w:rPr>
                <w:lang w:val="en-NZ"/>
              </w:rPr>
            </w:pPr>
            <w:r w:rsidRPr="000B423F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23F" w:rsidP="000B423F">
            <w:pPr>
              <w:pStyle w:val="BodyText"/>
            </w:pPr>
            <w:r w:rsidRPr="000B423F">
              <w:t>1.1 Follow standard operating procedures (SOPs)</w:t>
            </w:r>
          </w:p>
          <w:p w:rsidR="00000000" w:rsidRPr="000B423F" w:rsidP="000B423F">
            <w:pPr>
              <w:pStyle w:val="BodyText"/>
            </w:pPr>
            <w:r w:rsidRPr="000B423F">
              <w:t>1.2 Comply with work health and safety (WHS) requirements at all times</w:t>
            </w:r>
          </w:p>
          <w:p w:rsidR="00000000" w:rsidRPr="000B423F" w:rsidP="000B423F">
            <w:pPr>
              <w:pStyle w:val="BodyText"/>
            </w:pPr>
            <w:r w:rsidRPr="000B423F">
              <w:t>1.3 Use appropriate personal protective equipment (PPE) in accordance with SOPs</w:t>
            </w:r>
          </w:p>
          <w:p w:rsidR="00000000" w:rsidP="000B423F">
            <w:pPr>
              <w:pStyle w:val="BodyText"/>
              <w:rPr>
                <w:lang w:val="en-NZ"/>
              </w:rPr>
            </w:pPr>
            <w:r w:rsidRPr="000B423F">
              <w:t>1.4 Identify job requirements from specifications</w:t>
            </w:r>
          </w:p>
        </w:tc>
      </w:tr>
      <w:tr w:rsidTr="00383C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23F">
            <w:pPr>
              <w:pStyle w:val="BodyText"/>
              <w:rPr>
                <w:lang w:val="en-NZ"/>
              </w:rPr>
            </w:pPr>
            <w:r w:rsidRPr="000B423F">
              <w:t>2. Dev</w:t>
            </w:r>
            <w:r w:rsidRPr="000B423F">
              <w:t>elop and mark out pattern for vacuum forming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23F" w:rsidP="000B423F">
            <w:pPr>
              <w:pStyle w:val="BodyText"/>
            </w:pPr>
            <w:r w:rsidRPr="000B423F">
              <w:t>2.1 Apply vacuum forming processes to determine the design of vacuum forming moulds and construct associated equipment</w:t>
            </w:r>
          </w:p>
          <w:p w:rsidR="00000000" w:rsidRPr="000B423F" w:rsidP="000B423F">
            <w:pPr>
              <w:pStyle w:val="BodyText"/>
            </w:pPr>
            <w:r w:rsidRPr="000B423F">
              <w:t>2.2 Select appropriate material to meet specifications</w:t>
            </w:r>
          </w:p>
          <w:p w:rsidR="00000000" w:rsidRPr="000B423F" w:rsidP="000B423F">
            <w:pPr>
              <w:pStyle w:val="BodyText"/>
            </w:pPr>
            <w:r w:rsidRPr="000B423F">
              <w:t>2.3 Calculate pattern parameters, tak</w:t>
            </w:r>
            <w:r w:rsidRPr="000B423F">
              <w:t>ing into account plastic sheet thickness and shrinkage</w:t>
            </w:r>
          </w:p>
          <w:p w:rsidR="00000000" w:rsidP="000B423F">
            <w:pPr>
              <w:pStyle w:val="BodyText"/>
              <w:rPr>
                <w:lang w:val="en-NZ"/>
              </w:rPr>
            </w:pPr>
            <w:r w:rsidRPr="000B423F">
              <w:t>2.4 Mark out vacuum forming pattern, showing size and position of air evacuation and of the moulded form</w:t>
            </w:r>
          </w:p>
        </w:tc>
      </w:tr>
      <w:tr w:rsidTr="00383C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23F">
            <w:pPr>
              <w:pStyle w:val="BodyText"/>
              <w:rPr>
                <w:lang w:val="en-NZ"/>
              </w:rPr>
            </w:pPr>
            <w:r w:rsidRPr="000B423F">
              <w:t>3. Manufacture pattern for vacuum forming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23F" w:rsidP="000B423F">
            <w:pPr>
              <w:pStyle w:val="BodyText"/>
            </w:pPr>
            <w:r w:rsidRPr="000B423F">
              <w:t>3.1 Select and use appropriate machines and machining</w:t>
            </w:r>
            <w:r w:rsidRPr="000B423F">
              <w:t xml:space="preserve"> process to shape and produce vacuum forming pattern to specifications</w:t>
            </w:r>
          </w:p>
          <w:p w:rsidR="00000000" w:rsidRPr="000B423F" w:rsidP="000B423F">
            <w:pPr>
              <w:pStyle w:val="BodyText"/>
            </w:pPr>
            <w:r w:rsidRPr="000B423F">
              <w:t>3.2 Select and use hand and hand-held power tools to fashion and manufacture vacuum forming patterns to specifications</w:t>
            </w:r>
          </w:p>
          <w:p w:rsidR="00000000" w:rsidRPr="000B423F" w:rsidP="000B423F">
            <w:pPr>
              <w:pStyle w:val="BodyText"/>
            </w:pPr>
            <w:r w:rsidRPr="000B423F">
              <w:t>3.3 Check constructed vacuum forming pattern meets specifications</w:t>
            </w:r>
          </w:p>
        </w:tc>
      </w:tr>
    </w:tbl>
    <w:p w:rsidR="00383CD8" w:rsidP="000B423F">
      <w:pPr>
        <w:pStyle w:val="BodyText"/>
      </w:pPr>
    </w:p>
    <w:p w:rsidR="00383CD8" w:rsidP="000B423F">
      <w:pPr>
        <w:pStyle w:val="BodyText"/>
      </w:pPr>
    </w:p>
    <w:p w:rsidR="00000000" w:rsidRPr="000B423F" w:rsidP="000B423F">
      <w:pPr>
        <w:pStyle w:val="Heading1"/>
      </w:pPr>
      <w:bookmarkStart w:id="6" w:name="O_1269761"/>
      <w:bookmarkEnd w:id="6"/>
      <w:r w:rsidRPr="000B423F">
        <w:t>Foundation Skills</w:t>
      </w:r>
    </w:p>
    <w:p w:rsidR="00000000" w:rsidRPr="000B423F" w:rsidP="00383CD8">
      <w:pPr>
        <w:pStyle w:val="BodyText"/>
      </w:pPr>
      <w:r w:rsidRPr="000B423F">
        <w:t>This section describes those language, literacy, numeracy and employment skills that are essential to performance.</w:t>
      </w:r>
    </w:p>
    <w:p w:rsidR="00383CD8" w:rsidP="00383CD8">
      <w:pPr>
        <w:pStyle w:val="BodyText"/>
      </w:pPr>
      <w:r w:rsidRPr="000B423F">
        <w:t>Foundation skills essential to performance are explicit in the performance criteria of this unit of c</w:t>
      </w:r>
      <w:r w:rsidRPr="000B423F">
        <w:t>ompetency.</w:t>
      </w:r>
    </w:p>
    <w:p w:rsidR="00000000" w:rsidRPr="000B423F" w:rsidP="000B423F">
      <w:pPr>
        <w:pStyle w:val="Heading1"/>
      </w:pPr>
      <w:bookmarkStart w:id="7" w:name="O_1269762"/>
      <w:bookmarkEnd w:id="7"/>
      <w:r w:rsidRPr="000B423F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B423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23F">
            <w:pPr>
              <w:pStyle w:val="BodyText"/>
              <w:rPr>
                <w:lang w:val="en-NZ"/>
              </w:rPr>
            </w:pPr>
            <w:r w:rsidRPr="000B423F">
              <w:t>This field allows for different work environments and conditions that may affect performance. Essential operating conditions that may be present (depending on the work situation, needs of the candidate, ac</w:t>
            </w:r>
            <w:r w:rsidRPr="000B423F">
              <w:t>cessibility of the item, and local industry and regional contexts) are included.</w:t>
            </w:r>
          </w:p>
        </w:tc>
      </w:tr>
      <w:tr w:rsidTr="000B423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23F">
            <w:pPr>
              <w:pStyle w:val="BodyText"/>
              <w:rPr>
                <w:lang w:val="en-NZ"/>
              </w:rPr>
            </w:pPr>
            <w:r w:rsidRPr="000B423F">
              <w:rPr>
                <w:rStyle w:val="Emphasis"/>
              </w:rPr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23F" w:rsidP="000B423F">
            <w:pPr>
              <w:pStyle w:val="ListBullet"/>
            </w:pPr>
            <w:r w:rsidRPr="000B423F">
              <w:t>drawings</w:t>
            </w:r>
          </w:p>
          <w:p w:rsidR="00000000" w:rsidRPr="000B423F" w:rsidP="000B423F">
            <w:pPr>
              <w:pStyle w:val="ListBullet"/>
            </w:pPr>
            <w:r w:rsidRPr="000B423F">
              <w:t>job sheets</w:t>
            </w:r>
          </w:p>
          <w:p w:rsidR="00000000" w:rsidP="000B423F">
            <w:pPr>
              <w:pStyle w:val="ListBullet"/>
              <w:rPr>
                <w:lang w:val="en-NZ"/>
              </w:rPr>
            </w:pPr>
            <w:r w:rsidRPr="000B423F">
              <w:t>work instructions.</w:t>
            </w:r>
          </w:p>
        </w:tc>
      </w:tr>
      <w:tr w:rsidTr="000B423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23F">
            <w:pPr>
              <w:pStyle w:val="BodyText"/>
              <w:rPr>
                <w:lang w:val="en-NZ"/>
              </w:rPr>
            </w:pPr>
            <w:r w:rsidRPr="000B423F">
              <w:t>Vacuum forming processes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23F" w:rsidP="000B423F">
            <w:pPr>
              <w:pStyle w:val="ListBullet"/>
            </w:pPr>
            <w:r w:rsidRPr="000B423F">
              <w:t>positive pressure</w:t>
            </w:r>
          </w:p>
          <w:p w:rsidR="00000000" w:rsidP="000B423F">
            <w:pPr>
              <w:pStyle w:val="ListBullet"/>
              <w:rPr>
                <w:lang w:val="en-NZ"/>
              </w:rPr>
            </w:pPr>
            <w:r w:rsidRPr="000B423F">
              <w:t>negative pressure.</w:t>
            </w:r>
          </w:p>
        </w:tc>
      </w:tr>
      <w:tr w:rsidTr="000B423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23F">
            <w:pPr>
              <w:pStyle w:val="BodyText"/>
              <w:rPr>
                <w:lang w:val="en-NZ"/>
              </w:rPr>
            </w:pPr>
            <w:r w:rsidRPr="000B423F">
              <w:t>Material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23F" w:rsidP="000B423F">
            <w:pPr>
              <w:pStyle w:val="ListBullet"/>
            </w:pPr>
            <w:r w:rsidRPr="000B423F">
              <w:t>timber</w:t>
            </w:r>
          </w:p>
          <w:p w:rsidR="00000000" w:rsidRPr="000B423F" w:rsidP="000B423F">
            <w:pPr>
              <w:pStyle w:val="ListBullet"/>
            </w:pPr>
            <w:r w:rsidRPr="000B423F">
              <w:t>epoxy resins</w:t>
            </w:r>
          </w:p>
          <w:p w:rsidR="00000000" w:rsidRPr="000B423F" w:rsidP="000B423F">
            <w:pPr>
              <w:pStyle w:val="ListBullet"/>
            </w:pPr>
            <w:r w:rsidRPr="000B423F">
              <w:t>composites</w:t>
            </w:r>
          </w:p>
          <w:p w:rsidR="00000000" w:rsidRPr="000B423F" w:rsidP="000B423F">
            <w:pPr>
              <w:pStyle w:val="ListBullet"/>
            </w:pPr>
            <w:r w:rsidRPr="000B423F">
              <w:t>polymer</w:t>
            </w:r>
          </w:p>
          <w:p w:rsidR="00000000" w:rsidRPr="000B423F" w:rsidP="000B423F">
            <w:pPr>
              <w:pStyle w:val="ListBullet"/>
            </w:pPr>
            <w:r w:rsidRPr="000B423F">
              <w:t>metal.</w:t>
            </w:r>
          </w:p>
        </w:tc>
      </w:tr>
    </w:tbl>
    <w:p w:rsidR="00383CD8" w:rsidP="000B423F">
      <w:pPr>
        <w:pStyle w:val="BodyText"/>
      </w:pPr>
    </w:p>
    <w:p w:rsidR="00383CD8" w:rsidP="000B423F">
      <w:pPr>
        <w:pStyle w:val="BodyText"/>
      </w:pPr>
    </w:p>
    <w:p w:rsidR="00000000" w:rsidRPr="000B423F" w:rsidP="000B423F">
      <w:pPr>
        <w:pStyle w:val="Heading1"/>
      </w:pPr>
      <w:bookmarkStart w:id="8" w:name="O_1269763"/>
      <w:bookmarkEnd w:id="8"/>
      <w:r w:rsidRPr="000B423F">
        <w:t>Unit Mapping Information</w:t>
      </w:r>
    </w:p>
    <w:p w:rsidR="00383CD8" w:rsidP="00383CD8">
      <w:pPr>
        <w:pStyle w:val="BodyText"/>
      </w:pPr>
      <w:r w:rsidRPr="000B423F">
        <w:t>Release 1. Supersedes and is equivalent to MEM04015 Develop and manufacture vacuum forming moulds and associated equipment (Release 2).</w:t>
      </w:r>
    </w:p>
    <w:p w:rsidR="00000000" w:rsidRPr="000B423F" w:rsidP="000B423F">
      <w:pPr>
        <w:pStyle w:val="Heading1"/>
      </w:pPr>
      <w:bookmarkStart w:id="9" w:name="O_1269770"/>
      <w:bookmarkEnd w:id="9"/>
      <w:r w:rsidRPr="000B423F">
        <w:t>Links</w:t>
      </w:r>
    </w:p>
    <w:p w:rsidR="00000000" w:rsidRPr="000B423F" w:rsidP="00383CD8">
      <w:pPr>
        <w:pStyle w:val="BodyText"/>
      </w:pPr>
      <w:r w:rsidRPr="000B42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104D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B423F" w:rsidP="000B423F"/>
    <w:sectPr w:rsidSect="000B42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2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23F" w:rsidRPr="00383CD8" w:rsidP="00383CD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2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CD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2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C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23F" w:rsidRPr="00383CD8" w:rsidP="00383C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2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CD8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BC5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4E23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2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2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2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2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2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2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2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2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2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2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2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23F"/>
  </w:style>
  <w:style w:type="character" w:customStyle="1" w:styleId="Heading1Char">
    <w:name w:val="Heading 1 Char"/>
    <w:basedOn w:val="DefaultParagraphFont"/>
    <w:link w:val="Heading1"/>
    <w:rsid w:val="000B42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2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2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2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423F"/>
    <w:rPr>
      <w:b/>
      <w:spacing w:val="0"/>
    </w:rPr>
  </w:style>
  <w:style w:type="character" w:styleId="Emphasis">
    <w:name w:val="Emphasis"/>
    <w:basedOn w:val="DefaultParagraphFont"/>
    <w:qFormat/>
    <w:rsid w:val="000B423F"/>
    <w:rPr>
      <w:i/>
    </w:rPr>
  </w:style>
  <w:style w:type="paragraph" w:customStyle="1" w:styleId="SuperHeading">
    <w:name w:val="SuperHeading"/>
    <w:basedOn w:val="Normal"/>
    <w:rsid w:val="000B42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2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42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2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2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2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2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2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2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2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2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2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2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2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2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2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2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2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2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2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2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2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42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2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2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42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42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2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2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2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2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2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2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2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2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42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2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2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23F"/>
  </w:style>
  <w:style w:type="paragraph" w:styleId="TableofFigures">
    <w:name w:val="table of figures"/>
    <w:basedOn w:val="Normal"/>
    <w:next w:val="Normal"/>
    <w:semiHidden/>
    <w:rsid w:val="000B42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2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423F"/>
    <w:rPr>
      <w:rFonts w:ascii="Wingdings" w:hAnsi="Wingdings"/>
    </w:rPr>
  </w:style>
  <w:style w:type="paragraph" w:customStyle="1" w:styleId="TableHeading">
    <w:name w:val="Table Heading"/>
    <w:basedOn w:val="HeadingBase"/>
    <w:rsid w:val="000B42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23F"/>
    <w:rPr>
      <w:color w:val="0033CC"/>
      <w:u w:val="none"/>
    </w:rPr>
  </w:style>
  <w:style w:type="paragraph" w:customStyle="1" w:styleId="BodyTextRight">
    <w:name w:val="Body Text Right"/>
    <w:basedOn w:val="BodyText"/>
    <w:rsid w:val="000B42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2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2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2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2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2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23F"/>
    <w:rPr>
      <w:sz w:val="32"/>
    </w:rPr>
  </w:style>
  <w:style w:type="paragraph" w:customStyle="1" w:styleId="HeadingProcedure">
    <w:name w:val="Heading Procedure"/>
    <w:basedOn w:val="HeadingBase"/>
    <w:next w:val="Normal"/>
    <w:rsid w:val="000B42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23F"/>
    <w:pPr>
      <w:spacing w:before="60" w:after="60"/>
    </w:pPr>
  </w:style>
  <w:style w:type="paragraph" w:styleId="ListContinue">
    <w:name w:val="List Continue"/>
    <w:basedOn w:val="List"/>
    <w:rsid w:val="000B423F"/>
    <w:pPr>
      <w:ind w:firstLine="0"/>
    </w:pPr>
  </w:style>
  <w:style w:type="paragraph" w:customStyle="1" w:styleId="ListNote">
    <w:name w:val="List Note"/>
    <w:basedOn w:val="List"/>
    <w:rsid w:val="000B42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2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2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23F"/>
    <w:rPr>
      <w:rFonts w:ascii="Courier New" w:hAnsi="Courier New"/>
    </w:rPr>
  </w:style>
  <w:style w:type="paragraph" w:customStyle="1" w:styleId="NoteBullet">
    <w:name w:val="Note Bullet"/>
    <w:basedOn w:val="Note"/>
    <w:rsid w:val="000B42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2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2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2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2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42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2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23F"/>
    <w:rPr>
      <w:b/>
      <w:smallCaps/>
    </w:rPr>
  </w:style>
  <w:style w:type="paragraph" w:customStyle="1" w:styleId="TableListNumber">
    <w:name w:val="Table List Number"/>
    <w:basedOn w:val="ListNumber"/>
    <w:rsid w:val="000B42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2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23F"/>
    <w:pPr>
      <w:numPr>
        <w:numId w:val="8"/>
      </w:numPr>
    </w:pPr>
  </w:style>
  <w:style w:type="paragraph" w:customStyle="1" w:styleId="ListAlpha2">
    <w:name w:val="List Alpha 2"/>
    <w:basedOn w:val="List2"/>
    <w:rsid w:val="000B423F"/>
    <w:pPr>
      <w:numPr>
        <w:numId w:val="7"/>
      </w:numPr>
    </w:pPr>
  </w:style>
  <w:style w:type="paragraph" w:styleId="List2">
    <w:name w:val="List 2"/>
    <w:basedOn w:val="BodyText"/>
    <w:rsid w:val="000B42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2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2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2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2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2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423F"/>
    <w:pPr>
      <w:numPr>
        <w:numId w:val="3"/>
      </w:numPr>
    </w:pPr>
  </w:style>
  <w:style w:type="paragraph" w:styleId="ListContinue2">
    <w:name w:val="List Continue 2"/>
    <w:basedOn w:val="List2"/>
    <w:rsid w:val="000B423F"/>
    <w:pPr>
      <w:ind w:firstLine="0"/>
    </w:pPr>
  </w:style>
  <w:style w:type="paragraph" w:styleId="ListContinue3">
    <w:name w:val="List Continue 3"/>
    <w:basedOn w:val="List3"/>
    <w:rsid w:val="000B423F"/>
    <w:pPr>
      <w:ind w:left="1021" w:firstLine="0"/>
    </w:pPr>
  </w:style>
  <w:style w:type="paragraph" w:styleId="ListContinue4">
    <w:name w:val="List Continue 4"/>
    <w:basedOn w:val="List4"/>
    <w:rsid w:val="000B423F"/>
    <w:pPr>
      <w:ind w:firstLine="0"/>
    </w:pPr>
  </w:style>
  <w:style w:type="paragraph" w:styleId="ListContinue5">
    <w:name w:val="List Continue 5"/>
    <w:basedOn w:val="List5"/>
    <w:rsid w:val="000B423F"/>
    <w:pPr>
      <w:ind w:firstLine="0"/>
    </w:pPr>
  </w:style>
  <w:style w:type="paragraph" w:styleId="ListNumber3">
    <w:name w:val="List Number 3"/>
    <w:basedOn w:val="List3"/>
    <w:rsid w:val="000B423F"/>
    <w:pPr>
      <w:numPr>
        <w:numId w:val="4"/>
      </w:numPr>
    </w:pPr>
  </w:style>
  <w:style w:type="paragraph" w:styleId="ListNumber4">
    <w:name w:val="List Number 4"/>
    <w:basedOn w:val="List4"/>
    <w:rsid w:val="000B423F"/>
    <w:pPr>
      <w:numPr>
        <w:numId w:val="5"/>
      </w:numPr>
    </w:pPr>
  </w:style>
  <w:style w:type="paragraph" w:styleId="ListNumber5">
    <w:name w:val="List Number 5"/>
    <w:basedOn w:val="List5"/>
    <w:rsid w:val="000B423F"/>
    <w:pPr>
      <w:numPr>
        <w:numId w:val="6"/>
      </w:numPr>
    </w:pPr>
  </w:style>
  <w:style w:type="paragraph" w:styleId="BlockText">
    <w:name w:val="Block Text"/>
    <w:basedOn w:val="Normal"/>
    <w:rsid w:val="000B42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2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23F"/>
    <w:rPr>
      <w:sz w:val="16"/>
      <w:vertAlign w:val="superscript"/>
    </w:rPr>
  </w:style>
  <w:style w:type="character" w:customStyle="1" w:styleId="Symbols">
    <w:name w:val="Symbols"/>
    <w:basedOn w:val="DefaultParagraphFont"/>
    <w:rsid w:val="000B423F"/>
    <w:rPr>
      <w:rFonts w:ascii="Symbol" w:hAnsi="Symbol"/>
    </w:rPr>
  </w:style>
  <w:style w:type="character" w:customStyle="1" w:styleId="MenuOptions">
    <w:name w:val="Menu Options"/>
    <w:basedOn w:val="DefaultParagraphFont"/>
    <w:rsid w:val="000B42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23F"/>
    <w:rPr>
      <w:b/>
    </w:rPr>
  </w:style>
  <w:style w:type="character" w:customStyle="1" w:styleId="Underlined">
    <w:name w:val="Underlined"/>
    <w:basedOn w:val="DefaultParagraphFont"/>
    <w:rsid w:val="000B423F"/>
    <w:rPr>
      <w:u w:val="single"/>
    </w:rPr>
  </w:style>
  <w:style w:type="paragraph" w:customStyle="1" w:styleId="TableBodyTextRight">
    <w:name w:val="Table Body Text Right"/>
    <w:basedOn w:val="TableBodyText"/>
    <w:rsid w:val="000B42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23F"/>
    <w:rPr>
      <w:sz w:val="18"/>
    </w:rPr>
  </w:style>
  <w:style w:type="paragraph" w:customStyle="1" w:styleId="BodySmallRight">
    <w:name w:val="Body Small Right"/>
    <w:basedOn w:val="BodyTextRight"/>
    <w:rsid w:val="000B423F"/>
    <w:rPr>
      <w:sz w:val="18"/>
      <w:szCs w:val="18"/>
    </w:rPr>
  </w:style>
  <w:style w:type="paragraph" w:customStyle="1" w:styleId="MarginEdition">
    <w:name w:val="Margin Edition"/>
    <w:basedOn w:val="MarginNote"/>
    <w:rsid w:val="000B42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23F"/>
    <w:rPr>
      <w:sz w:val="2"/>
      <w:szCs w:val="2"/>
    </w:rPr>
  </w:style>
  <w:style w:type="character" w:customStyle="1" w:styleId="Small">
    <w:name w:val="Small"/>
    <w:basedOn w:val="DefaultParagraphFont"/>
    <w:rsid w:val="000B423F"/>
    <w:rPr>
      <w:sz w:val="16"/>
    </w:rPr>
  </w:style>
  <w:style w:type="paragraph" w:customStyle="1" w:styleId="WideTable">
    <w:name w:val="Wide Table"/>
    <w:basedOn w:val="Normal"/>
    <w:rsid w:val="000B42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23F"/>
  </w:style>
  <w:style w:type="paragraph" w:styleId="Quote">
    <w:name w:val="Quote"/>
    <w:basedOn w:val="Heading1"/>
    <w:link w:val="QuoteChar"/>
    <w:qFormat/>
    <w:rsid w:val="000B42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2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23F"/>
    <w:pPr>
      <w:pageBreakBefore/>
    </w:pPr>
  </w:style>
  <w:style w:type="paragraph" w:customStyle="1" w:styleId="Border">
    <w:name w:val="Border"/>
    <w:basedOn w:val="Normal"/>
    <w:qFormat/>
    <w:rsid w:val="000B42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2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2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2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2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2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2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2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2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23F"/>
    <w:rPr>
      <w:u w:val="single"/>
    </w:rPr>
  </w:style>
  <w:style w:type="character" w:customStyle="1" w:styleId="BoldandItalics">
    <w:name w:val="Bold and Italics"/>
    <w:qFormat/>
    <w:rsid w:val="000B423F"/>
    <w:rPr>
      <w:b/>
      <w:i/>
      <w:u w:val="none"/>
    </w:rPr>
  </w:style>
  <w:style w:type="paragraph" w:styleId="BalloonText">
    <w:name w:val="Balloon Text"/>
    <w:basedOn w:val="Normal"/>
    <w:link w:val="BalloonTextChar"/>
    <w:rsid w:val="000B42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2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2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2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2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2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23F"/>
    <w:pPr>
      <w:spacing w:before="0" w:after="0"/>
    </w:pPr>
  </w:style>
  <w:style w:type="paragraph" w:customStyle="1" w:styleId="BodyTextBold">
    <w:name w:val="Body Text Bold"/>
    <w:basedOn w:val="BodyText"/>
    <w:qFormat/>
    <w:rsid w:val="000B423F"/>
    <w:rPr>
      <w:b/>
    </w:rPr>
  </w:style>
  <w:style w:type="character" w:styleId="Hyperlink">
    <w:name w:val="Hyperlink"/>
    <w:basedOn w:val="DefaultParagraphFont"/>
    <w:uiPriority w:val="99"/>
    <w:unhideWhenUsed/>
    <w:rsid w:val="00383C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3766</Characters>
  <Application>Microsoft Office Word</Application>
  <DocSecurity>0</DocSecurity>
  <Lines>121</Lines>
  <Paragraphs>85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MEM04042 Develop and manufacture vacuum forming moulds and associated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2023-02-03T06:42:00Z</dcterms:created>
  <dcterms:modified xsi:type="dcterms:W3CDTF">2023-02-03T06:42:00Z</dcterms:modified>
</cp:coreProperties>
</file>