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726" w:rsidP="00EE2726">
      <w:pPr>
        <w:pStyle w:val="Title"/>
      </w:pPr>
      <w:r>
        <w:fldChar w:fldCharType="begin"/>
      </w:r>
      <w:r>
        <w:instrText xml:space="preserve"> TITLE   \* MERGEFORMAT </w:instrText>
      </w:r>
      <w:r>
        <w:fldChar w:fldCharType="separate"/>
      </w:r>
      <w:r>
        <w:t>MEM04039 Assemble plated patterns</w:t>
      </w:r>
      <w:r>
        <w:fldChar w:fldCharType="end"/>
      </w:r>
    </w:p>
    <w:p w:rsidR="00EE2726" w:rsidP="00EE2726">
      <w:pPr>
        <w:pStyle w:val="Version"/>
        <w:sectPr w:rsidSect="00EA47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731" w:rsidP="00EA4731">
      <w:pPr>
        <w:pStyle w:val="SuperHeading"/>
      </w:pPr>
      <w:r w:rsidRPr="00EA4731">
        <w:t>MEM04039 Assemble plated patterns</w:t>
      </w:r>
    </w:p>
    <w:p w:rsidR="00000000" w:rsidRPr="00EA4731" w:rsidP="00EA4731">
      <w:pPr>
        <w:pStyle w:val="Heading1"/>
      </w:pPr>
      <w:bookmarkStart w:id="1" w:name="O_1269670"/>
      <w:bookmarkEnd w:id="1"/>
      <w:r w:rsidRPr="00EA4731">
        <w:t>Modification History</w:t>
      </w:r>
    </w:p>
    <w:p w:rsidR="00EE2726" w:rsidP="00EE2726">
      <w:pPr>
        <w:pStyle w:val="BodyText"/>
      </w:pPr>
      <w:r w:rsidRPr="00EA4731">
        <w:t>Release 1. Supersedes and is equivalent to MEM04012 Assemble plated patterns (Release 2).</w:t>
      </w:r>
    </w:p>
    <w:p w:rsidR="00000000" w:rsidRPr="00EA4731" w:rsidP="00EA4731">
      <w:pPr>
        <w:pStyle w:val="Heading1"/>
      </w:pPr>
      <w:bookmarkStart w:id="2" w:name="O_1269671"/>
      <w:bookmarkEnd w:id="2"/>
      <w:r w:rsidRPr="00EA4731">
        <w:t>Application</w:t>
      </w:r>
    </w:p>
    <w:p w:rsidR="00000000" w:rsidRPr="00EA4731" w:rsidP="00EE2726">
      <w:pPr>
        <w:pStyle w:val="BodyText"/>
      </w:pPr>
      <w:r w:rsidRPr="00EA4731">
        <w:t>This unit of competency defines the skills and knowledge required to assemble plated patterns using a range of ma</w:t>
      </w:r>
      <w:r w:rsidRPr="00EA4731">
        <w:t>terials. It includes the manufacture and mounting of runner systems.</w:t>
      </w:r>
    </w:p>
    <w:p w:rsidR="00000000" w:rsidRPr="00EA4731" w:rsidP="00EE2726">
      <w:pPr>
        <w:pStyle w:val="BodyText"/>
      </w:pPr>
      <w:r w:rsidRPr="00EA4731">
        <w:t>Where the manufacture of polymer-plated patterns is required, unit MEM04038 Produce polymer patterns should also be selected.</w:t>
      </w:r>
    </w:p>
    <w:p w:rsidR="00000000" w:rsidRPr="00EA4731" w:rsidP="00EE2726">
      <w:pPr>
        <w:pStyle w:val="BodyText"/>
      </w:pPr>
      <w:r w:rsidRPr="00EA4731">
        <w:t>Where the selection and use of cast aluminium plates is requi</w:t>
      </w:r>
      <w:r w:rsidRPr="00EA4731">
        <w:t>red, unit MEM04041 Develop and manufacture production patterns should also be selected.</w:t>
      </w:r>
    </w:p>
    <w:p w:rsidR="00000000" w:rsidRPr="00EA4731" w:rsidP="00EE2726">
      <w:pPr>
        <w:pStyle w:val="BodyText"/>
      </w:pPr>
      <w:r w:rsidRPr="00EA4731">
        <w:t>Where the selection and use of precision measurement is required, unit MEM12003 Perform precision mechanical measurement should also be selected.</w:t>
      </w:r>
    </w:p>
    <w:p w:rsidR="00000000" w:rsidRPr="00EA4731" w:rsidP="00EE2726">
      <w:pPr>
        <w:pStyle w:val="BodyText"/>
      </w:pPr>
      <w:r w:rsidRPr="00EA4731">
        <w:t>Where the selection an</w:t>
      </w:r>
      <w:r w:rsidRPr="00EA4731">
        <w:t>d use of machining competencies is required, applicable units should also be selected.</w:t>
      </w:r>
    </w:p>
    <w:p w:rsidR="00000000" w:rsidRPr="00EA4731" w:rsidP="00EE2726">
      <w:pPr>
        <w:pStyle w:val="BodyText"/>
      </w:pPr>
      <w:r w:rsidRPr="00EA4731">
        <w:t>No licensing, legislative or certification requirements apply to this unit at the time of publication.</w:t>
      </w:r>
    </w:p>
    <w:p w:rsidR="00000000" w:rsidRPr="00EA4731" w:rsidP="00EE2726">
      <w:pPr>
        <w:pStyle w:val="Heading4"/>
      </w:pPr>
      <w:r w:rsidRPr="00EA4731">
        <w:rPr>
          <w:rStyle w:val="SpecialBold"/>
        </w:rPr>
        <w:t>Band: A</w:t>
      </w:r>
    </w:p>
    <w:p w:rsidR="00EE2726" w:rsidP="00EE2726">
      <w:pPr>
        <w:pStyle w:val="Heading4"/>
      </w:pPr>
      <w:r w:rsidRPr="00EA4731">
        <w:rPr>
          <w:rStyle w:val="SpecialBold"/>
        </w:rPr>
        <w:t>Unit Weight: 8</w:t>
      </w:r>
    </w:p>
    <w:p w:rsidR="00000000" w:rsidRPr="00EA4731" w:rsidP="00EA4731">
      <w:pPr>
        <w:pStyle w:val="Heading1"/>
      </w:pPr>
      <w:bookmarkStart w:id="3" w:name="O_1269672"/>
      <w:bookmarkEnd w:id="3"/>
      <w:r w:rsidRPr="00EA4731">
        <w:t>Pre-requisite Unit</w:t>
      </w:r>
    </w:p>
    <w:p w:rsidR="00000000" w:rsidRPr="00EA4731" w:rsidP="00EE2726">
      <w:pPr>
        <w:pStyle w:val="List"/>
      </w:pPr>
      <w:r w:rsidRPr="00EA4731">
        <w:t>MEM0</w:t>
      </w:r>
      <w:r w:rsidRPr="00EA4731">
        <w:t>4018 Perform general woodworking machine operations</w:t>
      </w:r>
    </w:p>
    <w:p w:rsidR="00000000" w:rsidRPr="00EA4731" w:rsidP="00EE2726">
      <w:pPr>
        <w:pStyle w:val="List"/>
      </w:pPr>
      <w:r w:rsidRPr="00EA4731">
        <w:t>MEM09002 Interpret technical drawing</w:t>
      </w:r>
    </w:p>
    <w:p w:rsidR="00000000" w:rsidRPr="00EA4731" w:rsidP="00EE2726">
      <w:pPr>
        <w:pStyle w:val="List"/>
      </w:pPr>
      <w:r w:rsidRPr="00EA4731">
        <w:t>MEM11011 Undertake manual handling</w:t>
      </w:r>
    </w:p>
    <w:p w:rsidR="00000000" w:rsidRPr="00EA4731" w:rsidP="00EE2726">
      <w:pPr>
        <w:pStyle w:val="List"/>
      </w:pPr>
      <w:r w:rsidRPr="00EA4731">
        <w:t>MEM12006 Mark off/out (general engineering)</w:t>
      </w:r>
    </w:p>
    <w:p w:rsidR="00000000" w:rsidRPr="00EA4731" w:rsidP="00EE2726">
      <w:pPr>
        <w:pStyle w:val="List"/>
      </w:pPr>
      <w:r w:rsidRPr="00EA4731">
        <w:t>MEM12023 Perform engineering measurements</w:t>
      </w:r>
    </w:p>
    <w:p w:rsidR="00000000" w:rsidRPr="00EA4731" w:rsidP="00EE2726">
      <w:pPr>
        <w:pStyle w:val="List"/>
      </w:pPr>
      <w:r w:rsidRPr="00EA4731">
        <w:t>MEM12024 Perform computations</w:t>
      </w:r>
    </w:p>
    <w:p w:rsidR="00000000" w:rsidRPr="00EA4731" w:rsidP="00EE2726">
      <w:pPr>
        <w:pStyle w:val="List"/>
      </w:pPr>
      <w:r w:rsidRPr="00EA4731">
        <w:t>MEM12026 Perform</w:t>
      </w:r>
      <w:r w:rsidRPr="00EA4731">
        <w:t xml:space="preserve"> advanced trade calculations in a manufacturing, engineering or related environment</w:t>
      </w:r>
    </w:p>
    <w:p w:rsidR="00000000" w:rsidRPr="00EA4731" w:rsidP="00EE2726">
      <w:pPr>
        <w:pStyle w:val="List"/>
      </w:pPr>
      <w:r w:rsidRPr="00EA4731">
        <w:t>MEM13015 Work safely and effectively in manufacturing and engineering</w:t>
      </w:r>
    </w:p>
    <w:p w:rsidR="00000000" w:rsidRPr="00EA4731" w:rsidP="00EE2726">
      <w:pPr>
        <w:pStyle w:val="List"/>
      </w:pPr>
      <w:r w:rsidRPr="00EA4731">
        <w:t>MEM14006 Plan work activities</w:t>
      </w:r>
    </w:p>
    <w:p w:rsidR="00000000" w:rsidRPr="00EA4731" w:rsidP="00EE2726">
      <w:pPr>
        <w:pStyle w:val="List"/>
      </w:pPr>
      <w:r w:rsidRPr="00EA4731">
        <w:t>MEM16006 Organise and communicate information</w:t>
      </w:r>
    </w:p>
    <w:p w:rsidR="00000000" w:rsidRPr="00EA4731" w:rsidP="00EE2726">
      <w:pPr>
        <w:pStyle w:val="List"/>
      </w:pPr>
      <w:r w:rsidRPr="00EA4731">
        <w:t>MEM18001 Use hand tools</w:t>
      </w:r>
    </w:p>
    <w:p w:rsidR="00EE2726" w:rsidP="00EE2726">
      <w:pPr>
        <w:pStyle w:val="List"/>
      </w:pPr>
      <w:r w:rsidRPr="00EA4731">
        <w:t>ME</w:t>
      </w:r>
      <w:r w:rsidRPr="00EA4731">
        <w:t>M18002 Use power tools/hand held operations</w:t>
      </w:r>
    </w:p>
    <w:p w:rsidR="00EE2726" w:rsidP="00EA4731">
      <w:pPr>
        <w:pStyle w:val="BodyText"/>
      </w:pPr>
    </w:p>
    <w:p w:rsidR="00000000" w:rsidRPr="00EA4731" w:rsidP="00EA4731">
      <w:pPr>
        <w:pStyle w:val="Heading1"/>
      </w:pPr>
      <w:bookmarkStart w:id="4" w:name="O_1269673"/>
      <w:bookmarkEnd w:id="4"/>
      <w:r w:rsidRPr="00EA4731">
        <w:t>Competency Field</w:t>
      </w:r>
    </w:p>
    <w:p w:rsidR="00EE2726" w:rsidP="00EE2726">
      <w:pPr>
        <w:pStyle w:val="BodyText"/>
      </w:pPr>
      <w:r w:rsidRPr="00EA4731">
        <w:t>Casting and moulding</w:t>
      </w:r>
    </w:p>
    <w:p w:rsidR="00000000" w:rsidRPr="00EA4731" w:rsidP="00EA4731">
      <w:pPr>
        <w:pStyle w:val="Heading1"/>
      </w:pPr>
      <w:bookmarkStart w:id="5" w:name="O_1269675"/>
      <w:bookmarkEnd w:id="5"/>
      <w:r w:rsidRPr="00EA4731">
        <w:t>Elements and Performance Criteria</w:t>
      </w:r>
    </w:p>
    <w:tbl>
      <w:tblPr>
        <w:tblW w:w="9639" w:type="dxa"/>
        <w:tblLayout w:type="fixed"/>
        <w:tblCellMar>
          <w:left w:w="62" w:type="dxa"/>
          <w:right w:w="62" w:type="dxa"/>
        </w:tblCellMar>
        <w:tblLook w:val="0000"/>
      </w:tblPr>
      <w:tblGrid>
        <w:gridCol w:w="2531"/>
        <w:gridCol w:w="7108"/>
      </w:tblGrid>
      <w:tr w:rsidTr="00EE272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4731">
            <w:pPr>
              <w:pStyle w:val="BodyText"/>
              <w:rPr>
                <w:lang w:val="en-NZ"/>
              </w:rPr>
            </w:pPr>
            <w:r w:rsidRPr="00EA4731">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4731">
            <w:pPr>
              <w:pStyle w:val="BodyText"/>
              <w:rPr>
                <w:lang w:val="en-NZ"/>
              </w:rPr>
            </w:pPr>
            <w:r w:rsidRPr="00EA4731">
              <w:t>Performance Criteria</w:t>
            </w:r>
          </w:p>
        </w:tc>
      </w:tr>
      <w:tr w:rsidTr="00EE272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rPr>
                <w:rStyle w:val="Emphasis"/>
              </w:rPr>
              <w:t xml:space="preserve">Elements describe the </w:t>
            </w:r>
            <w:r w:rsidRPr="00EA4731">
              <w:t xml:space="preserve">essential </w:t>
            </w:r>
            <w:r w:rsidRPr="00EA473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rPr>
                <w:rStyle w:val="Emphasis"/>
              </w:rPr>
              <w:t>Performance criteria describe the performance needed to demonstrate achievement of the element.</w:t>
            </w:r>
          </w:p>
        </w:tc>
      </w:tr>
      <w:tr w:rsidTr="00EE27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t>1.1 Follow standard operating procedures (SOPs)</w:t>
            </w:r>
          </w:p>
          <w:p w:rsidR="00000000" w:rsidRPr="00EA4731" w:rsidP="00EA4731">
            <w:pPr>
              <w:pStyle w:val="BodyText"/>
            </w:pPr>
            <w:r w:rsidRPr="00EA4731">
              <w:t>1.2 Comply with work health and safety (WHS) requirements at all times</w:t>
            </w:r>
          </w:p>
          <w:p w:rsidR="00000000" w:rsidRPr="00EA4731" w:rsidP="00EA4731">
            <w:pPr>
              <w:pStyle w:val="BodyText"/>
            </w:pPr>
            <w:r w:rsidRPr="00EA4731">
              <w:t>1.3 Use appropriate personal protective equipment (PPE) in accordance with SOPs</w:t>
            </w:r>
          </w:p>
          <w:p w:rsidR="00000000" w:rsidP="00EA4731">
            <w:pPr>
              <w:pStyle w:val="BodyText"/>
              <w:rPr>
                <w:lang w:val="en-NZ"/>
              </w:rPr>
            </w:pPr>
            <w:r w:rsidRPr="00EA4731">
              <w:t>1.4 Identify job requirements from specifications</w:t>
            </w:r>
          </w:p>
        </w:tc>
      </w:tr>
      <w:tr w:rsidTr="00EE27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2. Inspect and layout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t>2.1 Inspect pattern to ensure dimensions and surface finish conforms to specifications</w:t>
            </w:r>
          </w:p>
          <w:p w:rsidR="00000000" w:rsidRPr="00EA4731" w:rsidP="00EA4731">
            <w:pPr>
              <w:pStyle w:val="BodyText"/>
            </w:pPr>
            <w:r w:rsidRPr="00EA4731">
              <w:t>2.2 Lay</w:t>
            </w:r>
            <w:r w:rsidRPr="00EA4731">
              <w:t xml:space="preserve"> out pattern and runner system to specifications</w:t>
            </w:r>
          </w:p>
          <w:p w:rsidR="00000000" w:rsidP="00EA4731">
            <w:pPr>
              <w:pStyle w:val="BodyText"/>
              <w:rPr>
                <w:lang w:val="en-NZ"/>
              </w:rPr>
            </w:pPr>
            <w:r w:rsidRPr="00EA4731">
              <w:t>2.3 Align pattern to specifications</w:t>
            </w:r>
          </w:p>
        </w:tc>
      </w:tr>
      <w:tr w:rsidTr="00EE27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3. Mount pattern on plates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t>3.1 Attach cope and drag patterns or double sided match plate patterns to pattern plate/s according to specifications</w:t>
            </w:r>
          </w:p>
          <w:p w:rsidR="00000000" w:rsidP="00EA4731">
            <w:pPr>
              <w:pStyle w:val="BodyText"/>
              <w:rPr>
                <w:lang w:val="en-NZ"/>
              </w:rPr>
            </w:pPr>
            <w:r w:rsidRPr="00EA4731">
              <w:t>3.2 Inspect cope and drag</w:t>
            </w:r>
            <w:r w:rsidRPr="00EA4731">
              <w:t xml:space="preserve"> patterns or double sided match plate patterns for security and alignment</w:t>
            </w:r>
          </w:p>
        </w:tc>
      </w:tr>
      <w:tr w:rsidTr="00EE27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4. Mount runner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t>4.1 Adjust volume of runner system to conform to specifications</w:t>
            </w:r>
          </w:p>
          <w:p w:rsidR="00000000" w:rsidP="00EA4731">
            <w:pPr>
              <w:pStyle w:val="BodyText"/>
              <w:rPr>
                <w:lang w:val="en-NZ"/>
              </w:rPr>
            </w:pPr>
            <w:r w:rsidRPr="00EA4731">
              <w:t>4.2 Attach runner components pattern plates to specifications using appropriate fixing and joi</w:t>
            </w:r>
            <w:r w:rsidRPr="00EA4731">
              <w:t>ning techniques</w:t>
            </w:r>
          </w:p>
        </w:tc>
      </w:tr>
      <w:tr w:rsidTr="00EE27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5. Inspect plated pattern assembly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BodyText"/>
            </w:pPr>
            <w:r w:rsidRPr="00EA4731">
              <w:t>5.1 Inspect surface and mouldability of plated pattern assembly for compliance with specifications</w:t>
            </w:r>
          </w:p>
        </w:tc>
      </w:tr>
    </w:tbl>
    <w:p w:rsidR="00EE2726" w:rsidP="00EA4731">
      <w:pPr>
        <w:pStyle w:val="BodyText"/>
      </w:pPr>
    </w:p>
    <w:p w:rsidR="00EE2726" w:rsidP="00EA4731">
      <w:pPr>
        <w:pStyle w:val="BodyText"/>
      </w:pPr>
    </w:p>
    <w:p w:rsidR="00000000" w:rsidRPr="00EA4731" w:rsidP="00EA4731">
      <w:pPr>
        <w:pStyle w:val="Heading1"/>
      </w:pPr>
      <w:bookmarkStart w:id="6" w:name="O_1269676"/>
      <w:bookmarkEnd w:id="6"/>
      <w:r w:rsidRPr="00EA4731">
        <w:t>Foundation Skills</w:t>
      </w:r>
    </w:p>
    <w:p w:rsidR="00000000" w:rsidRPr="00EA4731" w:rsidP="00EE2726">
      <w:pPr>
        <w:pStyle w:val="BodyText"/>
      </w:pPr>
      <w:r w:rsidRPr="00EA4731">
        <w:t>This section describes those language, literacy, numeracy and employment skills that are essential to performance.</w:t>
      </w:r>
    </w:p>
    <w:p w:rsidR="00EE2726" w:rsidP="00EE2726">
      <w:pPr>
        <w:pStyle w:val="BodyText"/>
      </w:pPr>
      <w:r w:rsidRPr="00EA4731">
        <w:t>Foundation skills essential to performance are explicit in the performance criteria of this unit of competency.</w:t>
      </w:r>
    </w:p>
    <w:p w:rsidR="00000000" w:rsidRPr="00EA4731" w:rsidP="00EA4731">
      <w:pPr>
        <w:pStyle w:val="Heading1"/>
      </w:pPr>
      <w:bookmarkStart w:id="7" w:name="O_1269677"/>
      <w:bookmarkEnd w:id="7"/>
      <w:r w:rsidRPr="00EA4731">
        <w:t xml:space="preserve">Range of </w:t>
      </w:r>
      <w:r w:rsidRPr="00EA4731">
        <w:t>Conditions</w:t>
      </w:r>
    </w:p>
    <w:tbl>
      <w:tblPr>
        <w:tblW w:w="9638" w:type="dxa"/>
        <w:tblLayout w:type="fixed"/>
        <w:tblCellMar>
          <w:left w:w="62" w:type="dxa"/>
          <w:right w:w="62" w:type="dxa"/>
        </w:tblCellMar>
        <w:tblLook w:val="0000"/>
      </w:tblPr>
      <w:tblGrid>
        <w:gridCol w:w="2758"/>
        <w:gridCol w:w="6880"/>
      </w:tblGrid>
      <w:tr w:rsidTr="00EA473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This field allows for different work environments and conditions that may affect performance. Essential operating conditions that may be present (depending on the work situation, needs of the candidate, accessibility of the item, and local indus</w:t>
            </w:r>
            <w:r w:rsidRPr="00EA4731">
              <w:t>try and regional contexts) are included.</w:t>
            </w:r>
          </w:p>
        </w:tc>
      </w:tr>
      <w:tr w:rsidTr="00EA473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ListBullet"/>
            </w:pPr>
            <w:r w:rsidRPr="00EA4731">
              <w:t>drawings</w:t>
            </w:r>
          </w:p>
          <w:p w:rsidR="00000000" w:rsidRPr="00EA4731" w:rsidP="00EA4731">
            <w:pPr>
              <w:pStyle w:val="ListBullet"/>
            </w:pPr>
            <w:r w:rsidRPr="00EA4731">
              <w:t>job sheets</w:t>
            </w:r>
          </w:p>
          <w:p w:rsidR="00000000" w:rsidP="00EA4731">
            <w:pPr>
              <w:pStyle w:val="ListBullet"/>
              <w:rPr>
                <w:lang w:val="en-NZ"/>
              </w:rPr>
            </w:pPr>
            <w:r w:rsidRPr="00EA4731">
              <w:t>work instructions.</w:t>
            </w:r>
          </w:p>
        </w:tc>
      </w:tr>
      <w:tr w:rsidTr="00EA473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ListBullet"/>
            </w:pPr>
            <w:r w:rsidRPr="00EA4731">
              <w:t>timber</w:t>
            </w:r>
          </w:p>
          <w:p w:rsidR="00000000" w:rsidRPr="00EA4731" w:rsidP="00EA4731">
            <w:pPr>
              <w:pStyle w:val="ListBullet"/>
            </w:pPr>
            <w:r w:rsidRPr="00EA4731">
              <w:t>timber composite</w:t>
            </w:r>
          </w:p>
          <w:p w:rsidR="00000000" w:rsidP="00EA4731">
            <w:pPr>
              <w:pStyle w:val="ListBullet"/>
              <w:rPr>
                <w:lang w:val="en-NZ"/>
              </w:rPr>
            </w:pPr>
            <w:r w:rsidRPr="00EA4731">
              <w:t>metal.</w:t>
            </w:r>
          </w:p>
        </w:tc>
      </w:tr>
      <w:tr w:rsidTr="00EA473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31">
            <w:pPr>
              <w:pStyle w:val="BodyText"/>
              <w:rPr>
                <w:lang w:val="en-NZ"/>
              </w:rPr>
            </w:pPr>
            <w:r w:rsidRPr="00EA4731">
              <w:t>Aligned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31" w:rsidP="00EA4731">
            <w:pPr>
              <w:pStyle w:val="ListBullet"/>
            </w:pPr>
            <w:r w:rsidRPr="00EA4731">
              <w:t>measurement</w:t>
            </w:r>
          </w:p>
          <w:p w:rsidR="00000000" w:rsidRPr="00EA4731" w:rsidP="00EA4731">
            <w:pPr>
              <w:pStyle w:val="ListBullet"/>
            </w:pPr>
            <w:r w:rsidRPr="00EA4731">
              <w:t>dowels.</w:t>
            </w:r>
          </w:p>
        </w:tc>
      </w:tr>
    </w:tbl>
    <w:p w:rsidR="00EE2726" w:rsidP="00EA4731">
      <w:pPr>
        <w:pStyle w:val="BodyText"/>
      </w:pPr>
    </w:p>
    <w:p w:rsidR="00EE2726" w:rsidP="00EA4731">
      <w:pPr>
        <w:pStyle w:val="BodyText"/>
      </w:pPr>
    </w:p>
    <w:p w:rsidR="00000000" w:rsidRPr="00EA4731" w:rsidP="00EA4731">
      <w:pPr>
        <w:pStyle w:val="Heading1"/>
      </w:pPr>
      <w:bookmarkStart w:id="8" w:name="O_1269678"/>
      <w:bookmarkEnd w:id="8"/>
      <w:r w:rsidRPr="00EA4731">
        <w:t>Unit Mapping Information</w:t>
      </w:r>
    </w:p>
    <w:p w:rsidR="00EE2726" w:rsidP="00EE2726">
      <w:pPr>
        <w:pStyle w:val="BodyText"/>
      </w:pPr>
      <w:r w:rsidRPr="00EA4731">
        <w:t>Release 1. Supersedes and is equivalent to MEM04012 Assemble plated patterns (Release 2).</w:t>
      </w:r>
    </w:p>
    <w:p w:rsidR="00000000" w:rsidRPr="00EA4731" w:rsidP="00EA4731">
      <w:pPr>
        <w:pStyle w:val="Heading1"/>
      </w:pPr>
      <w:bookmarkStart w:id="9" w:name="O_1269685"/>
      <w:bookmarkEnd w:id="9"/>
      <w:r w:rsidRPr="00EA4731">
        <w:t>Links</w:t>
      </w:r>
    </w:p>
    <w:p w:rsidR="00000000" w:rsidRPr="00EA4731" w:rsidP="00EE2726">
      <w:pPr>
        <w:pStyle w:val="BodyText"/>
      </w:pPr>
      <w:r w:rsidRPr="00EA473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5C2F">
        <w:rPr>
          <w:rStyle w:val="Hyperlink"/>
        </w:rPr>
        <w:t>https://vetnet.gov.au/Pages/TrainingDocs.aspx?q=b7050d37-5fd0-4740-8f7d-3b7a49c10bb2</w:t>
      </w:r>
      <w:r>
        <w:fldChar w:fldCharType="end"/>
      </w:r>
    </w:p>
    <w:p w:rsidR="00000000" w:rsidRPr="00EA4731" w:rsidP="00EA4731"/>
    <w:sectPr w:rsidSect="00EA47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1" w:rsidRPr="00EE2726" w:rsidP="00EE2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26" w:rsidP="00EA4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726" w:rsidP="00EA47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726" w:rsidP="00EA4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731" w:rsidRPr="00EE2726" w:rsidP="00EE2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26" w:rsidRPr="002D2AF8" w:rsidP="00EA4731">
    <w:pPr>
      <w:pStyle w:val="Header"/>
      <w:framePr w:wrap="around"/>
    </w:pPr>
    <w:r>
      <w:fldChar w:fldCharType="begin"/>
    </w:r>
    <w:r>
      <w:instrText xml:space="preserve"> TITLE   \* MERGEFORMAT </w:instrText>
    </w:r>
    <w:r>
      <w:fldChar w:fldCharType="separate"/>
    </w:r>
    <w:r>
      <w:t>MEM04039 Assemble plated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E2726" w:rsidP="00EA4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6A2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46E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731"/>
    <w:pPr>
      <w:spacing w:before="360" w:after="60"/>
      <w:outlineLvl w:val="0"/>
    </w:pPr>
    <w:rPr>
      <w:sz w:val="32"/>
    </w:rPr>
  </w:style>
  <w:style w:type="paragraph" w:styleId="Heading2">
    <w:name w:val="heading 2"/>
    <w:basedOn w:val="HeadingBase"/>
    <w:next w:val="BodyText"/>
    <w:link w:val="Heading2Char"/>
    <w:qFormat/>
    <w:rsid w:val="00EA4731"/>
    <w:pPr>
      <w:keepLines/>
      <w:spacing w:before="240" w:after="120"/>
      <w:outlineLvl w:val="1"/>
    </w:pPr>
    <w:rPr>
      <w:sz w:val="28"/>
      <w:szCs w:val="40"/>
    </w:rPr>
  </w:style>
  <w:style w:type="paragraph" w:styleId="Heading3">
    <w:name w:val="heading 3"/>
    <w:basedOn w:val="HeadingBase"/>
    <w:next w:val="BodyText"/>
    <w:link w:val="Heading3Char"/>
    <w:qFormat/>
    <w:rsid w:val="00EA4731"/>
    <w:pPr>
      <w:spacing w:before="180" w:after="120"/>
      <w:outlineLvl w:val="2"/>
    </w:pPr>
    <w:rPr>
      <w:spacing w:val="-10"/>
      <w:kern w:val="32"/>
    </w:rPr>
  </w:style>
  <w:style w:type="paragraph" w:styleId="Heading4">
    <w:name w:val="heading 4"/>
    <w:basedOn w:val="HeadingBase"/>
    <w:next w:val="BodyText"/>
    <w:link w:val="Heading4Char"/>
    <w:qFormat/>
    <w:rsid w:val="00EA4731"/>
    <w:pPr>
      <w:spacing w:before="160" w:after="120"/>
      <w:outlineLvl w:val="3"/>
    </w:pPr>
    <w:rPr>
      <w:sz w:val="22"/>
    </w:rPr>
  </w:style>
  <w:style w:type="paragraph" w:styleId="Heading5">
    <w:name w:val="heading 5"/>
    <w:basedOn w:val="HeadingBase"/>
    <w:next w:val="Normal"/>
    <w:link w:val="Heading5Char"/>
    <w:qFormat/>
    <w:rsid w:val="00EA4731"/>
    <w:pPr>
      <w:spacing w:before="80"/>
      <w:outlineLvl w:val="4"/>
    </w:pPr>
    <w:rPr>
      <w:color w:val="918585"/>
      <w:sz w:val="20"/>
    </w:rPr>
  </w:style>
  <w:style w:type="paragraph" w:styleId="Heading6">
    <w:name w:val="heading 6"/>
    <w:basedOn w:val="HeadingBase"/>
    <w:next w:val="Normal"/>
    <w:link w:val="Heading6Char"/>
    <w:qFormat/>
    <w:rsid w:val="00EA4731"/>
    <w:pPr>
      <w:spacing w:before="60"/>
      <w:outlineLvl w:val="5"/>
    </w:pPr>
    <w:rPr>
      <w:color w:val="918585"/>
      <w:sz w:val="20"/>
    </w:rPr>
  </w:style>
  <w:style w:type="paragraph" w:styleId="Heading7">
    <w:name w:val="heading 7"/>
    <w:basedOn w:val="Normal"/>
    <w:next w:val="Normal"/>
    <w:link w:val="Heading7Char"/>
    <w:qFormat/>
    <w:rsid w:val="00EA4731"/>
    <w:pPr>
      <w:ind w:left="720"/>
      <w:outlineLvl w:val="6"/>
    </w:pPr>
    <w:rPr>
      <w:i/>
    </w:rPr>
  </w:style>
  <w:style w:type="paragraph" w:styleId="Heading8">
    <w:name w:val="heading 8"/>
    <w:basedOn w:val="Normal"/>
    <w:next w:val="Normal"/>
    <w:link w:val="Heading8Char"/>
    <w:qFormat/>
    <w:rsid w:val="00EA4731"/>
    <w:pPr>
      <w:ind w:left="720"/>
      <w:outlineLvl w:val="7"/>
    </w:pPr>
    <w:rPr>
      <w:i/>
    </w:rPr>
  </w:style>
  <w:style w:type="paragraph" w:styleId="Heading9">
    <w:name w:val="heading 9"/>
    <w:basedOn w:val="Normal"/>
    <w:next w:val="Normal"/>
    <w:link w:val="Heading9Char"/>
    <w:qFormat/>
    <w:rsid w:val="00EA4731"/>
    <w:pPr>
      <w:ind w:left="720"/>
      <w:outlineLvl w:val="8"/>
    </w:pPr>
    <w:rPr>
      <w:i/>
    </w:rPr>
  </w:style>
  <w:style w:type="character" w:default="1" w:styleId="DefaultParagraphFont">
    <w:name w:val="Default Paragraph Font"/>
    <w:uiPriority w:val="1"/>
    <w:unhideWhenUsed/>
    <w:rsid w:val="00EA4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731"/>
  </w:style>
  <w:style w:type="character" w:customStyle="1" w:styleId="Heading1Char">
    <w:name w:val="Heading 1 Char"/>
    <w:basedOn w:val="DefaultParagraphFont"/>
    <w:link w:val="Heading1"/>
    <w:rsid w:val="00EA4731"/>
    <w:rPr>
      <w:rFonts w:ascii="Times New Roman" w:eastAsia="Times New Roman" w:hAnsi="Times New Roman" w:cs="Times New Roman"/>
      <w:b/>
      <w:sz w:val="32"/>
      <w:szCs w:val="20"/>
      <w:lang w:eastAsia="en-US"/>
    </w:rPr>
  </w:style>
  <w:style w:type="paragraph" w:styleId="BodyText">
    <w:name w:val="Body Text"/>
    <w:basedOn w:val="Normal"/>
    <w:link w:val="BodyTextChar"/>
    <w:rsid w:val="00EA4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731"/>
    <w:rPr>
      <w:rFonts w:ascii="Times New Roman" w:eastAsia="Times New Roman" w:hAnsi="Times New Roman" w:cs="Times New Roman"/>
      <w:sz w:val="24"/>
      <w:lang w:eastAsia="en-US"/>
    </w:rPr>
  </w:style>
  <w:style w:type="paragraph" w:styleId="ListBullet">
    <w:name w:val="List Bullet"/>
    <w:basedOn w:val="List"/>
    <w:rsid w:val="00EA4731"/>
    <w:pPr>
      <w:numPr>
        <w:numId w:val="11"/>
      </w:numPr>
      <w:tabs>
        <w:tab w:val="clear" w:pos="340"/>
      </w:tabs>
      <w:spacing w:before="40" w:after="40"/>
    </w:pPr>
  </w:style>
  <w:style w:type="character" w:customStyle="1" w:styleId="SpecialBold">
    <w:name w:val="Special Bold"/>
    <w:basedOn w:val="DefaultParagraphFont"/>
    <w:rsid w:val="00EA4731"/>
    <w:rPr>
      <w:b/>
      <w:spacing w:val="0"/>
    </w:rPr>
  </w:style>
  <w:style w:type="character" w:styleId="Emphasis">
    <w:name w:val="Emphasis"/>
    <w:basedOn w:val="DefaultParagraphFont"/>
    <w:qFormat/>
    <w:rsid w:val="00EA4731"/>
    <w:rPr>
      <w:i/>
    </w:rPr>
  </w:style>
  <w:style w:type="paragraph" w:customStyle="1" w:styleId="SuperHeading">
    <w:name w:val="SuperHeading"/>
    <w:basedOn w:val="Normal"/>
    <w:rsid w:val="00EA4731"/>
    <w:pPr>
      <w:spacing w:before="240" w:after="120"/>
      <w:outlineLvl w:val="0"/>
    </w:pPr>
    <w:rPr>
      <w:rFonts w:ascii="Times New Roman" w:hAnsi="Times New Roman"/>
      <w:b/>
      <w:sz w:val="32"/>
    </w:rPr>
  </w:style>
  <w:style w:type="paragraph" w:customStyle="1" w:styleId="AllowPageBreak">
    <w:name w:val="AllowPageBreak"/>
    <w:rsid w:val="00EA4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731"/>
    <w:rPr>
      <w:rFonts w:ascii="Courier New" w:eastAsia="Times New Roman" w:hAnsi="Courier New" w:cs="Times New Roman"/>
      <w:i/>
      <w:szCs w:val="20"/>
      <w:lang w:eastAsia="en-US"/>
    </w:rPr>
  </w:style>
  <w:style w:type="paragraph" w:customStyle="1" w:styleId="HeadingBase">
    <w:name w:val="Heading Base"/>
    <w:rsid w:val="00EA4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731"/>
    <w:pPr>
      <w:tabs>
        <w:tab w:val="right" w:leader="dot" w:pos="9072"/>
      </w:tabs>
      <w:ind w:left="567"/>
    </w:pPr>
    <w:rPr>
      <w:szCs w:val="22"/>
    </w:rPr>
  </w:style>
  <w:style w:type="paragraph" w:customStyle="1" w:styleId="TOCBase">
    <w:name w:val="TOC Base"/>
    <w:rsid w:val="00EA4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731"/>
    <w:pPr>
      <w:tabs>
        <w:tab w:val="right" w:leader="dot" w:pos="9072"/>
      </w:tabs>
      <w:spacing w:before="40" w:after="40"/>
      <w:ind w:left="284"/>
    </w:pPr>
    <w:rPr>
      <w:rFonts w:ascii="Times New Roman" w:hAnsi="Times New Roman"/>
    </w:rPr>
  </w:style>
  <w:style w:type="paragraph" w:styleId="TOC1">
    <w:name w:val="toc 1"/>
    <w:basedOn w:val="TOCBase"/>
    <w:next w:val="Normal"/>
    <w:rsid w:val="00EA4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731"/>
    <w:rPr>
      <w:rFonts w:ascii="Times New Roman" w:eastAsia="Times New Roman" w:hAnsi="Times New Roman" w:cs="Times New Roman"/>
      <w:sz w:val="16"/>
      <w:lang w:eastAsia="en-US"/>
    </w:rPr>
  </w:style>
  <w:style w:type="paragraph" w:styleId="Title">
    <w:name w:val="Title"/>
    <w:basedOn w:val="HeadingBase"/>
    <w:link w:val="TitleChar"/>
    <w:qFormat/>
    <w:rsid w:val="00EA4731"/>
    <w:pPr>
      <w:spacing w:before="5040"/>
      <w:jc w:val="center"/>
    </w:pPr>
    <w:rPr>
      <w:sz w:val="48"/>
      <w:szCs w:val="72"/>
      <w:lang w:val="en-US"/>
    </w:rPr>
  </w:style>
  <w:style w:type="character" w:customStyle="1" w:styleId="TitleChar">
    <w:name w:val="Title Char"/>
    <w:basedOn w:val="DefaultParagraphFont"/>
    <w:link w:val="Title"/>
    <w:rsid w:val="00EA4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731"/>
    <w:pPr>
      <w:tabs>
        <w:tab w:val="left" w:pos="3600"/>
        <w:tab w:val="left" w:pos="3958"/>
      </w:tabs>
    </w:pPr>
  </w:style>
  <w:style w:type="paragraph" w:styleId="List">
    <w:name w:val="List"/>
    <w:basedOn w:val="BodyText"/>
    <w:next w:val="BodyText"/>
    <w:rsid w:val="00EA4731"/>
    <w:pPr>
      <w:tabs>
        <w:tab w:val="left" w:pos="340"/>
      </w:tabs>
      <w:spacing w:before="60" w:after="60"/>
      <w:ind w:left="340" w:hanging="340"/>
    </w:pPr>
  </w:style>
  <w:style w:type="paragraph" w:customStyle="1" w:styleId="Note">
    <w:name w:val="Note"/>
    <w:basedOn w:val="BodyText"/>
    <w:rsid w:val="00EA4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731"/>
    <w:pPr>
      <w:framePr w:wrap="auto" w:hAnchor="text" w:y="6049"/>
    </w:pPr>
    <w:rPr>
      <w:color w:val="000000"/>
      <w:sz w:val="40"/>
    </w:rPr>
  </w:style>
  <w:style w:type="paragraph" w:customStyle="1" w:styleId="TOCTitle">
    <w:name w:val="TOCTitle"/>
    <w:basedOn w:val="Heading1"/>
    <w:rsid w:val="00EA4731"/>
    <w:pPr>
      <w:spacing w:after="240"/>
      <w:jc w:val="center"/>
      <w:outlineLvl w:val="9"/>
    </w:pPr>
    <w:rPr>
      <w:caps/>
    </w:rPr>
  </w:style>
  <w:style w:type="paragraph" w:customStyle="1" w:styleId="Version">
    <w:name w:val="Version"/>
    <w:rsid w:val="00EA47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731"/>
    <w:pPr>
      <w:numPr>
        <w:numId w:val="12"/>
      </w:numPr>
      <w:tabs>
        <w:tab w:val="clear" w:pos="680"/>
      </w:tabs>
    </w:pPr>
  </w:style>
  <w:style w:type="paragraph" w:styleId="Index1">
    <w:name w:val="index 1"/>
    <w:basedOn w:val="Normal"/>
    <w:next w:val="Normal"/>
    <w:semiHidden/>
    <w:rsid w:val="00EA4731"/>
    <w:pPr>
      <w:keepNext w:val="0"/>
      <w:tabs>
        <w:tab w:val="right" w:pos="4176"/>
      </w:tabs>
      <w:ind w:left="198" w:hanging="198"/>
    </w:pPr>
    <w:rPr>
      <w:rFonts w:ascii="Garamond" w:hAnsi="Garamond"/>
    </w:rPr>
  </w:style>
  <w:style w:type="paragraph" w:styleId="IndexHeading">
    <w:name w:val="index heading"/>
    <w:basedOn w:val="Normal"/>
    <w:next w:val="Index1"/>
    <w:semiHidden/>
    <w:rsid w:val="00EA4731"/>
    <w:pPr>
      <w:spacing w:before="120" w:after="120"/>
    </w:pPr>
    <w:rPr>
      <w:rFonts w:ascii="Arial" w:hAnsi="Arial"/>
      <w:b/>
      <w:color w:val="918585"/>
      <w:sz w:val="24"/>
    </w:rPr>
  </w:style>
  <w:style w:type="paragraph" w:styleId="Header">
    <w:name w:val="header"/>
    <w:basedOn w:val="Normal"/>
    <w:link w:val="HeaderChar"/>
    <w:rsid w:val="00EA4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731"/>
    <w:rPr>
      <w:rFonts w:ascii="Times New Roman" w:eastAsia="Times New Roman" w:hAnsi="Times New Roman" w:cs="Times New Roman"/>
      <w:sz w:val="16"/>
      <w:szCs w:val="20"/>
      <w:lang w:val="en-GB" w:eastAsia="en-US"/>
    </w:rPr>
  </w:style>
  <w:style w:type="paragraph" w:customStyle="1" w:styleId="Chapter">
    <w:name w:val="Chapter"/>
    <w:basedOn w:val="Normal"/>
    <w:rsid w:val="00EA4731"/>
    <w:pPr>
      <w:spacing w:before="240"/>
    </w:pPr>
    <w:rPr>
      <w:rFonts w:ascii="Times New Roman" w:hAnsi="Times New Roman"/>
      <w:smallCaps/>
      <w:spacing w:val="80"/>
      <w:sz w:val="28"/>
    </w:rPr>
  </w:style>
  <w:style w:type="paragraph" w:customStyle="1" w:styleId="InChapter">
    <w:name w:val="InChapter"/>
    <w:basedOn w:val="Heading3"/>
    <w:rsid w:val="00EA4731"/>
    <w:pPr>
      <w:spacing w:after="240"/>
      <w:outlineLvl w:val="9"/>
    </w:pPr>
    <w:rPr>
      <w:noProof/>
    </w:rPr>
  </w:style>
  <w:style w:type="paragraph" w:styleId="Index2">
    <w:name w:val="index 2"/>
    <w:basedOn w:val="Normal"/>
    <w:next w:val="Normal"/>
    <w:semiHidden/>
    <w:rsid w:val="00EA4731"/>
    <w:pPr>
      <w:tabs>
        <w:tab w:val="right" w:pos="4176"/>
      </w:tabs>
      <w:ind w:left="568" w:hanging="284"/>
    </w:pPr>
    <w:rPr>
      <w:rFonts w:ascii="Garamond" w:hAnsi="Garamond"/>
    </w:rPr>
  </w:style>
  <w:style w:type="paragraph" w:customStyle="1" w:styleId="Byline">
    <w:name w:val="Byline"/>
    <w:rsid w:val="00EA4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731"/>
    <w:pPr>
      <w:tabs>
        <w:tab w:val="clear" w:pos="3600"/>
        <w:tab w:val="clear" w:pos="3958"/>
      </w:tabs>
      <w:jc w:val="right"/>
    </w:pPr>
  </w:style>
  <w:style w:type="paragraph" w:styleId="Caption">
    <w:name w:val="caption"/>
    <w:basedOn w:val="BodyText"/>
    <w:next w:val="Normal"/>
    <w:qFormat/>
    <w:rsid w:val="00EA4731"/>
    <w:pPr>
      <w:framePr w:w="2268" w:hSpace="181" w:vSpace="181" w:wrap="around" w:vAnchor="text" w:hAnchor="page" w:x="1135" w:y="285" w:anchorLock="1"/>
    </w:pPr>
    <w:rPr>
      <w:i/>
    </w:rPr>
  </w:style>
  <w:style w:type="paragraph" w:customStyle="1" w:styleId="MiniTOCTitle">
    <w:name w:val="MiniTOCTitle"/>
    <w:basedOn w:val="Heading4"/>
    <w:rsid w:val="00EA4731"/>
    <w:pPr>
      <w:spacing w:before="240"/>
      <w:outlineLvl w:val="9"/>
    </w:pPr>
    <w:rPr>
      <w:noProof/>
      <w:sz w:val="24"/>
    </w:rPr>
  </w:style>
  <w:style w:type="paragraph" w:customStyle="1" w:styleId="MiniTOCItem">
    <w:name w:val="MiniTOCItem"/>
    <w:basedOn w:val="ListBullet"/>
    <w:rsid w:val="00EA4731"/>
    <w:pPr>
      <w:numPr>
        <w:numId w:val="0"/>
      </w:numPr>
      <w:tabs>
        <w:tab w:val="right" w:leader="dot" w:pos="6521"/>
      </w:tabs>
      <w:spacing w:before="0" w:after="0"/>
    </w:pPr>
  </w:style>
  <w:style w:type="paragraph" w:customStyle="1" w:styleId="TOFTitle">
    <w:name w:val="TOFTitle"/>
    <w:basedOn w:val="TOCTitle"/>
    <w:rsid w:val="00EA4731"/>
  </w:style>
  <w:style w:type="paragraph" w:styleId="TableofFigures">
    <w:name w:val="table of figures"/>
    <w:basedOn w:val="Normal"/>
    <w:next w:val="Normal"/>
    <w:semiHidden/>
    <w:rsid w:val="00EA4731"/>
    <w:pPr>
      <w:tabs>
        <w:tab w:val="right" w:leader="dot" w:pos="9072"/>
      </w:tabs>
      <w:ind w:left="970" w:hanging="403"/>
    </w:pPr>
    <w:rPr>
      <w:rFonts w:ascii="Times New Roman" w:hAnsi="Times New Roman"/>
      <w:b/>
    </w:rPr>
  </w:style>
  <w:style w:type="paragraph" w:styleId="ListNumber">
    <w:name w:val="List Number"/>
    <w:basedOn w:val="List"/>
    <w:rsid w:val="00EA4731"/>
    <w:pPr>
      <w:numPr>
        <w:numId w:val="14"/>
      </w:numPr>
      <w:tabs>
        <w:tab w:val="clear" w:pos="340"/>
      </w:tabs>
    </w:pPr>
  </w:style>
  <w:style w:type="character" w:customStyle="1" w:styleId="WingdingSymbols">
    <w:name w:val="Wingding Symbols"/>
    <w:rsid w:val="00EA4731"/>
    <w:rPr>
      <w:rFonts w:ascii="Wingdings" w:hAnsi="Wingdings"/>
    </w:rPr>
  </w:style>
  <w:style w:type="paragraph" w:customStyle="1" w:styleId="TableHeading">
    <w:name w:val="Table Heading"/>
    <w:basedOn w:val="HeadingBase"/>
    <w:rsid w:val="00EA4731"/>
    <w:pPr>
      <w:keepLines/>
      <w:pBdr>
        <w:bottom w:val="single" w:sz="6" w:space="1" w:color="918585"/>
      </w:pBdr>
      <w:spacing w:before="240"/>
    </w:pPr>
  </w:style>
  <w:style w:type="character" w:customStyle="1" w:styleId="HotSpot">
    <w:name w:val="HotSpot"/>
    <w:rsid w:val="00EA4731"/>
    <w:rPr>
      <w:color w:val="0033CC"/>
      <w:u w:val="none"/>
    </w:rPr>
  </w:style>
  <w:style w:type="paragraph" w:customStyle="1" w:styleId="BodyTextRight">
    <w:name w:val="Body Text Right"/>
    <w:basedOn w:val="BodyText"/>
    <w:rsid w:val="00EA4731"/>
    <w:pPr>
      <w:spacing w:before="0" w:after="0"/>
      <w:jc w:val="right"/>
    </w:pPr>
  </w:style>
  <w:style w:type="paragraph" w:styleId="Index3">
    <w:name w:val="index 3"/>
    <w:basedOn w:val="ListNumber2"/>
    <w:next w:val="Normal"/>
    <w:semiHidden/>
    <w:rsid w:val="00EA4731"/>
    <w:pPr>
      <w:numPr>
        <w:numId w:val="0"/>
      </w:numPr>
      <w:tabs>
        <w:tab w:val="right" w:leader="dot" w:pos="4176"/>
      </w:tabs>
    </w:pPr>
  </w:style>
  <w:style w:type="paragraph" w:styleId="ListNumber2">
    <w:name w:val="List Number 2"/>
    <w:basedOn w:val="List2"/>
    <w:rsid w:val="00EA4731"/>
    <w:pPr>
      <w:numPr>
        <w:numId w:val="9"/>
      </w:numPr>
      <w:tabs>
        <w:tab w:val="clear" w:pos="1060"/>
      </w:tabs>
    </w:pPr>
  </w:style>
  <w:style w:type="paragraph" w:customStyle="1" w:styleId="MarginNote">
    <w:name w:val="Margin Note"/>
    <w:basedOn w:val="BodyText"/>
    <w:rsid w:val="00EA4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731"/>
    <w:rPr>
      <w:sz w:val="32"/>
    </w:rPr>
  </w:style>
  <w:style w:type="paragraph" w:customStyle="1" w:styleId="HeadingProcedure">
    <w:name w:val="Heading Procedure"/>
    <w:basedOn w:val="HeadingBase"/>
    <w:next w:val="Normal"/>
    <w:rsid w:val="00EA4731"/>
    <w:pPr>
      <w:tabs>
        <w:tab w:val="left" w:pos="0"/>
      </w:tabs>
      <w:spacing w:before="120" w:after="60"/>
    </w:pPr>
    <w:rPr>
      <w:i/>
      <w:color w:val="918585"/>
      <w:sz w:val="22"/>
    </w:rPr>
  </w:style>
  <w:style w:type="paragraph" w:customStyle="1" w:styleId="TableBodyText">
    <w:name w:val="Table Body Text"/>
    <w:basedOn w:val="BodyText"/>
    <w:rsid w:val="00EA4731"/>
    <w:pPr>
      <w:spacing w:before="60" w:after="60"/>
    </w:pPr>
  </w:style>
  <w:style w:type="paragraph" w:styleId="ListContinue">
    <w:name w:val="List Continue"/>
    <w:basedOn w:val="List"/>
    <w:rsid w:val="00EA4731"/>
    <w:pPr>
      <w:ind w:firstLine="0"/>
    </w:pPr>
  </w:style>
  <w:style w:type="paragraph" w:customStyle="1" w:styleId="ListNote">
    <w:name w:val="List Note"/>
    <w:basedOn w:val="List"/>
    <w:rsid w:val="00EA4731"/>
    <w:pPr>
      <w:pBdr>
        <w:top w:val="single" w:sz="6" w:space="2" w:color="918585"/>
        <w:bottom w:val="single" w:sz="6" w:space="2" w:color="918585"/>
      </w:pBdr>
      <w:tabs>
        <w:tab w:val="left" w:pos="1021"/>
      </w:tabs>
      <w:ind w:firstLine="0"/>
    </w:pPr>
  </w:style>
  <w:style w:type="paragraph" w:customStyle="1" w:styleId="Warning">
    <w:name w:val="Warning"/>
    <w:basedOn w:val="BodyText"/>
    <w:rsid w:val="00EA4731"/>
    <w:pPr>
      <w:shd w:val="clear" w:color="auto" w:fill="D9D9D9"/>
      <w:tabs>
        <w:tab w:val="left" w:pos="992"/>
      </w:tabs>
      <w:ind w:left="119" w:right="119"/>
    </w:pPr>
    <w:rPr>
      <w:sz w:val="20"/>
    </w:rPr>
  </w:style>
  <w:style w:type="paragraph" w:customStyle="1" w:styleId="MarginIcons">
    <w:name w:val="Margin Icons"/>
    <w:basedOn w:val="BodyText"/>
    <w:rsid w:val="00EA4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731"/>
    <w:rPr>
      <w:rFonts w:ascii="Courier New" w:hAnsi="Courier New"/>
    </w:rPr>
  </w:style>
  <w:style w:type="paragraph" w:customStyle="1" w:styleId="NoteBullet">
    <w:name w:val="Note Bullet"/>
    <w:basedOn w:val="Note"/>
    <w:rsid w:val="00EA4731"/>
    <w:pPr>
      <w:tabs>
        <w:tab w:val="clear" w:pos="680"/>
      </w:tabs>
      <w:spacing w:before="60" w:after="60"/>
    </w:pPr>
  </w:style>
  <w:style w:type="paragraph" w:customStyle="1" w:styleId="SubHeading2">
    <w:name w:val="SubHeading2"/>
    <w:basedOn w:val="HeadingBase"/>
    <w:rsid w:val="00EA4731"/>
    <w:pPr>
      <w:spacing w:before="240" w:after="60"/>
    </w:pPr>
    <w:rPr>
      <w:sz w:val="20"/>
    </w:rPr>
  </w:style>
  <w:style w:type="paragraph" w:customStyle="1" w:styleId="SubHeading1">
    <w:name w:val="SubHeading1"/>
    <w:basedOn w:val="HeadingBase"/>
    <w:rsid w:val="00EA4731"/>
    <w:pPr>
      <w:spacing w:before="240" w:after="60"/>
    </w:pPr>
    <w:rPr>
      <w:color w:val="918585"/>
      <w:sz w:val="22"/>
    </w:rPr>
  </w:style>
  <w:style w:type="paragraph" w:customStyle="1" w:styleId="SideHeading">
    <w:name w:val="Side Heading"/>
    <w:basedOn w:val="HeadingBase"/>
    <w:rsid w:val="00EA4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731"/>
    <w:pPr>
      <w:numPr>
        <w:numId w:val="10"/>
      </w:numPr>
    </w:pPr>
  </w:style>
  <w:style w:type="paragraph" w:styleId="PlainText">
    <w:name w:val="Plain Text"/>
    <w:basedOn w:val="Normal"/>
    <w:link w:val="PlainTextChar"/>
    <w:rsid w:val="00EA4731"/>
    <w:rPr>
      <w:sz w:val="20"/>
    </w:rPr>
  </w:style>
  <w:style w:type="character" w:customStyle="1" w:styleId="PlainTextChar">
    <w:name w:val="Plain Text Char"/>
    <w:basedOn w:val="DefaultParagraphFont"/>
    <w:link w:val="PlainText"/>
    <w:rsid w:val="00EA4731"/>
    <w:rPr>
      <w:rFonts w:ascii="Courier New" w:eastAsia="Times New Roman" w:hAnsi="Courier New" w:cs="Times New Roman"/>
      <w:sz w:val="20"/>
      <w:szCs w:val="20"/>
      <w:lang w:eastAsia="en-US"/>
    </w:rPr>
  </w:style>
  <w:style w:type="character" w:customStyle="1" w:styleId="MenuOption">
    <w:name w:val="Menu Option"/>
    <w:basedOn w:val="DefaultParagraphFont"/>
    <w:rsid w:val="00EA4731"/>
    <w:rPr>
      <w:b/>
      <w:smallCaps/>
    </w:rPr>
  </w:style>
  <w:style w:type="paragraph" w:customStyle="1" w:styleId="TableListNumber">
    <w:name w:val="Table List Number"/>
    <w:basedOn w:val="ListNumber"/>
    <w:rsid w:val="00EA4731"/>
    <w:pPr>
      <w:numPr>
        <w:numId w:val="0"/>
      </w:numPr>
    </w:pPr>
  </w:style>
  <w:style w:type="paragraph" w:styleId="TOC4">
    <w:name w:val="toc 4"/>
    <w:basedOn w:val="TOCBase"/>
    <w:next w:val="Normal"/>
    <w:semiHidden/>
    <w:rsid w:val="00EA4731"/>
    <w:pPr>
      <w:tabs>
        <w:tab w:val="right" w:leader="dot" w:pos="9071"/>
      </w:tabs>
      <w:ind w:left="1701"/>
    </w:pPr>
  </w:style>
  <w:style w:type="paragraph" w:customStyle="1" w:styleId="ListAlpha">
    <w:name w:val="List Alpha"/>
    <w:basedOn w:val="List"/>
    <w:rsid w:val="00EA4731"/>
    <w:pPr>
      <w:numPr>
        <w:numId w:val="8"/>
      </w:numPr>
    </w:pPr>
  </w:style>
  <w:style w:type="paragraph" w:customStyle="1" w:styleId="ListAlpha2">
    <w:name w:val="List Alpha 2"/>
    <w:basedOn w:val="List2"/>
    <w:rsid w:val="00EA4731"/>
    <w:pPr>
      <w:numPr>
        <w:numId w:val="7"/>
      </w:numPr>
    </w:pPr>
  </w:style>
  <w:style w:type="paragraph" w:styleId="List2">
    <w:name w:val="List 2"/>
    <w:basedOn w:val="BodyText"/>
    <w:rsid w:val="00EA4731"/>
    <w:pPr>
      <w:tabs>
        <w:tab w:val="left" w:pos="680"/>
      </w:tabs>
      <w:spacing w:before="60" w:after="60"/>
      <w:ind w:left="680" w:hanging="340"/>
    </w:pPr>
  </w:style>
  <w:style w:type="paragraph" w:styleId="List3">
    <w:name w:val="List 3"/>
    <w:basedOn w:val="BodyText"/>
    <w:rsid w:val="00EA4731"/>
    <w:pPr>
      <w:tabs>
        <w:tab w:val="left" w:pos="1021"/>
      </w:tabs>
      <w:spacing w:before="60" w:after="60"/>
      <w:ind w:left="1020" w:hanging="340"/>
    </w:pPr>
  </w:style>
  <w:style w:type="paragraph" w:styleId="List4">
    <w:name w:val="List 4"/>
    <w:basedOn w:val="BodyText"/>
    <w:rsid w:val="00EA4731"/>
    <w:pPr>
      <w:tabs>
        <w:tab w:val="left" w:pos="1361"/>
      </w:tabs>
      <w:spacing w:before="60" w:after="60"/>
      <w:ind w:left="1361" w:hanging="340"/>
    </w:pPr>
  </w:style>
  <w:style w:type="paragraph" w:styleId="List5">
    <w:name w:val="List 5"/>
    <w:basedOn w:val="BodyText"/>
    <w:rsid w:val="00EA4731"/>
    <w:pPr>
      <w:tabs>
        <w:tab w:val="left" w:pos="1701"/>
      </w:tabs>
      <w:spacing w:before="60" w:after="60"/>
      <w:ind w:left="1701" w:hanging="340"/>
    </w:pPr>
  </w:style>
  <w:style w:type="paragraph" w:styleId="ListBullet3">
    <w:name w:val="List Bullet 3"/>
    <w:basedOn w:val="List3"/>
    <w:rsid w:val="00EA4731"/>
    <w:pPr>
      <w:numPr>
        <w:numId w:val="13"/>
      </w:numPr>
      <w:tabs>
        <w:tab w:val="clear" w:pos="1021"/>
      </w:tabs>
      <w:ind w:left="1037" w:hanging="357"/>
    </w:pPr>
  </w:style>
  <w:style w:type="paragraph" w:styleId="ListBullet4">
    <w:name w:val="List Bullet 4"/>
    <w:basedOn w:val="List4"/>
    <w:rsid w:val="00EA4731"/>
    <w:pPr>
      <w:numPr>
        <w:numId w:val="2"/>
      </w:numPr>
      <w:tabs>
        <w:tab w:val="clear" w:pos="1361"/>
      </w:tabs>
    </w:pPr>
  </w:style>
  <w:style w:type="paragraph" w:styleId="ListBullet5">
    <w:name w:val="List Bullet 5"/>
    <w:basedOn w:val="List5"/>
    <w:rsid w:val="00EA4731"/>
    <w:pPr>
      <w:numPr>
        <w:numId w:val="3"/>
      </w:numPr>
    </w:pPr>
  </w:style>
  <w:style w:type="paragraph" w:styleId="ListContinue2">
    <w:name w:val="List Continue 2"/>
    <w:basedOn w:val="List2"/>
    <w:rsid w:val="00EA4731"/>
    <w:pPr>
      <w:ind w:firstLine="0"/>
    </w:pPr>
  </w:style>
  <w:style w:type="paragraph" w:styleId="ListContinue3">
    <w:name w:val="List Continue 3"/>
    <w:basedOn w:val="List3"/>
    <w:rsid w:val="00EA4731"/>
    <w:pPr>
      <w:ind w:left="1021" w:firstLine="0"/>
    </w:pPr>
  </w:style>
  <w:style w:type="paragraph" w:styleId="ListContinue4">
    <w:name w:val="List Continue 4"/>
    <w:basedOn w:val="List4"/>
    <w:rsid w:val="00EA4731"/>
    <w:pPr>
      <w:ind w:firstLine="0"/>
    </w:pPr>
  </w:style>
  <w:style w:type="paragraph" w:styleId="ListContinue5">
    <w:name w:val="List Continue 5"/>
    <w:basedOn w:val="List5"/>
    <w:rsid w:val="00EA4731"/>
    <w:pPr>
      <w:ind w:firstLine="0"/>
    </w:pPr>
  </w:style>
  <w:style w:type="paragraph" w:styleId="ListNumber3">
    <w:name w:val="List Number 3"/>
    <w:basedOn w:val="List3"/>
    <w:rsid w:val="00EA4731"/>
    <w:pPr>
      <w:numPr>
        <w:numId w:val="4"/>
      </w:numPr>
    </w:pPr>
  </w:style>
  <w:style w:type="paragraph" w:styleId="ListNumber4">
    <w:name w:val="List Number 4"/>
    <w:basedOn w:val="List4"/>
    <w:rsid w:val="00EA4731"/>
    <w:pPr>
      <w:numPr>
        <w:numId w:val="5"/>
      </w:numPr>
    </w:pPr>
  </w:style>
  <w:style w:type="paragraph" w:styleId="ListNumber5">
    <w:name w:val="List Number 5"/>
    <w:basedOn w:val="List5"/>
    <w:rsid w:val="00EA4731"/>
    <w:pPr>
      <w:numPr>
        <w:numId w:val="6"/>
      </w:numPr>
    </w:pPr>
  </w:style>
  <w:style w:type="paragraph" w:styleId="BlockText">
    <w:name w:val="Block Text"/>
    <w:basedOn w:val="Normal"/>
    <w:rsid w:val="00EA4731"/>
    <w:pPr>
      <w:spacing w:after="120"/>
      <w:ind w:left="1440" w:right="1440"/>
    </w:pPr>
  </w:style>
  <w:style w:type="character" w:customStyle="1" w:styleId="Subscript">
    <w:name w:val="Subscript"/>
    <w:basedOn w:val="DefaultParagraphFont"/>
    <w:rsid w:val="00EA4731"/>
    <w:rPr>
      <w:sz w:val="16"/>
      <w:vertAlign w:val="subscript"/>
    </w:rPr>
  </w:style>
  <w:style w:type="character" w:customStyle="1" w:styleId="Superscript">
    <w:name w:val="Superscript"/>
    <w:basedOn w:val="DefaultParagraphFont"/>
    <w:rsid w:val="00EA4731"/>
    <w:rPr>
      <w:sz w:val="16"/>
      <w:vertAlign w:val="superscript"/>
    </w:rPr>
  </w:style>
  <w:style w:type="character" w:customStyle="1" w:styleId="Symbols">
    <w:name w:val="Symbols"/>
    <w:basedOn w:val="DefaultParagraphFont"/>
    <w:rsid w:val="00EA4731"/>
    <w:rPr>
      <w:rFonts w:ascii="Symbol" w:hAnsi="Symbol"/>
    </w:rPr>
  </w:style>
  <w:style w:type="character" w:customStyle="1" w:styleId="MenuOptions">
    <w:name w:val="Menu Options"/>
    <w:basedOn w:val="DefaultParagraphFont"/>
    <w:rsid w:val="00EA4731"/>
    <w:rPr>
      <w:rFonts w:ascii="Arial Narrow" w:hAnsi="Arial Narrow"/>
      <w:smallCaps/>
    </w:rPr>
  </w:style>
  <w:style w:type="character" w:customStyle="1" w:styleId="Buttons">
    <w:name w:val="Buttons"/>
    <w:basedOn w:val="DefaultParagraphFont"/>
    <w:rsid w:val="00EA4731"/>
    <w:rPr>
      <w:b/>
    </w:rPr>
  </w:style>
  <w:style w:type="character" w:customStyle="1" w:styleId="Underlined">
    <w:name w:val="Underlined"/>
    <w:basedOn w:val="DefaultParagraphFont"/>
    <w:rsid w:val="00EA4731"/>
    <w:rPr>
      <w:u w:val="single"/>
    </w:rPr>
  </w:style>
  <w:style w:type="paragraph" w:customStyle="1" w:styleId="TableBodyTextRight">
    <w:name w:val="Table Body Text Right"/>
    <w:basedOn w:val="TableBodyText"/>
    <w:rsid w:val="00EA4731"/>
    <w:pPr>
      <w:widowControl w:val="0"/>
      <w:autoSpaceDE w:val="0"/>
      <w:autoSpaceDN w:val="0"/>
      <w:adjustRightInd w:val="0"/>
      <w:jc w:val="right"/>
    </w:pPr>
    <w:rPr>
      <w:rFonts w:cs="Arial"/>
      <w:szCs w:val="18"/>
    </w:rPr>
  </w:style>
  <w:style w:type="paragraph" w:customStyle="1" w:styleId="CopyrightText">
    <w:name w:val="Copyright Text"/>
    <w:basedOn w:val="BodyText"/>
    <w:rsid w:val="00EA4731"/>
    <w:rPr>
      <w:sz w:val="18"/>
    </w:rPr>
  </w:style>
  <w:style w:type="paragraph" w:customStyle="1" w:styleId="BodySmallRight">
    <w:name w:val="Body Small Right"/>
    <w:basedOn w:val="BodyTextRight"/>
    <w:rsid w:val="00EA4731"/>
    <w:rPr>
      <w:sz w:val="18"/>
      <w:szCs w:val="18"/>
    </w:rPr>
  </w:style>
  <w:style w:type="paragraph" w:customStyle="1" w:styleId="MarginEdition">
    <w:name w:val="Margin Edition"/>
    <w:basedOn w:val="MarginNote"/>
    <w:rsid w:val="00EA4731"/>
    <w:pPr>
      <w:spacing w:before="0" w:after="0"/>
    </w:pPr>
    <w:rPr>
      <w:rFonts w:ascii="Times New Roman" w:hAnsi="Times New Roman"/>
      <w:color w:val="999999"/>
    </w:rPr>
  </w:style>
  <w:style w:type="paragraph" w:customStyle="1" w:styleId="Spacer">
    <w:name w:val="Spacer"/>
    <w:basedOn w:val="Normal"/>
    <w:rsid w:val="00EA4731"/>
    <w:rPr>
      <w:sz w:val="2"/>
      <w:szCs w:val="2"/>
    </w:rPr>
  </w:style>
  <w:style w:type="character" w:customStyle="1" w:styleId="Small">
    <w:name w:val="Small"/>
    <w:basedOn w:val="DefaultParagraphFont"/>
    <w:rsid w:val="00EA4731"/>
    <w:rPr>
      <w:sz w:val="16"/>
    </w:rPr>
  </w:style>
  <w:style w:type="paragraph" w:customStyle="1" w:styleId="WideTable">
    <w:name w:val="Wide Table"/>
    <w:basedOn w:val="Normal"/>
    <w:rsid w:val="00EA4731"/>
    <w:pPr>
      <w:ind w:left="-1418"/>
    </w:pPr>
    <w:rPr>
      <w:sz w:val="2"/>
      <w:szCs w:val="2"/>
    </w:rPr>
  </w:style>
  <w:style w:type="character" w:styleId="PageNumber">
    <w:name w:val="page number"/>
    <w:basedOn w:val="DefaultParagraphFont"/>
    <w:rsid w:val="00EA4731"/>
  </w:style>
  <w:style w:type="paragraph" w:styleId="Quote">
    <w:name w:val="Quote"/>
    <w:basedOn w:val="Heading1"/>
    <w:link w:val="QuoteChar"/>
    <w:qFormat/>
    <w:rsid w:val="00EA4731"/>
    <w:rPr>
      <w:b w:val="0"/>
      <w:sz w:val="72"/>
      <w:szCs w:val="72"/>
      <w:lang w:val="en-NZ"/>
    </w:rPr>
  </w:style>
  <w:style w:type="character" w:customStyle="1" w:styleId="QuoteChar">
    <w:name w:val="Quote Char"/>
    <w:basedOn w:val="DefaultParagraphFont"/>
    <w:link w:val="Quote"/>
    <w:rsid w:val="00EA4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731"/>
    <w:pPr>
      <w:pageBreakBefore/>
    </w:pPr>
  </w:style>
  <w:style w:type="paragraph" w:customStyle="1" w:styleId="Border">
    <w:name w:val="Border"/>
    <w:basedOn w:val="Normal"/>
    <w:qFormat/>
    <w:rsid w:val="00EA4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731"/>
    <w:rPr>
      <w:b/>
      <w:bCs/>
      <w:i/>
      <w:iCs/>
      <w:color w:val="auto"/>
    </w:rPr>
  </w:style>
  <w:style w:type="paragraph" w:styleId="IntenseQuote">
    <w:name w:val="Intense Quote"/>
    <w:basedOn w:val="Normal"/>
    <w:next w:val="Normal"/>
    <w:link w:val="IntenseQuoteChar"/>
    <w:uiPriority w:val="30"/>
    <w:qFormat/>
    <w:rsid w:val="00EA4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731"/>
    <w:rPr>
      <w:smallCaps/>
      <w:color w:val="auto"/>
      <w:u w:val="single"/>
    </w:rPr>
  </w:style>
  <w:style w:type="character" w:styleId="IntenseReference">
    <w:name w:val="Intense Reference"/>
    <w:basedOn w:val="DefaultParagraphFont"/>
    <w:uiPriority w:val="32"/>
    <w:qFormat/>
    <w:rsid w:val="00EA4731"/>
    <w:rPr>
      <w:b/>
      <w:bCs/>
      <w:smallCaps/>
      <w:color w:val="auto"/>
      <w:spacing w:val="5"/>
      <w:u w:val="single"/>
    </w:rPr>
  </w:style>
  <w:style w:type="paragraph" w:customStyle="1" w:styleId="2ColumnHeading">
    <w:name w:val="2Column Heading"/>
    <w:basedOn w:val="BodyText"/>
    <w:qFormat/>
    <w:rsid w:val="00EA4731"/>
    <w:pPr>
      <w:spacing w:after="60"/>
      <w:ind w:left="-2268"/>
    </w:pPr>
    <w:rPr>
      <w:b/>
    </w:rPr>
  </w:style>
  <w:style w:type="paragraph" w:customStyle="1" w:styleId="Heading1TOC">
    <w:name w:val="Heading1 TOC"/>
    <w:basedOn w:val="Normal"/>
    <w:qFormat/>
    <w:rsid w:val="00EA4731"/>
    <w:pPr>
      <w:spacing w:before="240" w:after="120"/>
    </w:pPr>
    <w:rPr>
      <w:rFonts w:ascii="Times New Roman" w:hAnsi="Times New Roman"/>
      <w:b/>
      <w:sz w:val="32"/>
    </w:rPr>
  </w:style>
  <w:style w:type="paragraph" w:customStyle="1" w:styleId="Heading2TOC">
    <w:name w:val="Heading2 TOC"/>
    <w:basedOn w:val="Normal"/>
    <w:qFormat/>
    <w:rsid w:val="00EA4731"/>
    <w:pPr>
      <w:spacing w:before="240" w:after="60"/>
    </w:pPr>
    <w:rPr>
      <w:rFonts w:ascii="Times New Roman" w:hAnsi="Times New Roman"/>
      <w:b/>
      <w:sz w:val="28"/>
    </w:rPr>
  </w:style>
  <w:style w:type="character" w:customStyle="1" w:styleId="Underline">
    <w:name w:val="Underline"/>
    <w:basedOn w:val="DefaultParagraphFont"/>
    <w:qFormat/>
    <w:rsid w:val="00EA4731"/>
    <w:rPr>
      <w:u w:val="single"/>
    </w:rPr>
  </w:style>
  <w:style w:type="character" w:customStyle="1" w:styleId="BoldandItalics">
    <w:name w:val="Bold and Italics"/>
    <w:qFormat/>
    <w:rsid w:val="00EA4731"/>
    <w:rPr>
      <w:b/>
      <w:i/>
      <w:u w:val="none"/>
    </w:rPr>
  </w:style>
  <w:style w:type="paragraph" w:styleId="BalloonText">
    <w:name w:val="Balloon Text"/>
    <w:basedOn w:val="Normal"/>
    <w:link w:val="BalloonTextChar"/>
    <w:rsid w:val="00EA4731"/>
    <w:rPr>
      <w:rFonts w:ascii="Tahoma" w:hAnsi="Tahoma" w:cs="Tahoma"/>
      <w:sz w:val="16"/>
      <w:szCs w:val="16"/>
    </w:rPr>
  </w:style>
  <w:style w:type="character" w:customStyle="1" w:styleId="BalloonTextChar">
    <w:name w:val="Balloon Text Char"/>
    <w:basedOn w:val="DefaultParagraphFont"/>
    <w:link w:val="BalloonText"/>
    <w:rsid w:val="00EA4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731"/>
    <w:rPr>
      <w:b/>
      <w:color w:val="660033"/>
      <w:spacing w:val="0"/>
    </w:rPr>
  </w:style>
  <w:style w:type="paragraph" w:customStyle="1" w:styleId="Nameditemlist">
    <w:name w:val="Named item list"/>
    <w:basedOn w:val="BodyText"/>
    <w:qFormat/>
    <w:rsid w:val="00EA4731"/>
    <w:pPr>
      <w:tabs>
        <w:tab w:val="left" w:pos="2835"/>
      </w:tabs>
      <w:ind w:left="2835" w:hanging="2835"/>
    </w:pPr>
  </w:style>
  <w:style w:type="paragraph" w:customStyle="1" w:styleId="BodyTextnopadding">
    <w:name w:val="Body Text no padding"/>
    <w:basedOn w:val="BodyText"/>
    <w:qFormat/>
    <w:rsid w:val="00EA4731"/>
    <w:pPr>
      <w:spacing w:before="0" w:after="0"/>
    </w:pPr>
  </w:style>
  <w:style w:type="paragraph" w:customStyle="1" w:styleId="BodyTextBold">
    <w:name w:val="Body Text Bold"/>
    <w:basedOn w:val="BodyText"/>
    <w:qFormat/>
    <w:rsid w:val="00EA4731"/>
    <w:rPr>
      <w:b/>
    </w:rPr>
  </w:style>
  <w:style w:type="character" w:styleId="Hyperlink">
    <w:name w:val="Hyperlink"/>
    <w:basedOn w:val="DefaultParagraphFont"/>
    <w:uiPriority w:val="99"/>
    <w:unhideWhenUsed/>
    <w:rsid w:val="00EE2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3602</Characters>
  <Application>Microsoft Office Word</Application>
  <DocSecurity>0</DocSecurity>
  <Lines>116</Lines>
  <Paragraphs>85</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MEM04039 Assemble plated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