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72E" w:rsidP="0025572E">
      <w:pPr>
        <w:pStyle w:val="Title"/>
      </w:pPr>
      <w:r>
        <w:fldChar w:fldCharType="begin"/>
      </w:r>
      <w:r>
        <w:instrText xml:space="preserve"> TITLE   \* MERGEFORMAT </w:instrText>
      </w:r>
      <w:r>
        <w:fldChar w:fldCharType="separate"/>
      </w:r>
      <w:r>
        <w:t>MEM04028 Develop and manufacture chain gear and sprocket patterns</w:t>
      </w:r>
      <w:r>
        <w:fldChar w:fldCharType="end"/>
      </w:r>
    </w:p>
    <w:p w:rsidR="0025572E" w:rsidP="0025572E">
      <w:pPr>
        <w:pStyle w:val="Version"/>
        <w:sectPr w:rsidSect="00AF25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591" w:rsidP="00AF2591">
      <w:pPr>
        <w:pStyle w:val="SuperHeading"/>
      </w:pPr>
      <w:r w:rsidRPr="00AF2591">
        <w:t>MEM04028 Develop and manufacture chain gear and sprocket patterns</w:t>
      </w:r>
    </w:p>
    <w:p w:rsidR="00000000" w:rsidRPr="00AF2591" w:rsidP="00AF2591">
      <w:pPr>
        <w:pStyle w:val="Heading1"/>
      </w:pPr>
      <w:bookmarkStart w:id="1" w:name="O_1084178"/>
      <w:bookmarkEnd w:id="1"/>
      <w:r w:rsidRPr="00AF2591">
        <w:t>Modification History</w:t>
      </w:r>
    </w:p>
    <w:p w:rsidR="00000000" w:rsidRPr="00AF2591" w:rsidP="0025572E">
      <w:pPr>
        <w:pStyle w:val="BodyText"/>
      </w:pPr>
      <w:r w:rsidRPr="00AF2591">
        <w:t>Release 1. Supersedes but is not equivalent to MEM04017 Develop and manufacture gear, conveyor screw and propeller patterns.</w:t>
      </w:r>
    </w:p>
    <w:p w:rsidR="00000000" w:rsidRPr="00AF2591" w:rsidP="00AF2591">
      <w:pPr>
        <w:pStyle w:val="Heading1"/>
      </w:pPr>
      <w:bookmarkStart w:id="2" w:name="O_1084179"/>
      <w:bookmarkEnd w:id="2"/>
      <w:r w:rsidRPr="00AF2591">
        <w:t>A</w:t>
      </w:r>
      <w:r w:rsidRPr="00AF2591">
        <w:t>pplication</w:t>
      </w:r>
    </w:p>
    <w:p w:rsidR="00000000" w:rsidRPr="00AF2591" w:rsidP="0025572E">
      <w:pPr>
        <w:pStyle w:val="BodyText"/>
      </w:pPr>
      <w:r w:rsidRPr="00AF2591">
        <w:t>This unit of competency defines the skills and knowledge required to manufacture patterns for cast chain gears and sprockets. Chain gear and sprocket patterns may be segmented or any other method used to minimise material shrinkage or warpage to</w:t>
      </w:r>
      <w:r w:rsidRPr="00AF2591">
        <w:t xml:space="preserve"> achieve the required strength.</w:t>
      </w:r>
    </w:p>
    <w:p w:rsidR="00000000" w:rsidRPr="00AF2591" w:rsidP="0025572E">
      <w:pPr>
        <w:pStyle w:val="BodyText"/>
      </w:pPr>
      <w:r w:rsidRPr="00AF2591">
        <w:t>It covers timber, epoxy and composite constructions incorporating appropriate pattern making principles and techniques, Patterns may be set up on a joint board or plated for ease of moulding.</w:t>
      </w:r>
    </w:p>
    <w:p w:rsidR="00000000" w:rsidRPr="00AF2591" w:rsidP="0025572E">
      <w:pPr>
        <w:pStyle w:val="BodyText"/>
      </w:pPr>
      <w:r w:rsidRPr="00AF2591">
        <w:t>Where the assembly of plated pat</w:t>
      </w:r>
      <w:r w:rsidRPr="00AF2591">
        <w:t>terns is required, unit MEM04039 Assemble plated patterns should also be selected.</w:t>
      </w:r>
    </w:p>
    <w:p w:rsidR="00000000" w:rsidRPr="00AF2591" w:rsidP="0025572E">
      <w:pPr>
        <w:pStyle w:val="BodyText"/>
      </w:pPr>
      <w:r w:rsidRPr="00AF2591">
        <w:t>Where the selection and use of precision measurement is required, unit MEM12003 Perform precision mechanical measurement should also be selected.</w:t>
      </w:r>
    </w:p>
    <w:p w:rsidR="00000000" w:rsidRPr="00AF2591" w:rsidP="0025572E">
      <w:pPr>
        <w:pStyle w:val="BodyText"/>
      </w:pPr>
      <w:r w:rsidRPr="00AF2591">
        <w:t>No licensing, legislative o</w:t>
      </w:r>
      <w:r w:rsidRPr="00AF2591">
        <w:t>r certification requirements apply to this unit at the time of publication.</w:t>
      </w:r>
    </w:p>
    <w:p w:rsidR="00000000" w:rsidRPr="00AF2591" w:rsidP="0025572E">
      <w:pPr>
        <w:pStyle w:val="Heading3"/>
      </w:pPr>
      <w:r w:rsidRPr="00AF2591">
        <w:rPr>
          <w:rStyle w:val="SpecialBold"/>
        </w:rPr>
        <w:t>Band: A</w:t>
      </w:r>
    </w:p>
    <w:p w:rsidR="00000000" w:rsidRPr="00AF2591" w:rsidP="0025572E">
      <w:pPr>
        <w:pStyle w:val="Heading3"/>
      </w:pPr>
      <w:r w:rsidRPr="00AF2591">
        <w:rPr>
          <w:rStyle w:val="SpecialBold"/>
        </w:rPr>
        <w:t>Unit Weight: 2</w:t>
      </w:r>
    </w:p>
    <w:p w:rsidR="00000000" w:rsidRPr="00AF2591" w:rsidP="00AF2591">
      <w:pPr>
        <w:pStyle w:val="Heading1"/>
      </w:pPr>
      <w:bookmarkStart w:id="3" w:name="O_1084180"/>
      <w:bookmarkEnd w:id="3"/>
      <w:r w:rsidRPr="00AF2591">
        <w:t>Pre-requisite Unit</w:t>
      </w:r>
    </w:p>
    <w:p w:rsidR="00000000" w:rsidRPr="00AF2591" w:rsidP="0025572E">
      <w:pPr>
        <w:pStyle w:val="List"/>
      </w:pPr>
      <w:r w:rsidRPr="00AF2591">
        <w:t>MEM04018 Perform general woodworking machine operations</w:t>
      </w:r>
    </w:p>
    <w:p w:rsidR="00000000" w:rsidRPr="00AF2591" w:rsidP="0025572E">
      <w:pPr>
        <w:pStyle w:val="List"/>
      </w:pPr>
      <w:r w:rsidRPr="00AF2591">
        <w:t>MEM09002 Interpret technical drawing</w:t>
      </w:r>
    </w:p>
    <w:p w:rsidR="00000000" w:rsidRPr="00AF2591" w:rsidP="0025572E">
      <w:pPr>
        <w:pStyle w:val="List"/>
      </w:pPr>
      <w:r w:rsidRPr="00AF2591">
        <w:t xml:space="preserve">MEM11011 Undertake manual </w:t>
      </w:r>
      <w:r w:rsidRPr="00AF2591">
        <w:t>handling</w:t>
      </w:r>
    </w:p>
    <w:p w:rsidR="00000000" w:rsidRPr="00AF2591" w:rsidP="0025572E">
      <w:pPr>
        <w:pStyle w:val="List"/>
      </w:pPr>
      <w:r w:rsidRPr="00AF2591">
        <w:t>MEM12006 Mark off/out (general engineering)</w:t>
      </w:r>
    </w:p>
    <w:p w:rsidR="00000000" w:rsidRPr="00AF2591" w:rsidP="0025572E">
      <w:pPr>
        <w:pStyle w:val="List"/>
      </w:pPr>
      <w:r w:rsidRPr="00AF2591">
        <w:t>MEM12023 Perform engineering measurements</w:t>
      </w:r>
    </w:p>
    <w:p w:rsidR="00000000" w:rsidRPr="00AF2591" w:rsidP="0025572E">
      <w:pPr>
        <w:pStyle w:val="List"/>
      </w:pPr>
      <w:r w:rsidRPr="00AF2591">
        <w:t>MEM12024 Perform computations</w:t>
      </w:r>
    </w:p>
    <w:p w:rsidR="00000000" w:rsidRPr="00AF2591" w:rsidP="0025572E">
      <w:pPr>
        <w:pStyle w:val="List"/>
      </w:pPr>
      <w:r w:rsidRPr="00AF2591">
        <w:t>MEM12026 Perform advanced trade calculations in a manufacturing, engineering or related environment</w:t>
      </w:r>
    </w:p>
    <w:p w:rsidR="00000000" w:rsidRPr="00AF2591" w:rsidP="0025572E">
      <w:pPr>
        <w:pStyle w:val="List"/>
      </w:pPr>
      <w:r w:rsidRPr="00AF2591">
        <w:t>MEM13015 Work safely and effect</w:t>
      </w:r>
      <w:r w:rsidRPr="00AF2591">
        <w:t>ively in manufacturing and engineering</w:t>
      </w:r>
    </w:p>
    <w:p w:rsidR="00000000" w:rsidRPr="00AF2591" w:rsidP="0025572E">
      <w:pPr>
        <w:pStyle w:val="List"/>
      </w:pPr>
      <w:r w:rsidRPr="00AF2591">
        <w:t>MEM14006 Plan work activities</w:t>
      </w:r>
    </w:p>
    <w:p w:rsidR="00000000" w:rsidRPr="00AF2591" w:rsidP="0025572E">
      <w:pPr>
        <w:pStyle w:val="List"/>
      </w:pPr>
      <w:r w:rsidRPr="00AF2591">
        <w:t>MEM16006 Organise and communicate information</w:t>
      </w:r>
    </w:p>
    <w:p w:rsidR="00000000" w:rsidRPr="00AF2591" w:rsidP="0025572E">
      <w:pPr>
        <w:pStyle w:val="List"/>
      </w:pPr>
      <w:r w:rsidRPr="00AF2591">
        <w:t>MEM18001 Use hand tools</w:t>
      </w:r>
    </w:p>
    <w:p w:rsidR="00000000" w:rsidRPr="00AF2591" w:rsidP="0025572E">
      <w:pPr>
        <w:pStyle w:val="List"/>
      </w:pPr>
      <w:r w:rsidRPr="00AF2591">
        <w:t>MEM18002 Use power tools/hand held operations</w:t>
      </w:r>
    </w:p>
    <w:p w:rsidR="00000000" w:rsidRPr="00AF2591" w:rsidP="00AF2591">
      <w:pPr>
        <w:pStyle w:val="AllowPageBreak"/>
      </w:pPr>
    </w:p>
    <w:p w:rsidR="00000000" w:rsidRPr="00AF2591" w:rsidP="00AF2591">
      <w:pPr>
        <w:pStyle w:val="Heading1"/>
      </w:pPr>
      <w:bookmarkStart w:id="4" w:name="O_1084181"/>
      <w:bookmarkEnd w:id="4"/>
      <w:r w:rsidRPr="00AF2591">
        <w:t>Competency Field</w:t>
      </w:r>
    </w:p>
    <w:p w:rsidR="00000000" w:rsidRPr="00AF2591" w:rsidP="0025572E">
      <w:pPr>
        <w:pStyle w:val="BodyText"/>
      </w:pPr>
      <w:r w:rsidRPr="00AF2591">
        <w:t>Casting and moulding</w:t>
      </w:r>
    </w:p>
    <w:p w:rsidR="00000000" w:rsidRPr="00AF2591" w:rsidP="00AF2591">
      <w:pPr>
        <w:pStyle w:val="Heading1"/>
      </w:pPr>
      <w:bookmarkStart w:id="5" w:name="O_1084183"/>
      <w:bookmarkEnd w:id="5"/>
      <w:r w:rsidRPr="00AF2591">
        <w:t>Elements and Performance Criteria</w:t>
      </w:r>
    </w:p>
    <w:tbl>
      <w:tblPr>
        <w:tblW w:w="9639" w:type="dxa"/>
        <w:tblLayout w:type="fixed"/>
        <w:tblCellMar>
          <w:left w:w="62" w:type="dxa"/>
          <w:right w:w="62" w:type="dxa"/>
        </w:tblCellMar>
        <w:tblLook w:val="0000"/>
      </w:tblPr>
      <w:tblGrid>
        <w:gridCol w:w="2531"/>
        <w:gridCol w:w="7108"/>
      </w:tblGrid>
      <w:tr w:rsidTr="0025572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2591">
            <w:pPr>
              <w:pStyle w:val="BodyTextBold"/>
              <w:rPr>
                <w:lang w:val="en-NZ"/>
              </w:rPr>
            </w:pPr>
            <w:r w:rsidRPr="00AF2591">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2591">
            <w:pPr>
              <w:pStyle w:val="BodyTextBold"/>
              <w:rPr>
                <w:lang w:val="en-NZ"/>
              </w:rPr>
            </w:pPr>
            <w:r w:rsidRPr="00AF2591">
              <w:t>Performance Criteria</w:t>
            </w:r>
          </w:p>
        </w:tc>
      </w:tr>
      <w:tr w:rsidTr="0025572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2591" w:rsidP="00AF2591">
            <w:pPr>
              <w:pStyle w:val="BodyText"/>
            </w:pPr>
            <w:r w:rsidRPr="00AF2591">
              <w:rPr>
                <w:rStyle w:val="Emphasis"/>
              </w:rPr>
              <w:t xml:space="preserve">Elements describe the </w:t>
            </w:r>
            <w:r w:rsidRPr="00AF2591">
              <w:t xml:space="preserve">essential </w:t>
            </w:r>
            <w:r w:rsidRPr="00AF259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2591">
            <w:pPr>
              <w:pStyle w:val="BodyText"/>
              <w:rPr>
                <w:lang w:val="en-NZ"/>
              </w:rPr>
            </w:pPr>
            <w:r w:rsidRPr="00AF2591">
              <w:rPr>
                <w:rStyle w:val="Emphasis"/>
              </w:rPr>
              <w:t>Performance criteria describe the performance needed to demonstrate achievement of the element.</w:t>
            </w:r>
          </w:p>
        </w:tc>
      </w:tr>
      <w:tr w:rsidTr="0025572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591">
            <w:pPr>
              <w:pStyle w:val="BodyText"/>
              <w:rPr>
                <w:lang w:val="en-NZ"/>
              </w:rPr>
            </w:pPr>
            <w:r w:rsidRPr="00AF2591">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591" w:rsidP="00AF2591">
            <w:pPr>
              <w:pStyle w:val="BodyText"/>
            </w:pPr>
            <w:r w:rsidRPr="00AF2591">
              <w:t>1.1 Follow st</w:t>
            </w:r>
            <w:r w:rsidRPr="00AF2591">
              <w:t>andard operating procedures (SOPs)</w:t>
            </w:r>
          </w:p>
          <w:p w:rsidR="00000000" w:rsidRPr="00AF2591" w:rsidP="00AF2591">
            <w:pPr>
              <w:pStyle w:val="BodyText"/>
            </w:pPr>
            <w:r w:rsidRPr="00AF2591">
              <w:t>1.2 Comply with work health and safety (WHS) requirements at all times</w:t>
            </w:r>
          </w:p>
          <w:p w:rsidR="00000000" w:rsidRPr="00AF2591" w:rsidP="00AF2591">
            <w:pPr>
              <w:pStyle w:val="BodyText"/>
            </w:pPr>
            <w:r w:rsidRPr="00AF2591">
              <w:t>1.3 Use appropriate personal protective equipment (PPE) in accordance with SOPs</w:t>
            </w:r>
          </w:p>
          <w:p w:rsidR="00000000" w:rsidP="00AF2591">
            <w:pPr>
              <w:pStyle w:val="BodyText"/>
              <w:rPr>
                <w:lang w:val="en-NZ"/>
              </w:rPr>
            </w:pPr>
            <w:r w:rsidRPr="00AF2591">
              <w:t>1.4 Identify job requirements from specifications</w:t>
            </w:r>
          </w:p>
        </w:tc>
      </w:tr>
      <w:tr w:rsidTr="0025572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591">
            <w:pPr>
              <w:pStyle w:val="BodyText"/>
              <w:rPr>
                <w:lang w:val="en-NZ"/>
              </w:rPr>
            </w:pPr>
            <w:r w:rsidRPr="00AF2591">
              <w:t>2. Develop and lay</w:t>
            </w:r>
            <w:r w:rsidRPr="00AF2591">
              <w:t xml:space="preserve"> out chain gear and sprocket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591" w:rsidP="00AF2591">
            <w:pPr>
              <w:pStyle w:val="BodyText"/>
            </w:pPr>
            <w:r w:rsidRPr="00AF2591">
              <w:t>2.1 Determine type of pattern through application of moulding or casting techniques and foundry processes</w:t>
            </w:r>
          </w:p>
          <w:p w:rsidR="00000000" w:rsidRPr="00AF2591" w:rsidP="00AF2591">
            <w:pPr>
              <w:pStyle w:val="BodyText"/>
            </w:pPr>
            <w:r w:rsidRPr="00AF2591">
              <w:t>2.2 Select material to meet specifications</w:t>
            </w:r>
          </w:p>
          <w:p w:rsidR="00000000" w:rsidRPr="00AF2591" w:rsidP="00AF2591">
            <w:pPr>
              <w:pStyle w:val="BodyText"/>
            </w:pPr>
            <w:r w:rsidRPr="00AF2591">
              <w:t>2.3 Calculate pattern parameters based on specifications</w:t>
            </w:r>
          </w:p>
          <w:p w:rsidR="00000000" w:rsidRPr="00AF2591" w:rsidP="00AF2591">
            <w:pPr>
              <w:pStyle w:val="BodyText"/>
            </w:pPr>
            <w:r w:rsidRPr="00AF2591">
              <w:t xml:space="preserve">2.4 Lay out </w:t>
            </w:r>
            <w:r w:rsidRPr="00AF2591">
              <w:t>pattern to specifications, showing tapers, machining allowances, core prints and method of construction</w:t>
            </w:r>
          </w:p>
          <w:p w:rsidR="00000000" w:rsidP="00AF2591">
            <w:pPr>
              <w:pStyle w:val="BodyText"/>
              <w:rPr>
                <w:lang w:val="en-NZ"/>
              </w:rPr>
            </w:pPr>
            <w:r w:rsidRPr="00AF2591">
              <w:t>2.5 Develop and manufacture jigs or fixtures that aid the manufacture of the pattern form</w:t>
            </w:r>
          </w:p>
        </w:tc>
      </w:tr>
      <w:tr w:rsidTr="0025572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591">
            <w:pPr>
              <w:pStyle w:val="BodyText"/>
              <w:rPr>
                <w:lang w:val="en-NZ"/>
              </w:rPr>
            </w:pPr>
            <w:r w:rsidRPr="00AF2591">
              <w:t>3. Manufacture pattern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591" w:rsidP="00AF2591">
            <w:pPr>
              <w:pStyle w:val="BodyText"/>
            </w:pPr>
            <w:r w:rsidRPr="00AF2591">
              <w:t>3.1 Mark out material and develop cons</w:t>
            </w:r>
            <w:r w:rsidRPr="00AF2591">
              <w:t>truction to meet specifications</w:t>
            </w:r>
          </w:p>
          <w:p w:rsidR="00000000" w:rsidRPr="00AF2591" w:rsidP="00AF2591">
            <w:pPr>
              <w:pStyle w:val="BodyText"/>
            </w:pPr>
            <w:r w:rsidRPr="00AF2591">
              <w:t>3.2 Produce pattern or pattern component parts to size and shape using appropriate hand and hand-held power tools, techniques and procedures</w:t>
            </w:r>
          </w:p>
          <w:p w:rsidR="00000000" w:rsidRPr="00AF2591" w:rsidP="00AF2591">
            <w:pPr>
              <w:pStyle w:val="BodyText"/>
            </w:pPr>
            <w:r w:rsidRPr="00AF2591">
              <w:t>3.3 Check pattern or pattern component parts for compliance with specifications</w:t>
            </w:r>
          </w:p>
          <w:p w:rsidR="00000000" w:rsidRPr="00AF2591" w:rsidP="00AF2591">
            <w:pPr>
              <w:pStyle w:val="BodyText"/>
            </w:pPr>
            <w:r w:rsidRPr="00AF2591">
              <w:t>3.4</w:t>
            </w:r>
            <w:r w:rsidRPr="00AF2591">
              <w:t xml:space="preserve"> Join and fix pattern component parts to meet specifications</w:t>
            </w:r>
          </w:p>
          <w:p w:rsidR="00000000" w:rsidRPr="00AF2591" w:rsidP="00AF2591">
            <w:pPr>
              <w:pStyle w:val="BodyText"/>
            </w:pPr>
            <w:r w:rsidRPr="00AF2591">
              <w:t>3.5 Colour code, mark or label pattern in accordance with SOPs</w:t>
            </w:r>
          </w:p>
        </w:tc>
      </w:tr>
    </w:tbl>
    <w:p w:rsidR="00000000" w:rsidRPr="00AF2591" w:rsidP="00AF2591">
      <w:pPr>
        <w:pStyle w:val="BodyText"/>
      </w:pPr>
    </w:p>
    <w:p w:rsidR="00000000" w:rsidRPr="00AF2591" w:rsidP="00AF2591">
      <w:pPr>
        <w:pStyle w:val="AllowPageBreak"/>
      </w:pPr>
    </w:p>
    <w:p w:rsidR="00000000" w:rsidRPr="00AF2591" w:rsidP="00AF2591">
      <w:pPr>
        <w:pStyle w:val="Heading1"/>
      </w:pPr>
      <w:bookmarkStart w:id="6" w:name="O_1084184"/>
      <w:bookmarkEnd w:id="6"/>
      <w:r w:rsidRPr="00AF2591">
        <w:t>Foundation Skills</w:t>
      </w:r>
    </w:p>
    <w:p w:rsidR="00000000" w:rsidRPr="00AF2591" w:rsidP="0025572E">
      <w:pPr>
        <w:pStyle w:val="BodyText"/>
      </w:pPr>
      <w:r w:rsidRPr="00AF2591">
        <w:t>This section describes those language, literacy, numeracy and employment skills that are esse</w:t>
      </w:r>
      <w:r w:rsidRPr="00AF2591">
        <w:t>ntial to performance.</w:t>
      </w:r>
    </w:p>
    <w:p w:rsidR="00000000" w:rsidRPr="00AF2591" w:rsidP="0025572E">
      <w:pPr>
        <w:pStyle w:val="BodyText"/>
      </w:pPr>
      <w:r w:rsidRPr="00AF2591">
        <w:t>Foundation skills essential to performance are explicit in the performance criteria of this unit of competency.</w:t>
      </w:r>
    </w:p>
    <w:p w:rsidR="00000000" w:rsidRPr="00AF2591" w:rsidP="00AF2591">
      <w:pPr>
        <w:pStyle w:val="Heading1"/>
      </w:pPr>
      <w:bookmarkStart w:id="7" w:name="O_1084185"/>
      <w:bookmarkEnd w:id="7"/>
      <w:r w:rsidRPr="00AF2591">
        <w:t>Range of Conditions</w:t>
      </w:r>
    </w:p>
    <w:tbl>
      <w:tblPr>
        <w:tblW w:w="9638" w:type="dxa"/>
        <w:tblLayout w:type="fixed"/>
        <w:tblCellMar>
          <w:left w:w="62" w:type="dxa"/>
          <w:right w:w="62" w:type="dxa"/>
        </w:tblCellMar>
        <w:tblLook w:val="0000"/>
      </w:tblPr>
      <w:tblGrid>
        <w:gridCol w:w="2758"/>
        <w:gridCol w:w="6880"/>
      </w:tblGrid>
      <w:tr w:rsidTr="00AF259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591">
            <w:pPr>
              <w:pStyle w:val="BodyText"/>
              <w:rPr>
                <w:lang w:val="en-NZ"/>
              </w:rPr>
            </w:pPr>
            <w:r w:rsidRPr="00AF2591">
              <w:t>This field allows for different work environments and conditions that may affect performance. Essential operating conditions that may be present (depending on the work situation, needs of the candidate, accessibility of the item, and local industry and reg</w:t>
            </w:r>
            <w:r w:rsidRPr="00AF2591">
              <w:t>ional contexts) are included.</w:t>
            </w:r>
          </w:p>
        </w:tc>
      </w:tr>
      <w:tr w:rsidTr="00AF259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591">
            <w:pPr>
              <w:pStyle w:val="BodyText"/>
              <w:rPr>
                <w:lang w:val="en-NZ"/>
              </w:rPr>
            </w:pPr>
            <w:r w:rsidRPr="00AF2591">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591" w:rsidP="00AF2591">
            <w:pPr>
              <w:pStyle w:val="ListBullet"/>
            </w:pPr>
            <w:r w:rsidRPr="00AF2591">
              <w:t>drawings</w:t>
            </w:r>
          </w:p>
          <w:p w:rsidR="00000000" w:rsidRPr="00AF2591" w:rsidP="00AF2591">
            <w:pPr>
              <w:pStyle w:val="ListBullet"/>
            </w:pPr>
            <w:r w:rsidRPr="00AF2591">
              <w:t>job sheets</w:t>
            </w:r>
          </w:p>
          <w:p w:rsidR="00000000" w:rsidP="00AF2591">
            <w:pPr>
              <w:pStyle w:val="ListBullet"/>
              <w:rPr>
                <w:lang w:val="en-NZ"/>
              </w:rPr>
            </w:pPr>
            <w:r w:rsidRPr="00AF2591">
              <w:t>work instructions.</w:t>
            </w:r>
          </w:p>
        </w:tc>
      </w:tr>
      <w:tr w:rsidTr="00AF259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591">
            <w:pPr>
              <w:pStyle w:val="BodyText"/>
              <w:rPr>
                <w:lang w:val="en-NZ"/>
              </w:rPr>
            </w:pPr>
            <w:r w:rsidRPr="00AF2591">
              <w:t>Material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591" w:rsidP="00AF2591">
            <w:pPr>
              <w:pStyle w:val="ListBullet"/>
            </w:pPr>
            <w:r w:rsidRPr="00AF2591">
              <w:t>hardwood</w:t>
            </w:r>
          </w:p>
          <w:p w:rsidR="00000000" w:rsidRPr="00AF2591" w:rsidP="00AF2591">
            <w:pPr>
              <w:pStyle w:val="ListBullet"/>
            </w:pPr>
            <w:r w:rsidRPr="00AF2591">
              <w:t>softwood</w:t>
            </w:r>
          </w:p>
          <w:p w:rsidR="00000000" w:rsidRPr="00AF2591" w:rsidP="00AF2591">
            <w:pPr>
              <w:pStyle w:val="ListBullet"/>
            </w:pPr>
            <w:r w:rsidRPr="00AF2591">
              <w:t>epoxy resins</w:t>
            </w:r>
          </w:p>
          <w:p w:rsidR="00000000" w:rsidP="00AF2591">
            <w:pPr>
              <w:pStyle w:val="ListBullet"/>
              <w:rPr>
                <w:lang w:val="en-NZ"/>
              </w:rPr>
            </w:pPr>
            <w:r w:rsidRPr="00AF2591">
              <w:t>composites.</w:t>
            </w:r>
          </w:p>
        </w:tc>
      </w:tr>
      <w:tr w:rsidTr="00AF259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591">
            <w:pPr>
              <w:pStyle w:val="BodyText"/>
              <w:rPr>
                <w:lang w:val="en-NZ"/>
              </w:rPr>
            </w:pPr>
            <w:r w:rsidRPr="00AF2591">
              <w:t>Pattern parameters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591" w:rsidP="00AF2591">
            <w:pPr>
              <w:pStyle w:val="ListBullet"/>
            </w:pPr>
            <w:r w:rsidRPr="00AF2591">
              <w:t>pitch circles</w:t>
            </w:r>
          </w:p>
          <w:p w:rsidR="00000000" w:rsidRPr="00AF2591" w:rsidP="00AF2591">
            <w:pPr>
              <w:pStyle w:val="ListBullet"/>
            </w:pPr>
            <w:r w:rsidRPr="00AF2591">
              <w:t>pressure angles</w:t>
            </w:r>
          </w:p>
          <w:p w:rsidR="00000000" w:rsidRPr="00AF2591" w:rsidP="00AF2591">
            <w:pPr>
              <w:pStyle w:val="ListBullet"/>
            </w:pPr>
            <w:r w:rsidRPr="00AF2591">
              <w:t>tooth form</w:t>
            </w:r>
          </w:p>
          <w:p w:rsidR="00000000" w:rsidRPr="00AF2591" w:rsidP="00AF2591">
            <w:pPr>
              <w:pStyle w:val="ListBullet"/>
            </w:pPr>
            <w:r w:rsidRPr="00AF2591">
              <w:t>pitch axial dimensions</w:t>
            </w:r>
          </w:p>
          <w:p w:rsidR="00000000" w:rsidRPr="00AF2591" w:rsidP="00AF2591">
            <w:pPr>
              <w:pStyle w:val="ListBullet"/>
            </w:pPr>
            <w:r w:rsidRPr="00AF2591">
              <w:t>angles</w:t>
            </w:r>
          </w:p>
          <w:p w:rsidR="00000000" w:rsidRPr="00AF2591" w:rsidP="00AF2591">
            <w:pPr>
              <w:pStyle w:val="ListBullet"/>
            </w:pPr>
            <w:r w:rsidRPr="00AF2591">
              <w:t>tapers</w:t>
            </w:r>
          </w:p>
          <w:p w:rsidR="00000000" w:rsidRPr="00AF2591" w:rsidP="00AF2591">
            <w:pPr>
              <w:pStyle w:val="ListBullet"/>
            </w:pPr>
            <w:r w:rsidRPr="00AF2591">
              <w:t>clearances</w:t>
            </w:r>
          </w:p>
          <w:p w:rsidR="00000000" w:rsidRPr="00AF2591" w:rsidP="00AF2591">
            <w:pPr>
              <w:pStyle w:val="ListBullet"/>
            </w:pPr>
            <w:r w:rsidRPr="00AF2591">
              <w:t>contraction allowances.</w:t>
            </w:r>
          </w:p>
        </w:tc>
      </w:tr>
    </w:tbl>
    <w:p w:rsidR="00000000" w:rsidRPr="00AF2591" w:rsidP="00AF2591">
      <w:pPr>
        <w:pStyle w:val="BodyText"/>
      </w:pPr>
    </w:p>
    <w:p w:rsidR="00000000" w:rsidRPr="00AF2591" w:rsidP="00AF2591">
      <w:pPr>
        <w:pStyle w:val="AllowPageBreak"/>
      </w:pPr>
    </w:p>
    <w:p w:rsidR="00000000" w:rsidRPr="00AF2591" w:rsidP="00AF2591">
      <w:pPr>
        <w:pStyle w:val="Heading1"/>
      </w:pPr>
      <w:bookmarkStart w:id="8" w:name="O_1084186"/>
      <w:bookmarkEnd w:id="8"/>
      <w:r w:rsidRPr="00AF2591">
        <w:t>Unit Mapping Information</w:t>
      </w:r>
    </w:p>
    <w:p w:rsidR="00000000" w:rsidRPr="00AF2591" w:rsidP="0025572E">
      <w:pPr>
        <w:pStyle w:val="BodyText"/>
      </w:pPr>
      <w:r w:rsidRPr="00AF2591">
        <w:t>No equivalent unit.</w:t>
      </w:r>
    </w:p>
    <w:p w:rsidR="00000000" w:rsidRPr="00AF2591" w:rsidP="00AF2591">
      <w:pPr>
        <w:pStyle w:val="Heading1"/>
      </w:pPr>
      <w:bookmarkStart w:id="9" w:name="O_1084193"/>
      <w:bookmarkEnd w:id="9"/>
      <w:r w:rsidRPr="00AF2591">
        <w:t>Links</w:t>
      </w:r>
    </w:p>
    <w:p w:rsidR="00000000" w:rsidRPr="00AF2591" w:rsidP="0025572E">
      <w:pPr>
        <w:pStyle w:val="BodyText"/>
      </w:pPr>
      <w:r w:rsidRPr="00AF259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624FF">
        <w:rPr>
          <w:rStyle w:val="Hyperlink"/>
        </w:rPr>
        <w:t>https://vetnet.gov.au/Pages/TrainingDocs.aspx?q=b7050d37-5fd0-4740-8f7d-3b7a49c10bb2</w:t>
      </w:r>
      <w:r>
        <w:fldChar w:fldCharType="end"/>
      </w:r>
    </w:p>
    <w:p w:rsidR="00000000" w:rsidRPr="00AF2591" w:rsidP="0025572E">
      <w:pPr>
        <w:pStyle w:val="BodyText"/>
        <w:sectPr w:rsidSect="00AF2591">
          <w:headerReference w:type="default" r:id="rId10"/>
          <w:footerReference w:type="default" r:id="rId11"/>
          <w:pgSz w:w="11908" w:h="16833"/>
          <w:pgMar w:top="1702" w:right="1418" w:bottom="1702" w:left="1418" w:header="992" w:footer="992" w:gutter="0"/>
          <w:cols w:space="720"/>
          <w:noEndnote/>
          <w:docGrid w:linePitch="299"/>
        </w:sectPr>
      </w:pPr>
    </w:p>
    <w:p w:rsidR="00000000" w:rsidRPr="00AF2591" w:rsidP="00AF2591">
      <w:pPr>
        <w:pStyle w:val="SuperHeading"/>
      </w:pPr>
      <w:r w:rsidRPr="00AF2591">
        <w:t>Assessment Requirements for MEM04028 Develop and manufact</w:t>
      </w:r>
      <w:r w:rsidRPr="00AF2591">
        <w:t>ure chain gear and sprocket patterns</w:t>
      </w:r>
    </w:p>
    <w:p w:rsidR="00000000" w:rsidRPr="00AF2591" w:rsidP="00AF2591">
      <w:pPr>
        <w:pStyle w:val="Heading1"/>
      </w:pPr>
      <w:bookmarkStart w:id="10" w:name="O_1084188"/>
      <w:bookmarkEnd w:id="10"/>
      <w:r w:rsidRPr="00AF2591">
        <w:t>Modification History</w:t>
      </w:r>
    </w:p>
    <w:p w:rsidR="00000000" w:rsidRPr="00AF2591" w:rsidP="0025572E">
      <w:pPr>
        <w:pStyle w:val="BodyText"/>
      </w:pPr>
      <w:r w:rsidRPr="00AF2591">
        <w:t>Release 1. Supersedes but is not equivalent to MEM04017 Develop and manufacture gear, conveyor screw and propeller patterns.</w:t>
      </w:r>
    </w:p>
    <w:p w:rsidR="00000000" w:rsidRPr="00AF2591" w:rsidP="00AF2591">
      <w:pPr>
        <w:pStyle w:val="Heading1"/>
      </w:pPr>
      <w:bookmarkStart w:id="11" w:name="O_1084189"/>
      <w:bookmarkEnd w:id="11"/>
      <w:r w:rsidRPr="00AF2591">
        <w:t>Performance Evidence</w:t>
      </w:r>
    </w:p>
    <w:p w:rsidR="00000000" w:rsidRPr="00AF2591" w:rsidP="0025572E">
      <w:pPr>
        <w:pStyle w:val="BodyText"/>
      </w:pPr>
      <w:r w:rsidRPr="00AF2591">
        <w:t>Evidence required to demonstrate competence in this unit must be relevant to and satisfy the requirements of the elements and performance criteria and include:</w:t>
      </w:r>
    </w:p>
    <w:p w:rsidR="00000000" w:rsidRPr="00AF2591" w:rsidP="00AF2591">
      <w:pPr>
        <w:pStyle w:val="ListBullet"/>
      </w:pPr>
      <w:r w:rsidRPr="00AF2591">
        <w:t>following work instructions, standard operating procedures (SOPs) and safe work practices</w:t>
      </w:r>
    </w:p>
    <w:p w:rsidR="00000000" w:rsidRPr="00AF2591" w:rsidP="00AF2591">
      <w:pPr>
        <w:pStyle w:val="ListBullet"/>
      </w:pPr>
      <w:r w:rsidRPr="00AF2591">
        <w:t>plann</w:t>
      </w:r>
      <w:r w:rsidRPr="00AF2591">
        <w:t>ing the appropriate pattern by identifying and interpreting specifications and other applicable reference documents to determine type of pattern required</w:t>
      </w:r>
    </w:p>
    <w:p w:rsidR="00000000" w:rsidRPr="00AF2591" w:rsidP="00AF2591">
      <w:pPr>
        <w:pStyle w:val="ListBullet"/>
      </w:pPr>
      <w:r w:rsidRPr="00AF2591">
        <w:t>selecting appropriate materials and applying moulding or casting techniques and foundry processes suit</w:t>
      </w:r>
      <w:r w:rsidRPr="00AF2591">
        <w:t>ed to the type of chain gear and sprocket pattern required</w:t>
      </w:r>
    </w:p>
    <w:p w:rsidR="00000000" w:rsidRPr="00AF2591" w:rsidP="00AF2591">
      <w:pPr>
        <w:pStyle w:val="ListBullet"/>
      </w:pPr>
      <w:r w:rsidRPr="00AF2591">
        <w:t>calculating pattern parameters to develop chain gear and sprocket forms</w:t>
      </w:r>
    </w:p>
    <w:p w:rsidR="00000000" w:rsidRPr="00AF2591" w:rsidP="00AF2591">
      <w:pPr>
        <w:pStyle w:val="ListBullet"/>
      </w:pPr>
      <w:r w:rsidRPr="00AF2591">
        <w:t xml:space="preserve">laying out pattern to specifications on at least two occasions, showing tapers, machining allowances, core prints and method </w:t>
      </w:r>
      <w:r w:rsidRPr="00AF2591">
        <w:t>of construction</w:t>
      </w:r>
    </w:p>
    <w:p w:rsidR="00000000" w:rsidRPr="00AF2591" w:rsidP="00AF2591">
      <w:pPr>
        <w:pStyle w:val="ListBullet"/>
      </w:pPr>
      <w:r w:rsidRPr="00AF2591">
        <w:t>designing and manufacturing required jigs or fixtures</w:t>
      </w:r>
    </w:p>
    <w:p w:rsidR="00000000" w:rsidRPr="00AF2591" w:rsidP="00AF2591">
      <w:pPr>
        <w:pStyle w:val="ListBullet"/>
      </w:pPr>
      <w:r w:rsidRPr="00AF2591">
        <w:t>manufacturing pattern on at least two occasions by marking out material for construction, producing pattern or pattern components to size and shape utilising appropriate hand and power t</w:t>
      </w:r>
      <w:r w:rsidRPr="00AF2591">
        <w:t>ools</w:t>
      </w:r>
    </w:p>
    <w:p w:rsidR="00000000" w:rsidRPr="00AF2591" w:rsidP="00AF2591">
      <w:pPr>
        <w:pStyle w:val="ListBullet"/>
      </w:pPr>
      <w:r w:rsidRPr="00AF2591">
        <w:t>joining and fixing pattern component parts on at least two occasions and checking final product for compliance with specifications</w:t>
      </w:r>
    </w:p>
    <w:p w:rsidR="00000000" w:rsidRPr="00AF2591" w:rsidP="00AF2591">
      <w:pPr>
        <w:pStyle w:val="ListBullet"/>
      </w:pPr>
      <w:r w:rsidRPr="00AF2591">
        <w:t>identifying pattern in accordance with SOPs.</w:t>
      </w:r>
    </w:p>
    <w:p w:rsidR="00000000" w:rsidRPr="00AF2591" w:rsidP="00AF2591">
      <w:pPr>
        <w:pStyle w:val="BodyText"/>
      </w:pPr>
    </w:p>
    <w:p w:rsidR="00000000" w:rsidRPr="0025572E" w:rsidP="0025572E">
      <w:pPr>
        <w:pStyle w:val="BodyText"/>
        <w:rPr>
          <w:i/>
        </w:rPr>
      </w:pPr>
      <w:r w:rsidRPr="0025572E">
        <w:rPr>
          <w:rStyle w:val="Emphasis"/>
        </w:rPr>
        <w:t>Note: Where a volume and/or frequency is not specified, demonstration must</w:t>
      </w:r>
      <w:r w:rsidRPr="0025572E">
        <w:rPr>
          <w:rStyle w:val="Emphasis"/>
        </w:rPr>
        <w:t xml:space="preserve"> be provided at least once.</w:t>
      </w:r>
    </w:p>
    <w:p w:rsidR="00000000" w:rsidRPr="00AF2591" w:rsidP="00AF2591">
      <w:pPr>
        <w:pStyle w:val="Heading1"/>
      </w:pPr>
      <w:bookmarkStart w:id="12" w:name="O_1084190"/>
      <w:bookmarkEnd w:id="12"/>
      <w:r w:rsidRPr="00AF2591">
        <w:t>Knowledge Evidence</w:t>
      </w:r>
    </w:p>
    <w:p w:rsidR="00000000" w:rsidRPr="00AF2591" w:rsidP="0025572E">
      <w:pPr>
        <w:pStyle w:val="BodyText"/>
      </w:pPr>
      <w:r w:rsidRPr="00AF2591">
        <w:t>Evidence required to demonstrate the required knowledge for this unit must be relevant to and satisfy the requirements of the elements and performance criteria and include knowledge of:</w:t>
      </w:r>
    </w:p>
    <w:p w:rsidR="00000000" w:rsidRPr="00AF2591" w:rsidP="00AF2591">
      <w:pPr>
        <w:pStyle w:val="ListBullet"/>
      </w:pPr>
      <w:r w:rsidRPr="00AF2591">
        <w:t>safe work practices and procedures and use of personal protective equipment (PPE)</w:t>
      </w:r>
    </w:p>
    <w:p w:rsidR="00000000" w:rsidRPr="00AF2591" w:rsidP="00AF2591">
      <w:pPr>
        <w:pStyle w:val="ListBullet"/>
      </w:pPr>
      <w:r w:rsidRPr="00AF2591">
        <w:t>timber, epoxy resin and composite products including features, characteristics and applications</w:t>
      </w:r>
    </w:p>
    <w:p w:rsidR="00000000" w:rsidRPr="00AF2591" w:rsidP="00AF2591">
      <w:pPr>
        <w:pStyle w:val="ListBullet"/>
      </w:pPr>
      <w:r w:rsidRPr="00AF2591">
        <w:t>moulding and casting techniques for cast chain gears and sprockets</w:t>
      </w:r>
    </w:p>
    <w:p w:rsidR="00000000" w:rsidRPr="00AF2591" w:rsidP="00AF2591">
      <w:pPr>
        <w:pStyle w:val="ListBullet"/>
      </w:pPr>
      <w:r w:rsidRPr="00AF2591">
        <w:t>tooling req</w:t>
      </w:r>
      <w:r w:rsidRPr="00AF2591">
        <w:t>uired for casting and moulding</w:t>
      </w:r>
    </w:p>
    <w:p w:rsidR="00000000" w:rsidRPr="00AF2591" w:rsidP="00AF2591">
      <w:pPr>
        <w:pStyle w:val="ListBullet"/>
      </w:pPr>
      <w:r w:rsidRPr="00AF2591">
        <w:t>methoding techniques</w:t>
      </w:r>
    </w:p>
    <w:p w:rsidR="00000000" w:rsidRPr="00AF2591" w:rsidP="00AF2591">
      <w:pPr>
        <w:pStyle w:val="ListBullet"/>
      </w:pPr>
      <w:r w:rsidRPr="00AF2591">
        <w:t>use and application of jigs and fixtures</w:t>
      </w:r>
    </w:p>
    <w:p w:rsidR="00000000" w:rsidRPr="00AF2591" w:rsidP="00AF2591">
      <w:pPr>
        <w:pStyle w:val="ListBullet"/>
      </w:pPr>
      <w:r w:rsidRPr="00AF2591">
        <w:t>methods of construction</w:t>
      </w:r>
    </w:p>
    <w:p w:rsidR="00000000" w:rsidRPr="00AF2591" w:rsidP="00AF2591">
      <w:pPr>
        <w:pStyle w:val="ListBullet"/>
      </w:pPr>
      <w:r w:rsidRPr="00AF2591">
        <w:t>techniques, tools and equipment to measure, mark out and produce chain gear and sprocket patterns</w:t>
      </w:r>
    </w:p>
    <w:p w:rsidR="00000000" w:rsidRPr="00AF2591" w:rsidP="00AF2591">
      <w:pPr>
        <w:pStyle w:val="ListBullet"/>
      </w:pPr>
      <w:r w:rsidRPr="00AF2591">
        <w:t>mathematical calculations and formulae re</w:t>
      </w:r>
      <w:r w:rsidRPr="00AF2591">
        <w:t>quired to manufacture patterns or core boxes including those related to contraction, taper, pitch, profiles, clearances and machining allowances</w:t>
      </w:r>
    </w:p>
    <w:p w:rsidR="00000000" w:rsidRPr="00AF2591" w:rsidP="00AF2591">
      <w:pPr>
        <w:pStyle w:val="ListBullet"/>
      </w:pPr>
      <w:r w:rsidRPr="00AF2591">
        <w:t>identification coding and numbering</w:t>
      </w:r>
    </w:p>
    <w:p w:rsidR="00000000" w:rsidRPr="00AF2591" w:rsidP="00AF2591">
      <w:pPr>
        <w:pStyle w:val="ListBullet"/>
      </w:pPr>
      <w:r w:rsidRPr="00AF2591">
        <w:t>pattern checking techniques</w:t>
      </w:r>
    </w:p>
    <w:p w:rsidR="0025572E" w:rsidP="00AF2591">
      <w:pPr>
        <w:pStyle w:val="ListBullet"/>
      </w:pPr>
      <w:r w:rsidRPr="00AF2591">
        <w:t>mouldability including surface finish, face tap</w:t>
      </w:r>
      <w:r w:rsidRPr="00AF2591">
        <w:t>er, convex or concave perspectives and undercuts.</w:t>
      </w:r>
    </w:p>
    <w:p w:rsidR="0025572E" w:rsidP="00AF2591">
      <w:pPr>
        <w:pStyle w:val="ListBullet"/>
      </w:pPr>
    </w:p>
    <w:p w:rsidR="00000000" w:rsidRPr="00AF2591" w:rsidP="00AF2591">
      <w:pPr>
        <w:pStyle w:val="Heading1"/>
      </w:pPr>
      <w:bookmarkStart w:id="13" w:name="O_1084191"/>
      <w:bookmarkEnd w:id="13"/>
      <w:r w:rsidRPr="00AF2591">
        <w:t>Assessment Conditions</w:t>
      </w:r>
    </w:p>
    <w:p w:rsidR="00000000" w:rsidRPr="00AF2591" w:rsidP="00AF2591">
      <w:pPr>
        <w:pStyle w:val="ListBullet"/>
      </w:pPr>
      <w:r w:rsidRPr="00AF2591">
        <w:t>Assessors must:</w:t>
      </w:r>
    </w:p>
    <w:p w:rsidR="00000000" w:rsidRPr="00AF2591" w:rsidP="00AF2591">
      <w:pPr>
        <w:pStyle w:val="ListBullet2"/>
      </w:pPr>
      <w:r w:rsidRPr="00AF2591">
        <w:t>have vocational competency in the development and manufacture of chain gear and sprocket patterns at least to the level being assessed with releva</w:t>
      </w:r>
      <w:r w:rsidRPr="00AF2591">
        <w:t>nt industry knowledge and experience</w:t>
      </w:r>
    </w:p>
    <w:p w:rsidR="00000000" w:rsidRPr="00AF2591" w:rsidP="00AF2591">
      <w:pPr>
        <w:pStyle w:val="ListBullet2"/>
      </w:pPr>
      <w:r w:rsidRPr="00AF2591">
        <w:t>satisfy the assessor requirements in the Standards for Registered Training Organisations 2015 or its replacement and comply with the National Vocational Education and Training Regulator Act 2011, its replacement or equivalent legislation covering VET regul</w:t>
      </w:r>
      <w:r w:rsidRPr="00AF2591">
        <w:t>ation in a non-referring state/territory as the case requires.</w:t>
      </w:r>
    </w:p>
    <w:p w:rsidR="00000000" w:rsidRPr="00AF2591" w:rsidP="00AF2591">
      <w:pPr>
        <w:pStyle w:val="ListBullet"/>
      </w:pPr>
      <w:r w:rsidRPr="00AF2591">
        <w:t>Where possible, assessment must occur in operational workplace situations. Where this is not possible or where personal safety or environmental damage are limiting factors, assessment must occ</w:t>
      </w:r>
      <w:r w:rsidRPr="00AF2591">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AF2591">
        <w:t>role environment skills.</w:t>
      </w:r>
    </w:p>
    <w:p w:rsidR="00000000" w:rsidRPr="00AF2591" w:rsidP="00AF2591">
      <w:pPr>
        <w:pStyle w:val="ListBullet"/>
      </w:pPr>
      <w:r w:rsidRPr="00AF2591">
        <w:t>Conditions for assessment must include access to all tools, equipment, materials and documentation required, including relevant workplace procedures, product and manufacturing specifications.</w:t>
      </w:r>
    </w:p>
    <w:p w:rsidR="0025572E" w:rsidP="00AF2591">
      <w:pPr>
        <w:pStyle w:val="ListBullet"/>
      </w:pPr>
      <w:r w:rsidRPr="00AF2591">
        <w:t>Assessment processes and techniques mus</w:t>
      </w:r>
      <w:r w:rsidRPr="00AF2591">
        <w:t>t be appropriate to the language, literacy and numeracy requirements of the work being performed and the needs of the candidate.</w:t>
      </w:r>
    </w:p>
    <w:p w:rsidR="0025572E" w:rsidP="00AF2591">
      <w:pPr>
        <w:pStyle w:val="ListBullet"/>
      </w:pPr>
    </w:p>
    <w:p w:rsidR="00000000" w:rsidRPr="00AF2591" w:rsidP="00AF2591">
      <w:pPr>
        <w:pStyle w:val="Heading1"/>
      </w:pPr>
      <w:bookmarkStart w:id="14" w:name="O_1084194"/>
      <w:bookmarkEnd w:id="14"/>
      <w:r w:rsidRPr="00AF2591">
        <w:t>Links</w:t>
      </w:r>
    </w:p>
    <w:p w:rsidR="00000000" w:rsidRPr="00AF2591" w:rsidP="0025572E">
      <w:pPr>
        <w:pStyle w:val="BodyText"/>
      </w:pPr>
      <w:r w:rsidRPr="00AF259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624FF">
        <w:rPr>
          <w:rStyle w:val="Hyperlink"/>
        </w:rPr>
        <w:t>https://vetnet.gov.au/Pages/TrainingDocs.aspx?q=b7050d37-5fd0-4740-8f7d-3b7a49c10bb2</w:t>
      </w:r>
      <w:r>
        <w:fldChar w:fldCharType="end"/>
      </w:r>
    </w:p>
    <w:p w:rsidR="00000000" w:rsidRPr="00AF2591" w:rsidP="00AF2591"/>
    <w:sectPr w:rsidSect="00AF25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591" w:rsidRPr="0025572E" w:rsidP="002557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2E" w:rsidP="00AF2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572E" w:rsidP="00AF25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5572E" w:rsidP="00AF25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591" w:rsidP="00AF2591">
    <w:pPr>
      <w:pStyle w:val="Footer"/>
      <w:framePr w:wrap="around"/>
    </w:pPr>
    <w:r>
      <w:fldChar w:fldCharType="begin"/>
    </w:r>
    <w:r>
      <w:instrText xml:space="preserve"> DOCPROPERTY  Subject  \* MERGEFORMAT </w:instrText>
    </w:r>
    <w:r>
      <w:fldChar w:fldCharType="separate"/>
    </w:r>
    <w:r w:rsidR="0025572E">
      <w:t>Approved</w:t>
    </w:r>
    <w:r w:rsidR="0025572E">
      <w:fldChar w:fldCharType="end"/>
    </w:r>
    <w:r>
      <w:tab/>
      <w:t xml:space="preserve">Page </w:t>
    </w:r>
    <w:r>
      <w:fldChar w:fldCharType="begin"/>
    </w:r>
    <w:r>
      <w:instrText xml:space="preserve"> PAGE  \* Arabic  \* MERGEFORMAT </w:instrText>
    </w:r>
    <w:r>
      <w:fldChar w:fldCharType="separate"/>
    </w:r>
    <w:r w:rsidR="002557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572E">
      <w:rPr>
        <w:noProof/>
      </w:rPr>
      <w:t>5</w:t>
    </w:r>
    <w:r>
      <w:rPr>
        <w:noProof/>
      </w:rPr>
      <w:fldChar w:fldCharType="end"/>
    </w:r>
  </w:p>
  <w:p w:rsidR="00AF2591" w:rsidP="00AF2591">
    <w:pPr>
      <w:pStyle w:val="Footer"/>
      <w:framePr w:wrap="around"/>
    </w:pPr>
    <w:r>
      <w:t xml:space="preserve">© Commonwealth of Australia, </w:t>
    </w:r>
    <w:r>
      <w:fldChar w:fldCharType="begin"/>
    </w:r>
    <w:r>
      <w:instrText xml:space="preserve"> DATE  \@ "yyyy"  \* MERGEFORMAT </w:instrText>
    </w:r>
    <w:r>
      <w:fldChar w:fldCharType="separate"/>
    </w:r>
    <w:r w:rsidR="0025572E">
      <w:rPr>
        <w:noProof/>
      </w:rPr>
      <w:t>2025</w:t>
    </w:r>
    <w:r>
      <w:fldChar w:fldCharType="end"/>
    </w:r>
    <w:r>
      <w:tab/>
    </w:r>
    <w:r>
      <w:fldChar w:fldCharType="begin"/>
    </w:r>
    <w:r>
      <w:instrText xml:space="preserve"> DOCPROPERTY  Author  \* MERGEFORMAT </w:instrText>
    </w:r>
    <w:r>
      <w:fldChar w:fldCharType="separate"/>
    </w:r>
    <w:r w:rsidR="0025572E">
      <w:t>Manufacturing Industry Skills Alliance</w:t>
    </w:r>
    <w:r w:rsidR="0025572E">
      <w:fldChar w:fldCharType="end"/>
    </w:r>
  </w:p>
  <w:p w:rsidR="00AF2591" w:rsidP="00AF25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2591" w:rsidRPr="0025572E" w:rsidP="002557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2E" w:rsidRPr="002D2AF8" w:rsidP="00AF2591">
    <w:pPr>
      <w:pStyle w:val="Header"/>
      <w:framePr w:wrap="around"/>
    </w:pPr>
    <w:r>
      <w:fldChar w:fldCharType="begin"/>
    </w:r>
    <w:r>
      <w:instrText xml:space="preserve"> TITLE   \* MERGEFORMAT </w:instrText>
    </w:r>
    <w:r>
      <w:fldChar w:fldCharType="separate"/>
    </w:r>
    <w:r>
      <w:t>MEM04028 Develop and manufacture chain gear and sprocket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572E" w:rsidP="00AF25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591" w:rsidRPr="002D2AF8" w:rsidP="00AF2591">
    <w:pPr>
      <w:pStyle w:val="Header"/>
      <w:framePr w:wrap="around"/>
    </w:pPr>
    <w:r>
      <w:fldChar w:fldCharType="begin"/>
    </w:r>
    <w:r>
      <w:instrText xml:space="preserve"> TITLE   \* MERGEFORMAT </w:instrText>
    </w:r>
    <w:r>
      <w:fldChar w:fldCharType="separate"/>
    </w:r>
    <w:r w:rsidR="0025572E">
      <w:t>MEM04028 Develop and manufacture chain gear and sprocket patterns</w:t>
    </w:r>
    <w:r w:rsidR="0025572E">
      <w:fldChar w:fldCharType="end"/>
    </w:r>
    <w:r>
      <w:tab/>
      <w:t xml:space="preserve">Date this document was generated: </w:t>
    </w:r>
    <w:r>
      <w:fldChar w:fldCharType="begin"/>
    </w:r>
    <w:r>
      <w:instrText xml:space="preserve"> CREATEDATE  \@ "d MMMM yyyy"  \* MERGEFORMAT </w:instrText>
    </w:r>
    <w:r>
      <w:fldChar w:fldCharType="separate"/>
    </w:r>
    <w:r w:rsidR="0025572E">
      <w:rPr>
        <w:noProof/>
      </w:rPr>
      <w:t>2 March 2025</w:t>
    </w:r>
    <w:r>
      <w:fldChar w:fldCharType="end"/>
    </w:r>
  </w:p>
  <w:p w:rsidR="00AF2591" w:rsidP="00AF25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843D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5E39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9E6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5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591"/>
    <w:pPr>
      <w:spacing w:before="360" w:after="60"/>
      <w:outlineLvl w:val="0"/>
    </w:pPr>
    <w:rPr>
      <w:sz w:val="32"/>
    </w:rPr>
  </w:style>
  <w:style w:type="paragraph" w:styleId="Heading2">
    <w:name w:val="heading 2"/>
    <w:basedOn w:val="HeadingBase"/>
    <w:next w:val="BodyText"/>
    <w:link w:val="Heading2Char"/>
    <w:qFormat/>
    <w:rsid w:val="00AF2591"/>
    <w:pPr>
      <w:keepLines/>
      <w:spacing w:before="240" w:after="120"/>
      <w:outlineLvl w:val="1"/>
    </w:pPr>
    <w:rPr>
      <w:sz w:val="28"/>
      <w:szCs w:val="40"/>
    </w:rPr>
  </w:style>
  <w:style w:type="paragraph" w:styleId="Heading3">
    <w:name w:val="heading 3"/>
    <w:basedOn w:val="HeadingBase"/>
    <w:next w:val="BodyText"/>
    <w:link w:val="Heading3Char"/>
    <w:qFormat/>
    <w:rsid w:val="00AF2591"/>
    <w:pPr>
      <w:spacing w:before="180" w:after="120"/>
      <w:outlineLvl w:val="2"/>
    </w:pPr>
    <w:rPr>
      <w:spacing w:val="-10"/>
      <w:kern w:val="32"/>
    </w:rPr>
  </w:style>
  <w:style w:type="paragraph" w:styleId="Heading4">
    <w:name w:val="heading 4"/>
    <w:basedOn w:val="HeadingBase"/>
    <w:next w:val="BodyText"/>
    <w:link w:val="Heading4Char"/>
    <w:qFormat/>
    <w:rsid w:val="00AF2591"/>
    <w:pPr>
      <w:spacing w:before="160" w:after="120"/>
      <w:outlineLvl w:val="3"/>
    </w:pPr>
    <w:rPr>
      <w:sz w:val="22"/>
    </w:rPr>
  </w:style>
  <w:style w:type="paragraph" w:styleId="Heading5">
    <w:name w:val="heading 5"/>
    <w:basedOn w:val="HeadingBase"/>
    <w:next w:val="Normal"/>
    <w:link w:val="Heading5Char"/>
    <w:qFormat/>
    <w:rsid w:val="00AF2591"/>
    <w:pPr>
      <w:spacing w:before="80"/>
      <w:outlineLvl w:val="4"/>
    </w:pPr>
    <w:rPr>
      <w:color w:val="918585"/>
      <w:sz w:val="20"/>
    </w:rPr>
  </w:style>
  <w:style w:type="paragraph" w:styleId="Heading6">
    <w:name w:val="heading 6"/>
    <w:basedOn w:val="HeadingBase"/>
    <w:next w:val="Normal"/>
    <w:link w:val="Heading6Char"/>
    <w:qFormat/>
    <w:rsid w:val="00AF2591"/>
    <w:pPr>
      <w:spacing w:before="60"/>
      <w:outlineLvl w:val="5"/>
    </w:pPr>
    <w:rPr>
      <w:color w:val="918585"/>
      <w:sz w:val="20"/>
    </w:rPr>
  </w:style>
  <w:style w:type="paragraph" w:styleId="Heading7">
    <w:name w:val="heading 7"/>
    <w:basedOn w:val="Normal"/>
    <w:next w:val="Normal"/>
    <w:link w:val="Heading7Char"/>
    <w:qFormat/>
    <w:rsid w:val="00AF2591"/>
    <w:pPr>
      <w:ind w:left="720"/>
      <w:outlineLvl w:val="6"/>
    </w:pPr>
    <w:rPr>
      <w:i/>
    </w:rPr>
  </w:style>
  <w:style w:type="paragraph" w:styleId="Heading8">
    <w:name w:val="heading 8"/>
    <w:basedOn w:val="Normal"/>
    <w:next w:val="Normal"/>
    <w:link w:val="Heading8Char"/>
    <w:qFormat/>
    <w:rsid w:val="00AF2591"/>
    <w:pPr>
      <w:ind w:left="720"/>
      <w:outlineLvl w:val="7"/>
    </w:pPr>
    <w:rPr>
      <w:i/>
    </w:rPr>
  </w:style>
  <w:style w:type="paragraph" w:styleId="Heading9">
    <w:name w:val="heading 9"/>
    <w:basedOn w:val="Normal"/>
    <w:next w:val="Normal"/>
    <w:link w:val="Heading9Char"/>
    <w:qFormat/>
    <w:rsid w:val="00AF2591"/>
    <w:pPr>
      <w:ind w:left="720"/>
      <w:outlineLvl w:val="8"/>
    </w:pPr>
    <w:rPr>
      <w:i/>
    </w:rPr>
  </w:style>
  <w:style w:type="character" w:default="1" w:styleId="DefaultParagraphFont">
    <w:name w:val="Default Paragraph Font"/>
    <w:uiPriority w:val="1"/>
    <w:unhideWhenUsed/>
    <w:rsid w:val="00AF2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591"/>
  </w:style>
  <w:style w:type="character" w:customStyle="1" w:styleId="Heading1Char">
    <w:name w:val="Heading 1 Char"/>
    <w:basedOn w:val="DefaultParagraphFont"/>
    <w:link w:val="Heading1"/>
    <w:rsid w:val="00AF2591"/>
    <w:rPr>
      <w:rFonts w:ascii="Times New Roman" w:eastAsia="Times New Roman" w:hAnsi="Times New Roman" w:cs="Times New Roman"/>
      <w:b/>
      <w:sz w:val="32"/>
      <w:szCs w:val="20"/>
      <w:lang w:eastAsia="en-US"/>
    </w:rPr>
  </w:style>
  <w:style w:type="paragraph" w:styleId="BodyText">
    <w:name w:val="Body Text"/>
    <w:basedOn w:val="Normal"/>
    <w:link w:val="BodyTextChar"/>
    <w:rsid w:val="00AF25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2591"/>
    <w:rPr>
      <w:rFonts w:ascii="Times New Roman" w:eastAsia="Times New Roman" w:hAnsi="Times New Roman" w:cs="Times New Roman"/>
      <w:sz w:val="24"/>
      <w:lang w:eastAsia="en-US"/>
    </w:rPr>
  </w:style>
  <w:style w:type="paragraph" w:styleId="ListBullet">
    <w:name w:val="List Bullet"/>
    <w:basedOn w:val="List"/>
    <w:rsid w:val="00AF2591"/>
    <w:pPr>
      <w:numPr>
        <w:numId w:val="12"/>
      </w:numPr>
      <w:tabs>
        <w:tab w:val="clear" w:pos="340"/>
      </w:tabs>
      <w:spacing w:before="40" w:after="40"/>
    </w:pPr>
  </w:style>
  <w:style w:type="character" w:customStyle="1" w:styleId="SpecialBold">
    <w:name w:val="Special Bold"/>
    <w:basedOn w:val="DefaultParagraphFont"/>
    <w:rsid w:val="00AF2591"/>
    <w:rPr>
      <w:b/>
      <w:spacing w:val="0"/>
    </w:rPr>
  </w:style>
  <w:style w:type="paragraph" w:styleId="ListBullet2">
    <w:name w:val="List Bullet 2"/>
    <w:basedOn w:val="List2"/>
    <w:rsid w:val="00AF2591"/>
    <w:pPr>
      <w:numPr>
        <w:numId w:val="13"/>
      </w:numPr>
      <w:tabs>
        <w:tab w:val="clear" w:pos="680"/>
      </w:tabs>
    </w:pPr>
  </w:style>
  <w:style w:type="character" w:styleId="Emphasis">
    <w:name w:val="Emphasis"/>
    <w:basedOn w:val="DefaultParagraphFont"/>
    <w:qFormat/>
    <w:rsid w:val="00AF2591"/>
    <w:rPr>
      <w:i/>
    </w:rPr>
  </w:style>
  <w:style w:type="paragraph" w:customStyle="1" w:styleId="SuperHeading">
    <w:name w:val="SuperHeading"/>
    <w:basedOn w:val="Normal"/>
    <w:rsid w:val="00AF2591"/>
    <w:pPr>
      <w:spacing w:before="240" w:after="120"/>
      <w:outlineLvl w:val="0"/>
    </w:pPr>
    <w:rPr>
      <w:rFonts w:ascii="Times New Roman" w:hAnsi="Times New Roman"/>
      <w:b/>
      <w:sz w:val="32"/>
    </w:rPr>
  </w:style>
  <w:style w:type="paragraph" w:customStyle="1" w:styleId="AllowPageBreak">
    <w:name w:val="AllowPageBreak"/>
    <w:rsid w:val="00AF25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F2591"/>
    <w:rPr>
      <w:b/>
    </w:rPr>
  </w:style>
  <w:style w:type="character" w:customStyle="1" w:styleId="Heading2Char">
    <w:name w:val="Heading 2 Char"/>
    <w:basedOn w:val="DefaultParagraphFont"/>
    <w:link w:val="Heading2"/>
    <w:rsid w:val="00AF2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5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5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591"/>
    <w:rPr>
      <w:rFonts w:ascii="Courier New" w:eastAsia="Times New Roman" w:hAnsi="Courier New" w:cs="Times New Roman"/>
      <w:i/>
      <w:szCs w:val="20"/>
      <w:lang w:eastAsia="en-US"/>
    </w:rPr>
  </w:style>
  <w:style w:type="paragraph" w:customStyle="1" w:styleId="HeadingBase">
    <w:name w:val="Heading Base"/>
    <w:rsid w:val="00AF2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591"/>
    <w:pPr>
      <w:tabs>
        <w:tab w:val="right" w:leader="dot" w:pos="9072"/>
      </w:tabs>
      <w:ind w:left="567"/>
    </w:pPr>
    <w:rPr>
      <w:szCs w:val="22"/>
    </w:rPr>
  </w:style>
  <w:style w:type="paragraph" w:customStyle="1" w:styleId="TOCBase">
    <w:name w:val="TOC Base"/>
    <w:rsid w:val="00AF2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591"/>
    <w:pPr>
      <w:tabs>
        <w:tab w:val="right" w:leader="dot" w:pos="9072"/>
      </w:tabs>
      <w:spacing w:before="40" w:after="40"/>
      <w:ind w:left="284"/>
    </w:pPr>
    <w:rPr>
      <w:rFonts w:ascii="Times New Roman" w:hAnsi="Times New Roman"/>
    </w:rPr>
  </w:style>
  <w:style w:type="paragraph" w:styleId="TOC1">
    <w:name w:val="toc 1"/>
    <w:basedOn w:val="TOCBase"/>
    <w:next w:val="Normal"/>
    <w:rsid w:val="00AF25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591"/>
    <w:rPr>
      <w:rFonts w:ascii="Times New Roman" w:eastAsia="Times New Roman" w:hAnsi="Times New Roman" w:cs="Times New Roman"/>
      <w:sz w:val="16"/>
      <w:lang w:eastAsia="en-US"/>
    </w:rPr>
  </w:style>
  <w:style w:type="paragraph" w:styleId="Title">
    <w:name w:val="Title"/>
    <w:basedOn w:val="HeadingBase"/>
    <w:link w:val="TitleChar"/>
    <w:qFormat/>
    <w:rsid w:val="00AF2591"/>
    <w:pPr>
      <w:spacing w:before="5040"/>
      <w:jc w:val="center"/>
    </w:pPr>
    <w:rPr>
      <w:sz w:val="48"/>
      <w:szCs w:val="72"/>
      <w:lang w:val="en-US"/>
    </w:rPr>
  </w:style>
  <w:style w:type="character" w:customStyle="1" w:styleId="TitleChar">
    <w:name w:val="Title Char"/>
    <w:basedOn w:val="DefaultParagraphFont"/>
    <w:link w:val="Title"/>
    <w:rsid w:val="00AF2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591"/>
    <w:pPr>
      <w:tabs>
        <w:tab w:val="left" w:pos="3600"/>
        <w:tab w:val="left" w:pos="3958"/>
      </w:tabs>
    </w:pPr>
  </w:style>
  <w:style w:type="paragraph" w:styleId="List">
    <w:name w:val="List"/>
    <w:basedOn w:val="BodyText"/>
    <w:next w:val="BodyText"/>
    <w:rsid w:val="00AF2591"/>
    <w:pPr>
      <w:tabs>
        <w:tab w:val="left" w:pos="340"/>
      </w:tabs>
      <w:spacing w:before="60" w:after="60"/>
      <w:ind w:left="340" w:hanging="340"/>
    </w:pPr>
  </w:style>
  <w:style w:type="paragraph" w:customStyle="1" w:styleId="Note">
    <w:name w:val="Note"/>
    <w:basedOn w:val="BodyText"/>
    <w:rsid w:val="00AF25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591"/>
    <w:pPr>
      <w:framePr w:wrap="auto" w:hAnchor="text" w:y="6049"/>
    </w:pPr>
    <w:rPr>
      <w:color w:val="000000"/>
      <w:sz w:val="40"/>
    </w:rPr>
  </w:style>
  <w:style w:type="paragraph" w:customStyle="1" w:styleId="TOCTitle">
    <w:name w:val="TOCTitle"/>
    <w:basedOn w:val="Heading1"/>
    <w:rsid w:val="00AF2591"/>
    <w:pPr>
      <w:spacing w:after="240"/>
      <w:jc w:val="center"/>
      <w:outlineLvl w:val="9"/>
    </w:pPr>
    <w:rPr>
      <w:caps/>
    </w:rPr>
  </w:style>
  <w:style w:type="paragraph" w:customStyle="1" w:styleId="Version">
    <w:name w:val="Version"/>
    <w:rsid w:val="00AF25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591"/>
    <w:pPr>
      <w:keepNext w:val="0"/>
      <w:tabs>
        <w:tab w:val="right" w:pos="4176"/>
      </w:tabs>
      <w:ind w:left="198" w:hanging="198"/>
    </w:pPr>
    <w:rPr>
      <w:rFonts w:ascii="Garamond" w:hAnsi="Garamond"/>
    </w:rPr>
  </w:style>
  <w:style w:type="paragraph" w:styleId="IndexHeading">
    <w:name w:val="index heading"/>
    <w:basedOn w:val="Normal"/>
    <w:next w:val="Index1"/>
    <w:semiHidden/>
    <w:rsid w:val="00AF2591"/>
    <w:pPr>
      <w:spacing w:before="120" w:after="120"/>
    </w:pPr>
    <w:rPr>
      <w:rFonts w:ascii="Arial" w:hAnsi="Arial"/>
      <w:b/>
      <w:color w:val="918585"/>
      <w:sz w:val="24"/>
    </w:rPr>
  </w:style>
  <w:style w:type="paragraph" w:styleId="Header">
    <w:name w:val="header"/>
    <w:basedOn w:val="Normal"/>
    <w:link w:val="HeaderChar"/>
    <w:rsid w:val="00AF2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591"/>
    <w:rPr>
      <w:rFonts w:ascii="Times New Roman" w:eastAsia="Times New Roman" w:hAnsi="Times New Roman" w:cs="Times New Roman"/>
      <w:sz w:val="16"/>
      <w:szCs w:val="20"/>
      <w:lang w:val="en-GB" w:eastAsia="en-US"/>
    </w:rPr>
  </w:style>
  <w:style w:type="paragraph" w:customStyle="1" w:styleId="Chapter">
    <w:name w:val="Chapter"/>
    <w:basedOn w:val="Normal"/>
    <w:rsid w:val="00AF2591"/>
    <w:pPr>
      <w:spacing w:before="240"/>
    </w:pPr>
    <w:rPr>
      <w:rFonts w:ascii="Times New Roman" w:hAnsi="Times New Roman"/>
      <w:smallCaps/>
      <w:spacing w:val="80"/>
      <w:sz w:val="28"/>
    </w:rPr>
  </w:style>
  <w:style w:type="paragraph" w:customStyle="1" w:styleId="InChapter">
    <w:name w:val="InChapter"/>
    <w:basedOn w:val="Heading3"/>
    <w:rsid w:val="00AF2591"/>
    <w:pPr>
      <w:spacing w:after="240"/>
      <w:outlineLvl w:val="9"/>
    </w:pPr>
    <w:rPr>
      <w:noProof/>
    </w:rPr>
  </w:style>
  <w:style w:type="paragraph" w:styleId="Index2">
    <w:name w:val="index 2"/>
    <w:basedOn w:val="Normal"/>
    <w:next w:val="Normal"/>
    <w:semiHidden/>
    <w:rsid w:val="00AF2591"/>
    <w:pPr>
      <w:tabs>
        <w:tab w:val="right" w:pos="4176"/>
      </w:tabs>
      <w:ind w:left="568" w:hanging="284"/>
    </w:pPr>
    <w:rPr>
      <w:rFonts w:ascii="Garamond" w:hAnsi="Garamond"/>
    </w:rPr>
  </w:style>
  <w:style w:type="paragraph" w:customStyle="1" w:styleId="Byline">
    <w:name w:val="Byline"/>
    <w:rsid w:val="00AF2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591"/>
    <w:pPr>
      <w:tabs>
        <w:tab w:val="clear" w:pos="3600"/>
        <w:tab w:val="clear" w:pos="3958"/>
      </w:tabs>
      <w:jc w:val="right"/>
    </w:pPr>
  </w:style>
  <w:style w:type="paragraph" w:styleId="Caption">
    <w:name w:val="caption"/>
    <w:basedOn w:val="BodyText"/>
    <w:next w:val="Normal"/>
    <w:qFormat/>
    <w:rsid w:val="00AF2591"/>
    <w:pPr>
      <w:framePr w:w="2268" w:hSpace="181" w:vSpace="181" w:wrap="around" w:vAnchor="text" w:hAnchor="page" w:x="1135" w:y="285" w:anchorLock="1"/>
    </w:pPr>
    <w:rPr>
      <w:i/>
    </w:rPr>
  </w:style>
  <w:style w:type="paragraph" w:customStyle="1" w:styleId="MiniTOCTitle">
    <w:name w:val="MiniTOCTitle"/>
    <w:basedOn w:val="Heading4"/>
    <w:rsid w:val="00AF2591"/>
    <w:pPr>
      <w:spacing w:before="240"/>
      <w:outlineLvl w:val="9"/>
    </w:pPr>
    <w:rPr>
      <w:noProof/>
      <w:sz w:val="24"/>
    </w:rPr>
  </w:style>
  <w:style w:type="paragraph" w:customStyle="1" w:styleId="MiniTOCItem">
    <w:name w:val="MiniTOCItem"/>
    <w:basedOn w:val="ListBullet"/>
    <w:rsid w:val="00AF2591"/>
    <w:pPr>
      <w:numPr>
        <w:numId w:val="0"/>
      </w:numPr>
      <w:tabs>
        <w:tab w:val="right" w:leader="dot" w:pos="6521"/>
      </w:tabs>
      <w:spacing w:before="0" w:after="0"/>
    </w:pPr>
  </w:style>
  <w:style w:type="paragraph" w:customStyle="1" w:styleId="TOFTitle">
    <w:name w:val="TOFTitle"/>
    <w:basedOn w:val="TOCTitle"/>
    <w:rsid w:val="00AF2591"/>
  </w:style>
  <w:style w:type="paragraph" w:styleId="TableofFigures">
    <w:name w:val="table of figures"/>
    <w:basedOn w:val="Normal"/>
    <w:next w:val="Normal"/>
    <w:semiHidden/>
    <w:rsid w:val="00AF2591"/>
    <w:pPr>
      <w:tabs>
        <w:tab w:val="right" w:leader="dot" w:pos="9072"/>
      </w:tabs>
      <w:ind w:left="970" w:hanging="403"/>
    </w:pPr>
    <w:rPr>
      <w:rFonts w:ascii="Times New Roman" w:hAnsi="Times New Roman"/>
      <w:b/>
    </w:rPr>
  </w:style>
  <w:style w:type="paragraph" w:styleId="ListNumber">
    <w:name w:val="List Number"/>
    <w:basedOn w:val="List"/>
    <w:rsid w:val="00AF2591"/>
    <w:pPr>
      <w:numPr>
        <w:numId w:val="15"/>
      </w:numPr>
      <w:tabs>
        <w:tab w:val="clear" w:pos="340"/>
      </w:tabs>
    </w:pPr>
  </w:style>
  <w:style w:type="character" w:customStyle="1" w:styleId="WingdingSymbols">
    <w:name w:val="Wingding Symbols"/>
    <w:rsid w:val="00AF2591"/>
    <w:rPr>
      <w:rFonts w:ascii="Wingdings" w:hAnsi="Wingdings"/>
    </w:rPr>
  </w:style>
  <w:style w:type="paragraph" w:customStyle="1" w:styleId="TableHeading">
    <w:name w:val="Table Heading"/>
    <w:basedOn w:val="HeadingBase"/>
    <w:rsid w:val="00AF2591"/>
    <w:pPr>
      <w:keepLines/>
      <w:pBdr>
        <w:bottom w:val="single" w:sz="6" w:space="1" w:color="918585"/>
      </w:pBdr>
      <w:spacing w:before="240"/>
    </w:pPr>
  </w:style>
  <w:style w:type="character" w:customStyle="1" w:styleId="HotSpot">
    <w:name w:val="HotSpot"/>
    <w:rsid w:val="00AF2591"/>
    <w:rPr>
      <w:color w:val="0033CC"/>
      <w:u w:val="none"/>
    </w:rPr>
  </w:style>
  <w:style w:type="paragraph" w:customStyle="1" w:styleId="BodyTextRight">
    <w:name w:val="Body Text Right"/>
    <w:basedOn w:val="BodyText"/>
    <w:rsid w:val="00AF2591"/>
    <w:pPr>
      <w:spacing w:before="0" w:after="0"/>
      <w:jc w:val="right"/>
    </w:pPr>
  </w:style>
  <w:style w:type="paragraph" w:styleId="Index3">
    <w:name w:val="index 3"/>
    <w:basedOn w:val="ListNumber2"/>
    <w:next w:val="Normal"/>
    <w:semiHidden/>
    <w:rsid w:val="00AF2591"/>
    <w:pPr>
      <w:numPr>
        <w:numId w:val="0"/>
      </w:numPr>
      <w:tabs>
        <w:tab w:val="right" w:leader="dot" w:pos="4176"/>
      </w:tabs>
    </w:pPr>
  </w:style>
  <w:style w:type="paragraph" w:styleId="ListNumber2">
    <w:name w:val="List Number 2"/>
    <w:basedOn w:val="List2"/>
    <w:rsid w:val="00AF2591"/>
    <w:pPr>
      <w:numPr>
        <w:numId w:val="10"/>
      </w:numPr>
      <w:tabs>
        <w:tab w:val="clear" w:pos="1060"/>
      </w:tabs>
    </w:pPr>
  </w:style>
  <w:style w:type="paragraph" w:customStyle="1" w:styleId="MarginNote">
    <w:name w:val="Margin Note"/>
    <w:basedOn w:val="BodyText"/>
    <w:rsid w:val="00AF2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5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591"/>
    <w:rPr>
      <w:sz w:val="32"/>
    </w:rPr>
  </w:style>
  <w:style w:type="paragraph" w:customStyle="1" w:styleId="HeadingProcedure">
    <w:name w:val="Heading Procedure"/>
    <w:basedOn w:val="HeadingBase"/>
    <w:next w:val="Normal"/>
    <w:rsid w:val="00AF2591"/>
    <w:pPr>
      <w:tabs>
        <w:tab w:val="left" w:pos="0"/>
      </w:tabs>
      <w:spacing w:before="120" w:after="60"/>
    </w:pPr>
    <w:rPr>
      <w:i/>
      <w:color w:val="918585"/>
      <w:sz w:val="22"/>
    </w:rPr>
  </w:style>
  <w:style w:type="paragraph" w:customStyle="1" w:styleId="TableBodyText">
    <w:name w:val="Table Body Text"/>
    <w:basedOn w:val="BodyText"/>
    <w:rsid w:val="00AF2591"/>
    <w:pPr>
      <w:spacing w:before="60" w:after="60"/>
    </w:pPr>
  </w:style>
  <w:style w:type="paragraph" w:styleId="ListContinue">
    <w:name w:val="List Continue"/>
    <w:basedOn w:val="List"/>
    <w:rsid w:val="00AF2591"/>
    <w:pPr>
      <w:ind w:firstLine="0"/>
    </w:pPr>
  </w:style>
  <w:style w:type="paragraph" w:customStyle="1" w:styleId="ListNote">
    <w:name w:val="List Note"/>
    <w:basedOn w:val="List"/>
    <w:rsid w:val="00AF2591"/>
    <w:pPr>
      <w:pBdr>
        <w:top w:val="single" w:sz="6" w:space="2" w:color="918585"/>
        <w:bottom w:val="single" w:sz="6" w:space="2" w:color="918585"/>
      </w:pBdr>
      <w:tabs>
        <w:tab w:val="left" w:pos="1021"/>
      </w:tabs>
      <w:ind w:firstLine="0"/>
    </w:pPr>
  </w:style>
  <w:style w:type="paragraph" w:customStyle="1" w:styleId="Warning">
    <w:name w:val="Warning"/>
    <w:basedOn w:val="BodyText"/>
    <w:rsid w:val="00AF2591"/>
    <w:pPr>
      <w:shd w:val="clear" w:color="auto" w:fill="D9D9D9"/>
      <w:tabs>
        <w:tab w:val="left" w:pos="992"/>
      </w:tabs>
      <w:ind w:left="119" w:right="119"/>
    </w:pPr>
    <w:rPr>
      <w:sz w:val="20"/>
    </w:rPr>
  </w:style>
  <w:style w:type="paragraph" w:customStyle="1" w:styleId="MarginIcons">
    <w:name w:val="Margin Icons"/>
    <w:basedOn w:val="BodyText"/>
    <w:rsid w:val="00AF2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591"/>
    <w:rPr>
      <w:rFonts w:ascii="Courier New" w:hAnsi="Courier New"/>
    </w:rPr>
  </w:style>
  <w:style w:type="paragraph" w:customStyle="1" w:styleId="NoteBullet">
    <w:name w:val="Note Bullet"/>
    <w:basedOn w:val="Note"/>
    <w:rsid w:val="00AF2591"/>
    <w:pPr>
      <w:tabs>
        <w:tab w:val="clear" w:pos="680"/>
      </w:tabs>
      <w:spacing w:before="60" w:after="60"/>
    </w:pPr>
  </w:style>
  <w:style w:type="paragraph" w:customStyle="1" w:styleId="SubHeading2">
    <w:name w:val="SubHeading2"/>
    <w:basedOn w:val="HeadingBase"/>
    <w:rsid w:val="00AF2591"/>
    <w:pPr>
      <w:spacing w:before="240" w:after="60"/>
    </w:pPr>
    <w:rPr>
      <w:sz w:val="20"/>
    </w:rPr>
  </w:style>
  <w:style w:type="paragraph" w:customStyle="1" w:styleId="SubHeading1">
    <w:name w:val="SubHeading1"/>
    <w:basedOn w:val="HeadingBase"/>
    <w:rsid w:val="00AF2591"/>
    <w:pPr>
      <w:spacing w:before="240" w:after="60"/>
    </w:pPr>
    <w:rPr>
      <w:color w:val="918585"/>
      <w:sz w:val="22"/>
    </w:rPr>
  </w:style>
  <w:style w:type="paragraph" w:customStyle="1" w:styleId="SideHeading">
    <w:name w:val="Side Heading"/>
    <w:basedOn w:val="HeadingBase"/>
    <w:rsid w:val="00AF2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591"/>
    <w:pPr>
      <w:tabs>
        <w:tab w:val="num" w:pos="360"/>
      </w:tabs>
    </w:pPr>
  </w:style>
  <w:style w:type="paragraph" w:styleId="PlainText">
    <w:name w:val="Plain Text"/>
    <w:basedOn w:val="Normal"/>
    <w:link w:val="PlainTextChar"/>
    <w:rsid w:val="00AF2591"/>
    <w:rPr>
      <w:sz w:val="20"/>
    </w:rPr>
  </w:style>
  <w:style w:type="character" w:customStyle="1" w:styleId="PlainTextChar">
    <w:name w:val="Plain Text Char"/>
    <w:basedOn w:val="DefaultParagraphFont"/>
    <w:link w:val="PlainText"/>
    <w:rsid w:val="00AF2591"/>
    <w:rPr>
      <w:rFonts w:ascii="Courier New" w:eastAsia="Times New Roman" w:hAnsi="Courier New" w:cs="Times New Roman"/>
      <w:sz w:val="20"/>
      <w:szCs w:val="20"/>
      <w:lang w:eastAsia="en-US"/>
    </w:rPr>
  </w:style>
  <w:style w:type="character" w:customStyle="1" w:styleId="MenuOption">
    <w:name w:val="Menu Option"/>
    <w:basedOn w:val="DefaultParagraphFont"/>
    <w:rsid w:val="00AF2591"/>
    <w:rPr>
      <w:b/>
      <w:smallCaps/>
    </w:rPr>
  </w:style>
  <w:style w:type="paragraph" w:customStyle="1" w:styleId="TableListNumber">
    <w:name w:val="Table List Number"/>
    <w:basedOn w:val="ListNumber"/>
    <w:rsid w:val="00AF2591"/>
    <w:pPr>
      <w:numPr>
        <w:numId w:val="0"/>
      </w:numPr>
    </w:pPr>
  </w:style>
  <w:style w:type="paragraph" w:styleId="TOC4">
    <w:name w:val="toc 4"/>
    <w:basedOn w:val="TOCBase"/>
    <w:next w:val="Normal"/>
    <w:semiHidden/>
    <w:rsid w:val="00AF2591"/>
    <w:pPr>
      <w:tabs>
        <w:tab w:val="right" w:leader="dot" w:pos="9071"/>
      </w:tabs>
      <w:ind w:left="1701"/>
    </w:pPr>
  </w:style>
  <w:style w:type="paragraph" w:customStyle="1" w:styleId="ListAlpha">
    <w:name w:val="List Alpha"/>
    <w:basedOn w:val="List"/>
    <w:rsid w:val="00AF2591"/>
    <w:pPr>
      <w:numPr>
        <w:numId w:val="9"/>
      </w:numPr>
    </w:pPr>
  </w:style>
  <w:style w:type="paragraph" w:customStyle="1" w:styleId="ListAlpha2">
    <w:name w:val="List Alpha 2"/>
    <w:basedOn w:val="List2"/>
    <w:rsid w:val="00AF2591"/>
    <w:pPr>
      <w:numPr>
        <w:numId w:val="8"/>
      </w:numPr>
    </w:pPr>
  </w:style>
  <w:style w:type="paragraph" w:styleId="List2">
    <w:name w:val="List 2"/>
    <w:basedOn w:val="BodyText"/>
    <w:rsid w:val="00AF2591"/>
    <w:pPr>
      <w:tabs>
        <w:tab w:val="left" w:pos="680"/>
      </w:tabs>
      <w:spacing w:before="60" w:after="60"/>
      <w:ind w:left="680" w:hanging="340"/>
    </w:pPr>
  </w:style>
  <w:style w:type="paragraph" w:styleId="List3">
    <w:name w:val="List 3"/>
    <w:basedOn w:val="BodyText"/>
    <w:rsid w:val="00AF2591"/>
    <w:pPr>
      <w:tabs>
        <w:tab w:val="left" w:pos="1021"/>
      </w:tabs>
      <w:spacing w:before="60" w:after="60"/>
      <w:ind w:left="1020" w:hanging="340"/>
    </w:pPr>
  </w:style>
  <w:style w:type="paragraph" w:styleId="List4">
    <w:name w:val="List 4"/>
    <w:basedOn w:val="BodyText"/>
    <w:rsid w:val="00AF2591"/>
    <w:pPr>
      <w:tabs>
        <w:tab w:val="left" w:pos="1361"/>
      </w:tabs>
      <w:spacing w:before="60" w:after="60"/>
      <w:ind w:left="1361" w:hanging="340"/>
    </w:pPr>
  </w:style>
  <w:style w:type="paragraph" w:styleId="List5">
    <w:name w:val="List 5"/>
    <w:basedOn w:val="BodyText"/>
    <w:rsid w:val="00AF2591"/>
    <w:pPr>
      <w:tabs>
        <w:tab w:val="left" w:pos="1701"/>
      </w:tabs>
      <w:spacing w:before="60" w:after="60"/>
      <w:ind w:left="1701" w:hanging="340"/>
    </w:pPr>
  </w:style>
  <w:style w:type="paragraph" w:styleId="ListBullet3">
    <w:name w:val="List Bullet 3"/>
    <w:basedOn w:val="List3"/>
    <w:rsid w:val="00AF2591"/>
    <w:pPr>
      <w:numPr>
        <w:numId w:val="14"/>
      </w:numPr>
      <w:tabs>
        <w:tab w:val="clear" w:pos="1021"/>
      </w:tabs>
      <w:ind w:left="1037" w:hanging="357"/>
    </w:pPr>
  </w:style>
  <w:style w:type="paragraph" w:styleId="ListBullet4">
    <w:name w:val="List Bullet 4"/>
    <w:basedOn w:val="List4"/>
    <w:rsid w:val="00AF2591"/>
    <w:pPr>
      <w:numPr>
        <w:numId w:val="3"/>
      </w:numPr>
      <w:tabs>
        <w:tab w:val="clear" w:pos="1361"/>
      </w:tabs>
    </w:pPr>
  </w:style>
  <w:style w:type="paragraph" w:styleId="ListBullet5">
    <w:name w:val="List Bullet 5"/>
    <w:basedOn w:val="List5"/>
    <w:rsid w:val="00AF2591"/>
    <w:pPr>
      <w:numPr>
        <w:numId w:val="4"/>
      </w:numPr>
    </w:pPr>
  </w:style>
  <w:style w:type="paragraph" w:styleId="ListContinue2">
    <w:name w:val="List Continue 2"/>
    <w:basedOn w:val="List2"/>
    <w:rsid w:val="00AF2591"/>
    <w:pPr>
      <w:ind w:firstLine="0"/>
    </w:pPr>
  </w:style>
  <w:style w:type="paragraph" w:styleId="ListContinue3">
    <w:name w:val="List Continue 3"/>
    <w:basedOn w:val="List3"/>
    <w:rsid w:val="00AF2591"/>
    <w:pPr>
      <w:ind w:left="1021" w:firstLine="0"/>
    </w:pPr>
  </w:style>
  <w:style w:type="paragraph" w:styleId="ListContinue4">
    <w:name w:val="List Continue 4"/>
    <w:basedOn w:val="List4"/>
    <w:rsid w:val="00AF2591"/>
    <w:pPr>
      <w:ind w:firstLine="0"/>
    </w:pPr>
  </w:style>
  <w:style w:type="paragraph" w:styleId="ListContinue5">
    <w:name w:val="List Continue 5"/>
    <w:basedOn w:val="List5"/>
    <w:rsid w:val="00AF2591"/>
    <w:pPr>
      <w:ind w:firstLine="0"/>
    </w:pPr>
  </w:style>
  <w:style w:type="paragraph" w:styleId="ListNumber3">
    <w:name w:val="List Number 3"/>
    <w:basedOn w:val="List3"/>
    <w:rsid w:val="00AF2591"/>
    <w:pPr>
      <w:numPr>
        <w:numId w:val="5"/>
      </w:numPr>
    </w:pPr>
  </w:style>
  <w:style w:type="paragraph" w:styleId="ListNumber4">
    <w:name w:val="List Number 4"/>
    <w:basedOn w:val="List4"/>
    <w:rsid w:val="00AF2591"/>
    <w:pPr>
      <w:numPr>
        <w:numId w:val="6"/>
      </w:numPr>
    </w:pPr>
  </w:style>
  <w:style w:type="paragraph" w:styleId="ListNumber5">
    <w:name w:val="List Number 5"/>
    <w:basedOn w:val="List5"/>
    <w:rsid w:val="00AF2591"/>
    <w:pPr>
      <w:numPr>
        <w:numId w:val="7"/>
      </w:numPr>
    </w:pPr>
  </w:style>
  <w:style w:type="paragraph" w:styleId="BlockText">
    <w:name w:val="Block Text"/>
    <w:basedOn w:val="Normal"/>
    <w:rsid w:val="00AF2591"/>
    <w:pPr>
      <w:spacing w:after="120"/>
      <w:ind w:left="1440" w:right="1440"/>
    </w:pPr>
  </w:style>
  <w:style w:type="character" w:customStyle="1" w:styleId="Subscript">
    <w:name w:val="Subscript"/>
    <w:basedOn w:val="DefaultParagraphFont"/>
    <w:rsid w:val="00AF2591"/>
    <w:rPr>
      <w:sz w:val="16"/>
      <w:vertAlign w:val="subscript"/>
    </w:rPr>
  </w:style>
  <w:style w:type="character" w:customStyle="1" w:styleId="Superscript">
    <w:name w:val="Superscript"/>
    <w:basedOn w:val="DefaultParagraphFont"/>
    <w:rsid w:val="00AF2591"/>
    <w:rPr>
      <w:sz w:val="16"/>
      <w:vertAlign w:val="superscript"/>
    </w:rPr>
  </w:style>
  <w:style w:type="character" w:customStyle="1" w:styleId="Symbols">
    <w:name w:val="Symbols"/>
    <w:basedOn w:val="DefaultParagraphFont"/>
    <w:rsid w:val="00AF2591"/>
    <w:rPr>
      <w:rFonts w:ascii="Symbol" w:hAnsi="Symbol"/>
    </w:rPr>
  </w:style>
  <w:style w:type="character" w:customStyle="1" w:styleId="MenuOptions">
    <w:name w:val="Menu Options"/>
    <w:basedOn w:val="DefaultParagraphFont"/>
    <w:rsid w:val="00AF2591"/>
    <w:rPr>
      <w:rFonts w:ascii="Arial Narrow" w:hAnsi="Arial Narrow"/>
      <w:smallCaps/>
    </w:rPr>
  </w:style>
  <w:style w:type="character" w:customStyle="1" w:styleId="Buttons">
    <w:name w:val="Buttons"/>
    <w:basedOn w:val="DefaultParagraphFont"/>
    <w:rsid w:val="00AF2591"/>
    <w:rPr>
      <w:b/>
    </w:rPr>
  </w:style>
  <w:style w:type="character" w:customStyle="1" w:styleId="Underlined">
    <w:name w:val="Underlined"/>
    <w:basedOn w:val="DefaultParagraphFont"/>
    <w:rsid w:val="00AF2591"/>
    <w:rPr>
      <w:u w:val="single"/>
    </w:rPr>
  </w:style>
  <w:style w:type="paragraph" w:customStyle="1" w:styleId="TableBodyTextRight">
    <w:name w:val="Table Body Text Right"/>
    <w:basedOn w:val="TableBodyText"/>
    <w:rsid w:val="00AF2591"/>
    <w:pPr>
      <w:widowControl w:val="0"/>
      <w:autoSpaceDE w:val="0"/>
      <w:autoSpaceDN w:val="0"/>
      <w:adjustRightInd w:val="0"/>
      <w:jc w:val="right"/>
    </w:pPr>
    <w:rPr>
      <w:rFonts w:cs="Arial"/>
      <w:szCs w:val="18"/>
    </w:rPr>
  </w:style>
  <w:style w:type="paragraph" w:customStyle="1" w:styleId="CopyrightText">
    <w:name w:val="Copyright Text"/>
    <w:basedOn w:val="BodyText"/>
    <w:rsid w:val="00AF2591"/>
    <w:rPr>
      <w:sz w:val="18"/>
    </w:rPr>
  </w:style>
  <w:style w:type="paragraph" w:customStyle="1" w:styleId="BodySmallRight">
    <w:name w:val="Body Small Right"/>
    <w:basedOn w:val="BodyTextRight"/>
    <w:rsid w:val="00AF2591"/>
    <w:rPr>
      <w:sz w:val="18"/>
      <w:szCs w:val="18"/>
    </w:rPr>
  </w:style>
  <w:style w:type="paragraph" w:customStyle="1" w:styleId="MarginEdition">
    <w:name w:val="Margin Edition"/>
    <w:basedOn w:val="MarginNote"/>
    <w:rsid w:val="00AF2591"/>
    <w:pPr>
      <w:spacing w:before="0" w:after="0"/>
    </w:pPr>
    <w:rPr>
      <w:rFonts w:ascii="Times New Roman" w:hAnsi="Times New Roman"/>
      <w:color w:val="999999"/>
    </w:rPr>
  </w:style>
  <w:style w:type="paragraph" w:customStyle="1" w:styleId="Spacer">
    <w:name w:val="Spacer"/>
    <w:basedOn w:val="Normal"/>
    <w:rsid w:val="00AF2591"/>
    <w:rPr>
      <w:sz w:val="2"/>
      <w:szCs w:val="2"/>
    </w:rPr>
  </w:style>
  <w:style w:type="character" w:customStyle="1" w:styleId="Small">
    <w:name w:val="Small"/>
    <w:basedOn w:val="DefaultParagraphFont"/>
    <w:rsid w:val="00AF2591"/>
    <w:rPr>
      <w:sz w:val="16"/>
    </w:rPr>
  </w:style>
  <w:style w:type="paragraph" w:customStyle="1" w:styleId="WideTable">
    <w:name w:val="Wide Table"/>
    <w:basedOn w:val="Normal"/>
    <w:rsid w:val="00AF2591"/>
    <w:pPr>
      <w:ind w:left="-1418"/>
    </w:pPr>
    <w:rPr>
      <w:sz w:val="2"/>
      <w:szCs w:val="2"/>
    </w:rPr>
  </w:style>
  <w:style w:type="character" w:styleId="PageNumber">
    <w:name w:val="page number"/>
    <w:basedOn w:val="DefaultParagraphFont"/>
    <w:rsid w:val="00AF2591"/>
  </w:style>
  <w:style w:type="paragraph" w:styleId="Quote">
    <w:name w:val="Quote"/>
    <w:basedOn w:val="Heading1"/>
    <w:link w:val="QuoteChar"/>
    <w:qFormat/>
    <w:rsid w:val="00AF2591"/>
    <w:rPr>
      <w:b w:val="0"/>
      <w:sz w:val="72"/>
      <w:szCs w:val="72"/>
      <w:lang w:val="en-NZ"/>
    </w:rPr>
  </w:style>
  <w:style w:type="character" w:customStyle="1" w:styleId="QuoteChar">
    <w:name w:val="Quote Char"/>
    <w:basedOn w:val="DefaultParagraphFont"/>
    <w:link w:val="Quote"/>
    <w:rsid w:val="00AF2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591"/>
    <w:pPr>
      <w:pageBreakBefore/>
    </w:pPr>
  </w:style>
  <w:style w:type="paragraph" w:customStyle="1" w:styleId="Border">
    <w:name w:val="Border"/>
    <w:basedOn w:val="Normal"/>
    <w:qFormat/>
    <w:rsid w:val="00AF2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591"/>
    <w:rPr>
      <w:b/>
      <w:bCs/>
      <w:i/>
      <w:iCs/>
      <w:color w:val="auto"/>
    </w:rPr>
  </w:style>
  <w:style w:type="paragraph" w:styleId="IntenseQuote">
    <w:name w:val="Intense Quote"/>
    <w:basedOn w:val="Normal"/>
    <w:next w:val="Normal"/>
    <w:link w:val="IntenseQuoteChar"/>
    <w:uiPriority w:val="30"/>
    <w:qFormat/>
    <w:rsid w:val="00AF2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5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591"/>
    <w:rPr>
      <w:smallCaps/>
      <w:color w:val="auto"/>
      <w:u w:val="single"/>
    </w:rPr>
  </w:style>
  <w:style w:type="character" w:styleId="IntenseReference">
    <w:name w:val="Intense Reference"/>
    <w:basedOn w:val="DefaultParagraphFont"/>
    <w:uiPriority w:val="32"/>
    <w:qFormat/>
    <w:rsid w:val="00AF2591"/>
    <w:rPr>
      <w:b/>
      <w:bCs/>
      <w:smallCaps/>
      <w:color w:val="auto"/>
      <w:spacing w:val="5"/>
      <w:u w:val="single"/>
    </w:rPr>
  </w:style>
  <w:style w:type="paragraph" w:customStyle="1" w:styleId="2ColumnHeading">
    <w:name w:val="2Column Heading"/>
    <w:basedOn w:val="BodyText"/>
    <w:qFormat/>
    <w:rsid w:val="00AF2591"/>
    <w:pPr>
      <w:spacing w:after="60"/>
      <w:ind w:left="-2268"/>
    </w:pPr>
    <w:rPr>
      <w:b/>
    </w:rPr>
  </w:style>
  <w:style w:type="paragraph" w:customStyle="1" w:styleId="Heading1TOC">
    <w:name w:val="Heading1 TOC"/>
    <w:basedOn w:val="Normal"/>
    <w:qFormat/>
    <w:rsid w:val="00AF2591"/>
    <w:pPr>
      <w:spacing w:before="240" w:after="120"/>
    </w:pPr>
    <w:rPr>
      <w:rFonts w:ascii="Times New Roman" w:hAnsi="Times New Roman"/>
      <w:b/>
      <w:sz w:val="32"/>
    </w:rPr>
  </w:style>
  <w:style w:type="paragraph" w:customStyle="1" w:styleId="Heading2TOC">
    <w:name w:val="Heading2 TOC"/>
    <w:basedOn w:val="Normal"/>
    <w:qFormat/>
    <w:rsid w:val="00AF2591"/>
    <w:pPr>
      <w:spacing w:before="240" w:after="60"/>
    </w:pPr>
    <w:rPr>
      <w:rFonts w:ascii="Times New Roman" w:hAnsi="Times New Roman"/>
      <w:b/>
      <w:sz w:val="28"/>
    </w:rPr>
  </w:style>
  <w:style w:type="character" w:customStyle="1" w:styleId="Underline">
    <w:name w:val="Underline"/>
    <w:basedOn w:val="DefaultParagraphFont"/>
    <w:qFormat/>
    <w:rsid w:val="00AF2591"/>
    <w:rPr>
      <w:u w:val="single"/>
    </w:rPr>
  </w:style>
  <w:style w:type="character" w:customStyle="1" w:styleId="BoldandItalics">
    <w:name w:val="Bold and Italics"/>
    <w:qFormat/>
    <w:rsid w:val="00AF2591"/>
    <w:rPr>
      <w:b/>
      <w:i/>
      <w:u w:val="none"/>
    </w:rPr>
  </w:style>
  <w:style w:type="paragraph" w:styleId="BalloonText">
    <w:name w:val="Balloon Text"/>
    <w:basedOn w:val="Normal"/>
    <w:link w:val="BalloonTextChar"/>
    <w:rsid w:val="00AF2591"/>
    <w:rPr>
      <w:rFonts w:ascii="Tahoma" w:hAnsi="Tahoma" w:cs="Tahoma"/>
      <w:sz w:val="16"/>
      <w:szCs w:val="16"/>
    </w:rPr>
  </w:style>
  <w:style w:type="character" w:customStyle="1" w:styleId="BalloonTextChar">
    <w:name w:val="Balloon Text Char"/>
    <w:basedOn w:val="DefaultParagraphFont"/>
    <w:link w:val="BalloonText"/>
    <w:rsid w:val="00AF25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5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25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591"/>
    <w:rPr>
      <w:b/>
      <w:color w:val="660033"/>
      <w:spacing w:val="0"/>
    </w:rPr>
  </w:style>
  <w:style w:type="paragraph" w:customStyle="1" w:styleId="Nameditemlist">
    <w:name w:val="Named item list"/>
    <w:basedOn w:val="BodyText"/>
    <w:qFormat/>
    <w:rsid w:val="00AF2591"/>
    <w:pPr>
      <w:tabs>
        <w:tab w:val="left" w:pos="2835"/>
      </w:tabs>
      <w:ind w:left="2835" w:hanging="2835"/>
    </w:pPr>
  </w:style>
  <w:style w:type="paragraph" w:customStyle="1" w:styleId="BodyTextnopadding">
    <w:name w:val="Body Text no padding"/>
    <w:basedOn w:val="BodyText"/>
    <w:qFormat/>
    <w:rsid w:val="00AF2591"/>
    <w:pPr>
      <w:spacing w:before="0" w:after="0"/>
    </w:pPr>
  </w:style>
  <w:style w:type="character" w:styleId="Hyperlink">
    <w:name w:val="Hyperlink"/>
    <w:basedOn w:val="DefaultParagraphFont"/>
    <w:uiPriority w:val="99"/>
    <w:unhideWhenUsed/>
    <w:rsid w:val="002557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7504</Characters>
  <Application>Microsoft Office Word</Application>
  <DocSecurity>0</DocSecurity>
  <Lines>202</Lines>
  <Paragraphs>135</Paragraphs>
  <ScaleCrop>false</ScaleCrop>
  <Company>Author-it Software Corporation Ltd.</Company>
  <LinksUpToDate>false</LinksUpToDate>
  <CharactersWithSpaces>8535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MEM04028 Develop and manufacture chain gear and sprocket patterns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