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C0D" w:rsidP="009A3C0D">
      <w:pPr>
        <w:pStyle w:val="Title"/>
      </w:pPr>
      <w:r>
        <w:fldChar w:fldCharType="begin"/>
      </w:r>
      <w:r>
        <w:instrText xml:space="preserve"> TITLE   \* MERGEFORMAT </w:instrText>
      </w:r>
      <w:r>
        <w:fldChar w:fldCharType="separate"/>
      </w:r>
      <w:r>
        <w:t>MEM04022 Examine appropriateness of methoding for mould design</w:t>
      </w:r>
      <w:r>
        <w:fldChar w:fldCharType="end"/>
      </w:r>
    </w:p>
    <w:p w:rsidR="009A3C0D" w:rsidP="009A3C0D">
      <w:pPr>
        <w:pStyle w:val="Version"/>
        <w:sectPr w:rsidSect="00644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4DF5" w:rsidP="00644DF5">
      <w:pPr>
        <w:pStyle w:val="SuperHeading"/>
      </w:pPr>
      <w:r w:rsidRPr="00644DF5">
        <w:t>MEM04022 Exam</w:t>
      </w:r>
      <w:r w:rsidRPr="00644DF5">
        <w:t>ine appropriateness of methoding for mould design</w:t>
      </w:r>
    </w:p>
    <w:p w:rsidR="00000000" w:rsidRPr="00644DF5" w:rsidP="00644DF5">
      <w:pPr>
        <w:pStyle w:val="Heading1"/>
      </w:pPr>
      <w:bookmarkStart w:id="1" w:name="O_1168853"/>
      <w:bookmarkEnd w:id="1"/>
      <w:r w:rsidRPr="00644DF5">
        <w:t>Modification History</w:t>
      </w:r>
    </w:p>
    <w:p w:rsidR="00000000" w:rsidRPr="00644DF5" w:rsidP="009A3C0D">
      <w:pPr>
        <w:pStyle w:val="BodyText"/>
      </w:pPr>
      <w:r w:rsidRPr="00644DF5">
        <w:t>Release 2. Quantum of hours of workplace practice removed. Supersedes and is equivalent to MEM04022 Examine appropriateness of methoding for mould design (Release 1).</w:t>
      </w:r>
    </w:p>
    <w:p w:rsidR="00000000" w:rsidRPr="00644DF5" w:rsidP="009A3C0D">
      <w:pPr>
        <w:pStyle w:val="BodyText"/>
      </w:pPr>
      <w:r w:rsidRPr="00644DF5">
        <w:t>Release 1. Supersedes and is equivalent to MEM04022A Examine appropriateness of methoding for mould design.</w:t>
      </w:r>
    </w:p>
    <w:p w:rsidR="00000000" w:rsidRPr="00644DF5" w:rsidP="00644DF5">
      <w:pPr>
        <w:pStyle w:val="Heading1"/>
      </w:pPr>
      <w:bookmarkStart w:id="2" w:name="O_1168852"/>
      <w:bookmarkEnd w:id="2"/>
      <w:r w:rsidRPr="00644DF5">
        <w:t>Application</w:t>
      </w:r>
    </w:p>
    <w:p w:rsidR="00000000" w:rsidRPr="00644DF5" w:rsidP="009A3C0D">
      <w:pPr>
        <w:pStyle w:val="BodyText"/>
      </w:pPr>
      <w:r w:rsidRPr="00644DF5">
        <w:t>This unit of competency defines the skills and knowledge required to examine the methoding (gating, running and feedi</w:t>
      </w:r>
      <w:r w:rsidRPr="00644DF5">
        <w:t>ng of castings) for mould designs using basic metallurgical techniques and skills. This work is under the overall direction of a metallurgist.</w:t>
      </w:r>
    </w:p>
    <w:p w:rsidR="00000000" w:rsidRPr="00644DF5" w:rsidP="009A3C0D">
      <w:pPr>
        <w:pStyle w:val="BodyText"/>
      </w:pPr>
      <w:r w:rsidRPr="00644DF5">
        <w:t>It applies to a foundry tradesperson who has to examine the appropriateness of own or others methoding for a mou</w:t>
      </w:r>
      <w:r w:rsidRPr="00644DF5">
        <w:t xml:space="preserve">ld design using basic metallurgical skills and techniques supported by normal empirical trade skills. </w:t>
      </w:r>
    </w:p>
    <w:p w:rsidR="00000000" w:rsidRPr="00644DF5" w:rsidP="009A3C0D">
      <w:pPr>
        <w:pStyle w:val="BodyText"/>
      </w:pPr>
      <w:r w:rsidRPr="00644DF5">
        <w:t>No licensing, legislative or certification requirements apply to this unit at the time of publication.</w:t>
      </w:r>
    </w:p>
    <w:p w:rsidR="00000000" w:rsidRPr="00644DF5" w:rsidP="00644DF5">
      <w:pPr>
        <w:pStyle w:val="BodyText"/>
      </w:pPr>
      <w:r w:rsidRPr="00644DF5">
        <w:rPr>
          <w:rStyle w:val="SpecialBold"/>
        </w:rPr>
        <w:t>Band:</w:t>
      </w:r>
      <w:r w:rsidRPr="00644DF5">
        <w:rPr>
          <w:rStyle w:val="SpecialBold"/>
        </w:rPr>
        <w:tab/>
        <w:t>B</w:t>
      </w:r>
    </w:p>
    <w:p w:rsidR="00000000" w:rsidRPr="00644DF5" w:rsidP="00644DF5">
      <w:pPr>
        <w:pStyle w:val="BodyText"/>
      </w:pPr>
      <w:r w:rsidRPr="00644DF5">
        <w:rPr>
          <w:rStyle w:val="SpecialBold"/>
        </w:rPr>
        <w:t>Unit Weight:</w:t>
      </w:r>
      <w:r w:rsidRPr="00644DF5">
        <w:rPr>
          <w:rStyle w:val="SpecialBold"/>
        </w:rPr>
        <w:tab/>
        <w:t>4</w:t>
      </w:r>
    </w:p>
    <w:p w:rsidR="00000000" w:rsidRPr="00644DF5" w:rsidP="00644DF5">
      <w:pPr>
        <w:pStyle w:val="AllowPageBreak"/>
      </w:pPr>
    </w:p>
    <w:p w:rsidR="00000000" w:rsidRPr="00644DF5" w:rsidP="00644DF5">
      <w:pPr>
        <w:pStyle w:val="Heading1"/>
      </w:pPr>
      <w:bookmarkStart w:id="3" w:name="O_1168851"/>
      <w:bookmarkEnd w:id="3"/>
      <w:r w:rsidRPr="00644DF5">
        <w:t>Pre-re</w:t>
      </w:r>
      <w:r w:rsidRPr="00644DF5">
        <w:t>quisite Unit</w:t>
      </w:r>
    </w:p>
    <w:tbl>
      <w:tblPr>
        <w:tblW w:w="0" w:type="auto"/>
        <w:tblLayout w:type="fixed"/>
        <w:tblCellMar>
          <w:left w:w="62" w:type="dxa"/>
          <w:right w:w="62" w:type="dxa"/>
        </w:tblCellMar>
        <w:tblLook w:val="0000"/>
      </w:tblPr>
      <w:tblGrid>
        <w:gridCol w:w="2258"/>
        <w:gridCol w:w="6508"/>
      </w:tblGrid>
      <w:tr w:rsidTr="009A3C0D">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 xml:space="preserve">MEM04024 </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 xml:space="preserve">Produce moulds and cores by hand </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 xml:space="preserve">MEM04025 </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Produce moulds and cores by hand (advanced)</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MEM09002</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Interpret technical drawing</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MEM11011</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Undertake manual handling</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MEM12023</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Perform engineering measurements</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MEM12024</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Perform computations</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MEM13015</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Work safely and effectively in manufacturing and engineering</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MEM14006</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Plan work activities</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MEM16006</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Organise and communicate information</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MEM18001</w:t>
            </w:r>
          </w:p>
        </w:tc>
        <w:tc>
          <w:tcPr>
            <w:tcW w:w="650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Use hand tools</w:t>
            </w:r>
          </w:p>
        </w:tc>
      </w:tr>
      <w:tr w:rsidTr="009A3C0D">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MSATCM304A</w:t>
            </w:r>
          </w:p>
        </w:tc>
        <w:tc>
          <w:tcPr>
            <w:tcW w:w="6508" w:type="dxa"/>
            <w:tcBorders>
              <w:top w:val="nil"/>
              <w:left w:val="nil"/>
              <w:bottom w:val="nil"/>
              <w:right w:val="nil"/>
            </w:tcBorders>
            <w:tcMar>
              <w:top w:w="0" w:type="dxa"/>
              <w:left w:w="62" w:type="dxa"/>
              <w:bottom w:w="0" w:type="dxa"/>
              <w:right w:w="62" w:type="dxa"/>
            </w:tcMar>
          </w:tcPr>
          <w:p w:rsidR="00000000" w:rsidRPr="00644DF5" w:rsidP="00644DF5">
            <w:pPr>
              <w:pStyle w:val="BodyText"/>
            </w:pPr>
            <w:r w:rsidRPr="00644DF5">
              <w:t>Interpret basic binary phase diagrams</w:t>
            </w:r>
          </w:p>
        </w:tc>
      </w:tr>
    </w:tbl>
    <w:p w:rsidR="00000000" w:rsidRPr="00644DF5" w:rsidP="00644DF5">
      <w:pPr>
        <w:pStyle w:val="BodyText"/>
      </w:pPr>
    </w:p>
    <w:p w:rsidR="00000000" w:rsidRPr="00644DF5" w:rsidP="00644DF5">
      <w:pPr>
        <w:pStyle w:val="AllowPageBreak"/>
      </w:pPr>
    </w:p>
    <w:p w:rsidR="00000000" w:rsidRPr="00644DF5" w:rsidP="00644DF5">
      <w:pPr>
        <w:pStyle w:val="Heading1"/>
      </w:pPr>
      <w:bookmarkStart w:id="4" w:name="O_1168850"/>
      <w:bookmarkEnd w:id="4"/>
      <w:r w:rsidRPr="00644DF5">
        <w:t>Competency Field</w:t>
      </w:r>
    </w:p>
    <w:p w:rsidR="00000000" w:rsidRPr="00644DF5" w:rsidP="009A3C0D">
      <w:pPr>
        <w:pStyle w:val="BodyText"/>
      </w:pPr>
      <w:r w:rsidRPr="00644DF5">
        <w:t>Casting and moulding</w:t>
      </w:r>
    </w:p>
    <w:p w:rsidR="00000000" w:rsidRPr="00644DF5" w:rsidP="00644DF5">
      <w:pPr>
        <w:pStyle w:val="Heading1"/>
      </w:pPr>
      <w:bookmarkStart w:id="5" w:name="O_1168849"/>
      <w:bookmarkEnd w:id="5"/>
      <w:r w:rsidRPr="00644DF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44DF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Performance criteria describe the performance needed to demonstrate achievement of the element.</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44DF5" w:rsidP="00644DF5">
            <w:pPr>
              <w:pStyle w:val="BodyText"/>
            </w:pPr>
            <w:r w:rsidRPr="00644DF5">
              <w:t>1</w:t>
            </w:r>
          </w:p>
        </w:tc>
        <w:tc>
          <w:tcPr>
            <w:tcW w:w="1986" w:type="dxa"/>
            <w:vMerge w:val="restart"/>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1.1</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Follow standard operating procedures (SOPs)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1.2</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Comply with work health and safety (WHS) requirements at all times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1.3</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Use appropriate personal protective equipment (PPE) in accordance with SOPs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1.4</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Identify job requirements from specifications, drawings, job sheets or work instructions</w:t>
            </w:r>
          </w:p>
        </w:tc>
      </w:tr>
      <w:tr w:rsidTr="00644DF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44DF5">
            <w:pPr>
              <w:pStyle w:val="BodyText"/>
              <w:rPr>
                <w:lang w:val="en-NZ"/>
              </w:rPr>
            </w:pP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44DF5" w:rsidP="00644DF5">
            <w:pPr>
              <w:pStyle w:val="BodyText"/>
            </w:pPr>
            <w:r w:rsidRPr="00644DF5">
              <w:t>2</w:t>
            </w:r>
          </w:p>
        </w:tc>
        <w:tc>
          <w:tcPr>
            <w:tcW w:w="1986" w:type="dxa"/>
            <w:vMerge w:val="restart"/>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rPr>
                <w:rStyle w:val="SpecialBold"/>
              </w:rPr>
              <w:t>Evaluate proposed mould design for methoding requirements</w:t>
            </w: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2.1</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Identify risk management strategies to minimise defect formation</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2.2</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Identify desired solidification process and take into account casting design, metal composition, mould design and specifications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2.3</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Identify running, gating and feeding principles and techniques appropriate for the particular casting</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2.4</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Identify methods to minimise shrinkage, porosity, segregation, hot tearing and shear</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2.5</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 xml:space="preserve">Examine suitability of methoding, including gating and the number, placement and sizing of feeders/risers </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2.6</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Enter data where required to facilitate the genera</w:t>
            </w:r>
            <w:r w:rsidRPr="00644DF5">
              <w:t>tion of a computer simulation of methoding and casting process for later comparison to actual casting</w:t>
            </w:r>
          </w:p>
        </w:tc>
      </w:tr>
      <w:tr w:rsidTr="00644DF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44DF5">
            <w:pPr>
              <w:pStyle w:val="BodyText"/>
              <w:rPr>
                <w:lang w:val="en-NZ"/>
              </w:rPr>
            </w:pP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44DF5" w:rsidP="00644DF5">
            <w:pPr>
              <w:pStyle w:val="BodyText"/>
            </w:pPr>
            <w:r w:rsidRPr="00644DF5">
              <w:t>3</w:t>
            </w:r>
          </w:p>
        </w:tc>
        <w:tc>
          <w:tcPr>
            <w:tcW w:w="1986" w:type="dxa"/>
            <w:vMerge w:val="restart"/>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rPr>
                <w:rStyle w:val="SpecialBold"/>
              </w:rPr>
              <w:t>Report results</w:t>
            </w: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3.1</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Compare casting results with computer simulated predictions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3.2</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Determine reporting requirements</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3.3</w:t>
            </w:r>
          </w:p>
        </w:tc>
        <w:tc>
          <w:tcPr>
            <w:tcW w:w="5678"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 xml:space="preserve">Prepare reports and circulate for feedback and file in accordance with SOPs </w:t>
            </w:r>
          </w:p>
        </w:tc>
      </w:tr>
      <w:tr w:rsidTr="00644DF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3.4</w:t>
            </w:r>
          </w:p>
        </w:tc>
        <w:tc>
          <w:tcPr>
            <w:tcW w:w="5678" w:type="dxa"/>
            <w:tcBorders>
              <w:top w:val="nil"/>
              <w:left w:val="nil"/>
              <w:bottom w:val="nil"/>
              <w:right w:val="nil"/>
            </w:tcBorders>
            <w:tcMar>
              <w:top w:w="0" w:type="dxa"/>
              <w:left w:w="62" w:type="dxa"/>
              <w:bottom w:w="0" w:type="dxa"/>
              <w:right w:w="62" w:type="dxa"/>
            </w:tcMar>
          </w:tcPr>
          <w:p w:rsidR="00000000" w:rsidRPr="00644DF5" w:rsidP="00644DF5">
            <w:pPr>
              <w:pStyle w:val="BodyText"/>
            </w:pPr>
            <w:r w:rsidRPr="00644DF5">
              <w:t>Communicate suggestions for improvements directly to other team members where appropriate</w:t>
            </w:r>
          </w:p>
        </w:tc>
      </w:tr>
    </w:tbl>
    <w:p w:rsidR="00000000" w:rsidRPr="00644DF5" w:rsidP="00644DF5">
      <w:pPr>
        <w:pStyle w:val="BodyText"/>
      </w:pPr>
    </w:p>
    <w:p w:rsidR="00000000" w:rsidRPr="00644DF5" w:rsidP="00644DF5">
      <w:pPr>
        <w:pStyle w:val="AllowPageBreak"/>
      </w:pPr>
    </w:p>
    <w:p w:rsidR="00000000" w:rsidRPr="00644DF5" w:rsidP="00644DF5">
      <w:pPr>
        <w:pStyle w:val="Heading1"/>
      </w:pPr>
      <w:bookmarkStart w:id="6" w:name="O_1168848"/>
      <w:bookmarkEnd w:id="6"/>
      <w:r w:rsidRPr="00644DF5">
        <w:t>Foundation Skills</w:t>
      </w:r>
    </w:p>
    <w:p w:rsidR="00000000" w:rsidRPr="00644DF5" w:rsidP="009A3C0D">
      <w:pPr>
        <w:pStyle w:val="BodyText"/>
      </w:pPr>
      <w:r w:rsidRPr="00644DF5">
        <w:t>This section describes those required skill</w:t>
      </w:r>
      <w:r w:rsidRPr="00644DF5">
        <w:t xml:space="preserve">s (reading, writing, oral communication and numeracy) that are essential to workplace performance in this unit of competency.  </w:t>
      </w:r>
    </w:p>
    <w:p w:rsidR="00000000" w:rsidRPr="00644DF5" w:rsidP="009A3C0D">
      <w:pPr>
        <w:pStyle w:val="BodyText"/>
      </w:pPr>
      <w:r w:rsidRPr="00644DF5">
        <w:t>Foundation skills essential to performance are explicit in the performance criteria of this unit of competency.</w:t>
      </w:r>
    </w:p>
    <w:p w:rsidR="00000000" w:rsidRPr="00644DF5" w:rsidP="00644DF5">
      <w:pPr>
        <w:pStyle w:val="Heading1"/>
      </w:pPr>
      <w:bookmarkStart w:id="7" w:name="O_1168847"/>
      <w:bookmarkEnd w:id="7"/>
      <w:r w:rsidRPr="00644DF5">
        <w:t>Range of Conditions</w:t>
      </w:r>
    </w:p>
    <w:tbl>
      <w:tblPr>
        <w:tblW w:w="9358" w:type="dxa"/>
        <w:tblLayout w:type="fixed"/>
        <w:tblCellMar>
          <w:left w:w="62" w:type="dxa"/>
          <w:right w:w="62" w:type="dxa"/>
        </w:tblCellMar>
        <w:tblLook w:val="0000"/>
      </w:tblPr>
      <w:tblGrid>
        <w:gridCol w:w="3005"/>
        <w:gridCol w:w="6353"/>
      </w:tblGrid>
      <w:tr w:rsidTr="00644DF5">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t>This field allows for different work environments and conditions that may affect performance. Essential operating conditions that may be present (depending on the work situation, needs of the candidate, accessibility of the item, an</w:t>
            </w:r>
            <w:r w:rsidRPr="00644DF5">
              <w:t>d local industry and regional contexts) are included.</w:t>
            </w:r>
          </w:p>
        </w:tc>
      </w:tr>
      <w:tr w:rsidTr="00644DF5">
        <w:tblPrEx>
          <w:tblW w:w="9358" w:type="dxa"/>
          <w:tblLayout w:type="fixed"/>
          <w:tblCellMar>
            <w:left w:w="62" w:type="dxa"/>
            <w:right w:w="62" w:type="dxa"/>
          </w:tblCellMar>
          <w:tblLook w:val="0000"/>
        </w:tblPrEx>
        <w:tc>
          <w:tcPr>
            <w:tcW w:w="3005" w:type="dxa"/>
            <w:tcBorders>
              <w:top w:val="nil"/>
              <w:left w:val="nil"/>
              <w:bottom w:val="nil"/>
              <w:right w:val="nil"/>
            </w:tcBorders>
            <w:tcMar>
              <w:top w:w="0" w:type="dxa"/>
              <w:left w:w="62" w:type="dxa"/>
              <w:bottom w:w="0" w:type="dxa"/>
              <w:right w:w="62" w:type="dxa"/>
            </w:tcMar>
          </w:tcPr>
          <w:p w:rsidR="00000000" w:rsidP="00644DF5">
            <w:pPr>
              <w:pStyle w:val="BodyText"/>
              <w:rPr>
                <w:lang w:val="en-NZ"/>
              </w:rPr>
            </w:pPr>
            <w:r w:rsidRPr="00644DF5">
              <w:rPr>
                <w:rStyle w:val="SpecialBold"/>
              </w:rPr>
              <w:t>Size and number of feeder heads and gating includes the following:</w:t>
            </w:r>
          </w:p>
        </w:tc>
        <w:tc>
          <w:tcPr>
            <w:tcW w:w="6353" w:type="dxa"/>
            <w:tcBorders>
              <w:top w:val="nil"/>
              <w:left w:val="nil"/>
              <w:bottom w:val="nil"/>
              <w:right w:val="nil"/>
            </w:tcBorders>
            <w:tcMar>
              <w:top w:w="0" w:type="dxa"/>
              <w:left w:w="62" w:type="dxa"/>
              <w:bottom w:w="0" w:type="dxa"/>
              <w:right w:w="62" w:type="dxa"/>
            </w:tcMar>
          </w:tcPr>
          <w:p w:rsidR="00000000" w:rsidRPr="00644DF5" w:rsidP="00644DF5">
            <w:pPr>
              <w:pStyle w:val="ListBullet"/>
            </w:pPr>
            <w:r w:rsidRPr="00644DF5">
              <w:t>manual calculation and use of computer programs within defined design parameters</w:t>
            </w:r>
          </w:p>
          <w:p w:rsidR="00000000" w:rsidRPr="00644DF5" w:rsidP="00644DF5">
            <w:pPr>
              <w:pStyle w:val="BodyText"/>
            </w:pPr>
          </w:p>
        </w:tc>
      </w:tr>
    </w:tbl>
    <w:p w:rsidR="00000000" w:rsidRPr="00644DF5" w:rsidP="00644DF5">
      <w:pPr>
        <w:pStyle w:val="BodyText"/>
      </w:pPr>
    </w:p>
    <w:p w:rsidR="00000000" w:rsidRPr="00644DF5" w:rsidP="00644DF5">
      <w:pPr>
        <w:pStyle w:val="AllowPageBreak"/>
      </w:pPr>
    </w:p>
    <w:p w:rsidR="00000000" w:rsidRPr="00644DF5" w:rsidP="00644DF5">
      <w:pPr>
        <w:pStyle w:val="Heading1"/>
      </w:pPr>
      <w:bookmarkStart w:id="8" w:name="O_1168846"/>
      <w:bookmarkEnd w:id="8"/>
      <w:r w:rsidRPr="00644DF5">
        <w:t>Unit Mapping Information</w:t>
      </w:r>
    </w:p>
    <w:p w:rsidR="00000000" w:rsidRPr="00644DF5" w:rsidP="009A3C0D">
      <w:pPr>
        <w:pStyle w:val="BodyText"/>
      </w:pPr>
      <w:r w:rsidRPr="00644DF5">
        <w:t>Release 2. Supersedes and is equivalent to MEM04022 Examine appropriateness of methoding for mould design (Release 1).</w:t>
      </w:r>
    </w:p>
    <w:p w:rsidR="00000000" w:rsidRPr="00644DF5" w:rsidP="009A3C0D">
      <w:pPr>
        <w:pStyle w:val="BodyText"/>
      </w:pPr>
      <w:r w:rsidRPr="00644DF5">
        <w:t>Release 1. Supersedes and is equivalent to MEM04022A Examine appropriateness of methoding for mould design.</w:t>
      </w:r>
    </w:p>
    <w:p w:rsidR="00000000" w:rsidRPr="00644DF5" w:rsidP="00644DF5">
      <w:pPr>
        <w:pStyle w:val="Heading1"/>
      </w:pPr>
      <w:bookmarkStart w:id="9" w:name="O_1168854"/>
      <w:bookmarkEnd w:id="9"/>
      <w:r w:rsidRPr="00644DF5">
        <w:t>Links</w:t>
      </w:r>
    </w:p>
    <w:p w:rsidR="00000000" w:rsidRPr="00644DF5" w:rsidP="009A3C0D">
      <w:pPr>
        <w:pStyle w:val="BodyText"/>
      </w:pPr>
      <w:r w:rsidRPr="00644DF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84478">
        <w:rPr>
          <w:rStyle w:val="Hyperlink"/>
        </w:rPr>
        <w:t>https://vetnet.gov.au/Pages/TrainingDocs.aspx?q=b7050d37-5fd0-4740-8f7d-3b7a49c10bb2</w:t>
      </w:r>
      <w:r>
        <w:fldChar w:fldCharType="end"/>
      </w:r>
    </w:p>
    <w:p w:rsidR="00000000" w:rsidRPr="00644DF5" w:rsidP="00644DF5"/>
    <w:sectPr w:rsidSect="00644D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F5" w:rsidRPr="009A3C0D" w:rsidP="009A3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0D" w:rsidP="00644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C0D" w:rsidP="00644D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C0D" w:rsidP="00644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DF5" w:rsidRPr="009A3C0D" w:rsidP="009A3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0D" w:rsidRPr="002D2AF8" w:rsidP="00644DF5">
    <w:pPr>
      <w:pStyle w:val="Header"/>
      <w:framePr w:wrap="around"/>
    </w:pPr>
    <w:r>
      <w:fldChar w:fldCharType="begin"/>
    </w:r>
    <w:r>
      <w:instrText xml:space="preserve"> TITLE   \* MERGEFORMAT </w:instrText>
    </w:r>
    <w:r>
      <w:fldChar w:fldCharType="separate"/>
    </w:r>
    <w:r>
      <w:t>MEM04022 Examine appropriateness of methoding for mould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A3C0D" w:rsidP="00644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6C9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AEA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DF5"/>
    <w:pPr>
      <w:spacing w:before="360" w:after="60"/>
      <w:outlineLvl w:val="0"/>
    </w:pPr>
    <w:rPr>
      <w:sz w:val="32"/>
    </w:rPr>
  </w:style>
  <w:style w:type="paragraph" w:styleId="Heading2">
    <w:name w:val="heading 2"/>
    <w:basedOn w:val="HeadingBase"/>
    <w:next w:val="BodyText"/>
    <w:link w:val="Heading2Char"/>
    <w:qFormat/>
    <w:rsid w:val="00644DF5"/>
    <w:pPr>
      <w:keepLines/>
      <w:spacing w:before="240" w:after="120"/>
      <w:outlineLvl w:val="1"/>
    </w:pPr>
    <w:rPr>
      <w:sz w:val="28"/>
      <w:szCs w:val="40"/>
    </w:rPr>
  </w:style>
  <w:style w:type="paragraph" w:styleId="Heading3">
    <w:name w:val="heading 3"/>
    <w:basedOn w:val="HeadingBase"/>
    <w:next w:val="BodyText"/>
    <w:link w:val="Heading3Char"/>
    <w:qFormat/>
    <w:rsid w:val="00644DF5"/>
    <w:pPr>
      <w:spacing w:before="180" w:after="120"/>
      <w:outlineLvl w:val="2"/>
    </w:pPr>
    <w:rPr>
      <w:spacing w:val="-10"/>
      <w:kern w:val="32"/>
    </w:rPr>
  </w:style>
  <w:style w:type="paragraph" w:styleId="Heading4">
    <w:name w:val="heading 4"/>
    <w:basedOn w:val="HeadingBase"/>
    <w:next w:val="BodyText"/>
    <w:link w:val="Heading4Char"/>
    <w:qFormat/>
    <w:rsid w:val="00644DF5"/>
    <w:pPr>
      <w:spacing w:before="160" w:after="120"/>
      <w:outlineLvl w:val="3"/>
    </w:pPr>
    <w:rPr>
      <w:sz w:val="22"/>
    </w:rPr>
  </w:style>
  <w:style w:type="paragraph" w:styleId="Heading5">
    <w:name w:val="heading 5"/>
    <w:basedOn w:val="HeadingBase"/>
    <w:next w:val="Normal"/>
    <w:link w:val="Heading5Char"/>
    <w:qFormat/>
    <w:rsid w:val="00644DF5"/>
    <w:pPr>
      <w:spacing w:before="80"/>
      <w:outlineLvl w:val="4"/>
    </w:pPr>
    <w:rPr>
      <w:color w:val="918585"/>
      <w:sz w:val="20"/>
    </w:rPr>
  </w:style>
  <w:style w:type="paragraph" w:styleId="Heading6">
    <w:name w:val="heading 6"/>
    <w:basedOn w:val="HeadingBase"/>
    <w:next w:val="Normal"/>
    <w:link w:val="Heading6Char"/>
    <w:qFormat/>
    <w:rsid w:val="00644DF5"/>
    <w:pPr>
      <w:spacing w:before="60"/>
      <w:outlineLvl w:val="5"/>
    </w:pPr>
    <w:rPr>
      <w:color w:val="918585"/>
      <w:sz w:val="20"/>
    </w:rPr>
  </w:style>
  <w:style w:type="paragraph" w:styleId="Heading7">
    <w:name w:val="heading 7"/>
    <w:basedOn w:val="Normal"/>
    <w:next w:val="Normal"/>
    <w:link w:val="Heading7Char"/>
    <w:qFormat/>
    <w:rsid w:val="00644DF5"/>
    <w:pPr>
      <w:ind w:left="720"/>
      <w:outlineLvl w:val="6"/>
    </w:pPr>
    <w:rPr>
      <w:i/>
    </w:rPr>
  </w:style>
  <w:style w:type="paragraph" w:styleId="Heading8">
    <w:name w:val="heading 8"/>
    <w:basedOn w:val="Normal"/>
    <w:next w:val="Normal"/>
    <w:link w:val="Heading8Char"/>
    <w:qFormat/>
    <w:rsid w:val="00644DF5"/>
    <w:pPr>
      <w:ind w:left="720"/>
      <w:outlineLvl w:val="7"/>
    </w:pPr>
    <w:rPr>
      <w:i/>
    </w:rPr>
  </w:style>
  <w:style w:type="paragraph" w:styleId="Heading9">
    <w:name w:val="heading 9"/>
    <w:basedOn w:val="Normal"/>
    <w:next w:val="Normal"/>
    <w:link w:val="Heading9Char"/>
    <w:qFormat/>
    <w:rsid w:val="00644DF5"/>
    <w:pPr>
      <w:ind w:left="720"/>
      <w:outlineLvl w:val="8"/>
    </w:pPr>
    <w:rPr>
      <w:i/>
    </w:rPr>
  </w:style>
  <w:style w:type="character" w:default="1" w:styleId="DefaultParagraphFont">
    <w:name w:val="Default Paragraph Font"/>
    <w:uiPriority w:val="1"/>
    <w:unhideWhenUsed/>
    <w:rsid w:val="00644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DF5"/>
  </w:style>
  <w:style w:type="character" w:customStyle="1" w:styleId="Heading1Char">
    <w:name w:val="Heading 1 Char"/>
    <w:basedOn w:val="DefaultParagraphFont"/>
    <w:link w:val="Heading1"/>
    <w:rsid w:val="00644DF5"/>
    <w:rPr>
      <w:rFonts w:ascii="Times New Roman" w:eastAsia="Times New Roman" w:hAnsi="Times New Roman" w:cs="Times New Roman"/>
      <w:b/>
      <w:sz w:val="32"/>
      <w:szCs w:val="20"/>
      <w:lang w:eastAsia="en-US"/>
    </w:rPr>
  </w:style>
  <w:style w:type="paragraph" w:styleId="BodyText">
    <w:name w:val="Body Text"/>
    <w:basedOn w:val="Normal"/>
    <w:link w:val="BodyTextChar"/>
    <w:rsid w:val="00644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DF5"/>
    <w:rPr>
      <w:rFonts w:ascii="Times New Roman" w:eastAsia="Times New Roman" w:hAnsi="Times New Roman" w:cs="Times New Roman"/>
      <w:sz w:val="24"/>
      <w:lang w:eastAsia="en-US"/>
    </w:rPr>
  </w:style>
  <w:style w:type="paragraph" w:styleId="ListBullet">
    <w:name w:val="List Bullet"/>
    <w:basedOn w:val="List"/>
    <w:rsid w:val="00644DF5"/>
    <w:pPr>
      <w:numPr>
        <w:numId w:val="11"/>
      </w:numPr>
      <w:tabs>
        <w:tab w:val="clear" w:pos="340"/>
      </w:tabs>
      <w:spacing w:before="40" w:after="40"/>
    </w:pPr>
  </w:style>
  <w:style w:type="character" w:customStyle="1" w:styleId="SpecialBold">
    <w:name w:val="Special Bold"/>
    <w:basedOn w:val="DefaultParagraphFont"/>
    <w:rsid w:val="00644DF5"/>
    <w:rPr>
      <w:b/>
      <w:spacing w:val="0"/>
    </w:rPr>
  </w:style>
  <w:style w:type="paragraph" w:customStyle="1" w:styleId="SuperHeading">
    <w:name w:val="SuperHeading"/>
    <w:basedOn w:val="Normal"/>
    <w:rsid w:val="00644DF5"/>
    <w:pPr>
      <w:spacing w:before="240" w:after="120"/>
      <w:outlineLvl w:val="0"/>
    </w:pPr>
    <w:rPr>
      <w:rFonts w:ascii="Times New Roman" w:hAnsi="Times New Roman"/>
      <w:b/>
      <w:sz w:val="32"/>
    </w:rPr>
  </w:style>
  <w:style w:type="paragraph" w:customStyle="1" w:styleId="AllowPageBreak">
    <w:name w:val="AllowPageBreak"/>
    <w:rsid w:val="00644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DF5"/>
    <w:rPr>
      <w:rFonts w:ascii="Courier New" w:eastAsia="Times New Roman" w:hAnsi="Courier New" w:cs="Times New Roman"/>
      <w:i/>
      <w:szCs w:val="20"/>
      <w:lang w:eastAsia="en-US"/>
    </w:rPr>
  </w:style>
  <w:style w:type="paragraph" w:customStyle="1" w:styleId="HeadingBase">
    <w:name w:val="Heading Base"/>
    <w:rsid w:val="00644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DF5"/>
    <w:pPr>
      <w:tabs>
        <w:tab w:val="right" w:leader="dot" w:pos="9072"/>
      </w:tabs>
      <w:ind w:left="567"/>
    </w:pPr>
    <w:rPr>
      <w:szCs w:val="22"/>
    </w:rPr>
  </w:style>
  <w:style w:type="paragraph" w:customStyle="1" w:styleId="TOCBase">
    <w:name w:val="TOC Base"/>
    <w:rsid w:val="00644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DF5"/>
    <w:pPr>
      <w:tabs>
        <w:tab w:val="right" w:leader="dot" w:pos="9072"/>
      </w:tabs>
      <w:spacing w:before="40" w:after="40"/>
      <w:ind w:left="284"/>
    </w:pPr>
    <w:rPr>
      <w:rFonts w:ascii="Times New Roman" w:hAnsi="Times New Roman"/>
    </w:rPr>
  </w:style>
  <w:style w:type="paragraph" w:styleId="TOC1">
    <w:name w:val="toc 1"/>
    <w:basedOn w:val="TOCBase"/>
    <w:next w:val="Normal"/>
    <w:rsid w:val="00644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DF5"/>
    <w:rPr>
      <w:rFonts w:ascii="Times New Roman" w:eastAsia="Times New Roman" w:hAnsi="Times New Roman" w:cs="Times New Roman"/>
      <w:sz w:val="16"/>
      <w:lang w:eastAsia="en-US"/>
    </w:rPr>
  </w:style>
  <w:style w:type="paragraph" w:styleId="Title">
    <w:name w:val="Title"/>
    <w:basedOn w:val="HeadingBase"/>
    <w:link w:val="TitleChar"/>
    <w:qFormat/>
    <w:rsid w:val="00644DF5"/>
    <w:pPr>
      <w:spacing w:before="5040"/>
      <w:jc w:val="center"/>
    </w:pPr>
    <w:rPr>
      <w:sz w:val="48"/>
      <w:szCs w:val="72"/>
      <w:lang w:val="en-US"/>
    </w:rPr>
  </w:style>
  <w:style w:type="character" w:customStyle="1" w:styleId="TitleChar">
    <w:name w:val="Title Char"/>
    <w:basedOn w:val="DefaultParagraphFont"/>
    <w:link w:val="Title"/>
    <w:rsid w:val="00644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DF5"/>
    <w:pPr>
      <w:tabs>
        <w:tab w:val="left" w:pos="3600"/>
        <w:tab w:val="left" w:pos="3958"/>
      </w:tabs>
    </w:pPr>
  </w:style>
  <w:style w:type="paragraph" w:styleId="List">
    <w:name w:val="List"/>
    <w:basedOn w:val="BodyText"/>
    <w:next w:val="BodyText"/>
    <w:rsid w:val="00644DF5"/>
    <w:pPr>
      <w:tabs>
        <w:tab w:val="left" w:pos="340"/>
      </w:tabs>
      <w:spacing w:before="60" w:after="60"/>
      <w:ind w:left="340" w:hanging="340"/>
    </w:pPr>
  </w:style>
  <w:style w:type="paragraph" w:customStyle="1" w:styleId="Note">
    <w:name w:val="Note"/>
    <w:basedOn w:val="BodyText"/>
    <w:rsid w:val="00644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DF5"/>
    <w:pPr>
      <w:framePr w:wrap="auto" w:hAnchor="text" w:y="6049"/>
    </w:pPr>
    <w:rPr>
      <w:color w:val="000000"/>
      <w:sz w:val="40"/>
    </w:rPr>
  </w:style>
  <w:style w:type="paragraph" w:customStyle="1" w:styleId="TOCTitle">
    <w:name w:val="TOCTitle"/>
    <w:basedOn w:val="Heading1"/>
    <w:rsid w:val="00644DF5"/>
    <w:pPr>
      <w:spacing w:after="240"/>
      <w:jc w:val="center"/>
      <w:outlineLvl w:val="9"/>
    </w:pPr>
    <w:rPr>
      <w:caps/>
    </w:rPr>
  </w:style>
  <w:style w:type="paragraph" w:customStyle="1" w:styleId="Version">
    <w:name w:val="Version"/>
    <w:rsid w:val="00644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DF5"/>
    <w:pPr>
      <w:numPr>
        <w:numId w:val="12"/>
      </w:numPr>
      <w:tabs>
        <w:tab w:val="clear" w:pos="680"/>
      </w:tabs>
    </w:pPr>
  </w:style>
  <w:style w:type="paragraph" w:styleId="Index1">
    <w:name w:val="index 1"/>
    <w:basedOn w:val="Normal"/>
    <w:next w:val="Normal"/>
    <w:semiHidden/>
    <w:rsid w:val="00644DF5"/>
    <w:pPr>
      <w:keepNext w:val="0"/>
      <w:tabs>
        <w:tab w:val="right" w:pos="4176"/>
      </w:tabs>
      <w:ind w:left="198" w:hanging="198"/>
    </w:pPr>
    <w:rPr>
      <w:rFonts w:ascii="Garamond" w:hAnsi="Garamond"/>
    </w:rPr>
  </w:style>
  <w:style w:type="paragraph" w:styleId="IndexHeading">
    <w:name w:val="index heading"/>
    <w:basedOn w:val="Normal"/>
    <w:next w:val="Index1"/>
    <w:semiHidden/>
    <w:rsid w:val="00644DF5"/>
    <w:pPr>
      <w:spacing w:before="120" w:after="120"/>
    </w:pPr>
    <w:rPr>
      <w:rFonts w:ascii="Arial" w:hAnsi="Arial"/>
      <w:b/>
      <w:color w:val="918585"/>
      <w:sz w:val="24"/>
    </w:rPr>
  </w:style>
  <w:style w:type="paragraph" w:styleId="Header">
    <w:name w:val="header"/>
    <w:basedOn w:val="Normal"/>
    <w:link w:val="HeaderChar"/>
    <w:rsid w:val="00644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DF5"/>
    <w:rPr>
      <w:rFonts w:ascii="Times New Roman" w:eastAsia="Times New Roman" w:hAnsi="Times New Roman" w:cs="Times New Roman"/>
      <w:sz w:val="16"/>
      <w:szCs w:val="20"/>
      <w:lang w:val="en-GB" w:eastAsia="en-US"/>
    </w:rPr>
  </w:style>
  <w:style w:type="paragraph" w:customStyle="1" w:styleId="Chapter">
    <w:name w:val="Chapter"/>
    <w:basedOn w:val="Normal"/>
    <w:rsid w:val="00644DF5"/>
    <w:pPr>
      <w:spacing w:before="240"/>
    </w:pPr>
    <w:rPr>
      <w:rFonts w:ascii="Times New Roman" w:hAnsi="Times New Roman"/>
      <w:smallCaps/>
      <w:spacing w:val="80"/>
      <w:sz w:val="28"/>
    </w:rPr>
  </w:style>
  <w:style w:type="paragraph" w:customStyle="1" w:styleId="InChapter">
    <w:name w:val="InChapter"/>
    <w:basedOn w:val="Heading3"/>
    <w:rsid w:val="00644DF5"/>
    <w:pPr>
      <w:spacing w:after="240"/>
      <w:outlineLvl w:val="9"/>
    </w:pPr>
    <w:rPr>
      <w:noProof/>
    </w:rPr>
  </w:style>
  <w:style w:type="paragraph" w:styleId="Index2">
    <w:name w:val="index 2"/>
    <w:basedOn w:val="Normal"/>
    <w:next w:val="Normal"/>
    <w:semiHidden/>
    <w:rsid w:val="00644DF5"/>
    <w:pPr>
      <w:tabs>
        <w:tab w:val="right" w:pos="4176"/>
      </w:tabs>
      <w:ind w:left="568" w:hanging="284"/>
    </w:pPr>
    <w:rPr>
      <w:rFonts w:ascii="Garamond" w:hAnsi="Garamond"/>
    </w:rPr>
  </w:style>
  <w:style w:type="paragraph" w:customStyle="1" w:styleId="Byline">
    <w:name w:val="Byline"/>
    <w:rsid w:val="00644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DF5"/>
    <w:pPr>
      <w:tabs>
        <w:tab w:val="clear" w:pos="3600"/>
        <w:tab w:val="clear" w:pos="3958"/>
      </w:tabs>
      <w:jc w:val="right"/>
    </w:pPr>
  </w:style>
  <w:style w:type="character" w:styleId="Emphasis">
    <w:name w:val="Emphasis"/>
    <w:basedOn w:val="DefaultParagraphFont"/>
    <w:qFormat/>
    <w:rsid w:val="00644DF5"/>
    <w:rPr>
      <w:i/>
    </w:rPr>
  </w:style>
  <w:style w:type="paragraph" w:styleId="Caption">
    <w:name w:val="caption"/>
    <w:basedOn w:val="BodyText"/>
    <w:next w:val="Normal"/>
    <w:qFormat/>
    <w:rsid w:val="00644DF5"/>
    <w:pPr>
      <w:framePr w:w="2268" w:hSpace="181" w:vSpace="181" w:wrap="around" w:vAnchor="text" w:hAnchor="page" w:x="1135" w:y="285" w:anchorLock="1"/>
    </w:pPr>
    <w:rPr>
      <w:i/>
    </w:rPr>
  </w:style>
  <w:style w:type="paragraph" w:customStyle="1" w:styleId="MiniTOCTitle">
    <w:name w:val="MiniTOCTitle"/>
    <w:basedOn w:val="Heading4"/>
    <w:rsid w:val="00644DF5"/>
    <w:pPr>
      <w:spacing w:before="240"/>
      <w:outlineLvl w:val="9"/>
    </w:pPr>
    <w:rPr>
      <w:noProof/>
      <w:sz w:val="24"/>
    </w:rPr>
  </w:style>
  <w:style w:type="paragraph" w:customStyle="1" w:styleId="MiniTOCItem">
    <w:name w:val="MiniTOCItem"/>
    <w:basedOn w:val="ListBullet"/>
    <w:rsid w:val="00644DF5"/>
    <w:pPr>
      <w:numPr>
        <w:numId w:val="0"/>
      </w:numPr>
      <w:tabs>
        <w:tab w:val="right" w:leader="dot" w:pos="6521"/>
      </w:tabs>
      <w:spacing w:before="0" w:after="0"/>
    </w:pPr>
  </w:style>
  <w:style w:type="paragraph" w:customStyle="1" w:styleId="TOFTitle">
    <w:name w:val="TOFTitle"/>
    <w:basedOn w:val="TOCTitle"/>
    <w:rsid w:val="00644DF5"/>
  </w:style>
  <w:style w:type="paragraph" w:styleId="TableofFigures">
    <w:name w:val="table of figures"/>
    <w:basedOn w:val="Normal"/>
    <w:next w:val="Normal"/>
    <w:semiHidden/>
    <w:rsid w:val="00644DF5"/>
    <w:pPr>
      <w:tabs>
        <w:tab w:val="right" w:leader="dot" w:pos="9072"/>
      </w:tabs>
      <w:ind w:left="970" w:hanging="403"/>
    </w:pPr>
    <w:rPr>
      <w:rFonts w:ascii="Times New Roman" w:hAnsi="Times New Roman"/>
      <w:b/>
    </w:rPr>
  </w:style>
  <w:style w:type="paragraph" w:styleId="ListNumber">
    <w:name w:val="List Number"/>
    <w:basedOn w:val="List"/>
    <w:rsid w:val="00644DF5"/>
    <w:pPr>
      <w:numPr>
        <w:numId w:val="14"/>
      </w:numPr>
      <w:tabs>
        <w:tab w:val="clear" w:pos="340"/>
      </w:tabs>
    </w:pPr>
  </w:style>
  <w:style w:type="character" w:customStyle="1" w:styleId="WingdingSymbols">
    <w:name w:val="Wingding Symbols"/>
    <w:rsid w:val="00644DF5"/>
    <w:rPr>
      <w:rFonts w:ascii="Wingdings" w:hAnsi="Wingdings"/>
    </w:rPr>
  </w:style>
  <w:style w:type="paragraph" w:customStyle="1" w:styleId="TableHeading">
    <w:name w:val="Table Heading"/>
    <w:basedOn w:val="HeadingBase"/>
    <w:rsid w:val="00644DF5"/>
    <w:pPr>
      <w:keepLines/>
      <w:pBdr>
        <w:bottom w:val="single" w:sz="6" w:space="1" w:color="918585"/>
      </w:pBdr>
      <w:spacing w:before="240"/>
    </w:pPr>
  </w:style>
  <w:style w:type="character" w:customStyle="1" w:styleId="HotSpot">
    <w:name w:val="HotSpot"/>
    <w:rsid w:val="00644DF5"/>
    <w:rPr>
      <w:color w:val="0033CC"/>
      <w:u w:val="none"/>
    </w:rPr>
  </w:style>
  <w:style w:type="paragraph" w:customStyle="1" w:styleId="BodyTextRight">
    <w:name w:val="Body Text Right"/>
    <w:basedOn w:val="BodyText"/>
    <w:rsid w:val="00644DF5"/>
    <w:pPr>
      <w:spacing w:before="0" w:after="0"/>
      <w:jc w:val="right"/>
    </w:pPr>
  </w:style>
  <w:style w:type="paragraph" w:styleId="Index3">
    <w:name w:val="index 3"/>
    <w:basedOn w:val="ListNumber2"/>
    <w:next w:val="Normal"/>
    <w:semiHidden/>
    <w:rsid w:val="00644DF5"/>
    <w:pPr>
      <w:numPr>
        <w:numId w:val="0"/>
      </w:numPr>
      <w:tabs>
        <w:tab w:val="right" w:leader="dot" w:pos="4176"/>
      </w:tabs>
    </w:pPr>
  </w:style>
  <w:style w:type="paragraph" w:styleId="ListNumber2">
    <w:name w:val="List Number 2"/>
    <w:basedOn w:val="List2"/>
    <w:rsid w:val="00644DF5"/>
    <w:pPr>
      <w:numPr>
        <w:numId w:val="9"/>
      </w:numPr>
      <w:tabs>
        <w:tab w:val="clear" w:pos="1060"/>
      </w:tabs>
    </w:pPr>
  </w:style>
  <w:style w:type="paragraph" w:customStyle="1" w:styleId="MarginNote">
    <w:name w:val="Margin Note"/>
    <w:basedOn w:val="BodyText"/>
    <w:rsid w:val="00644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DF5"/>
    <w:rPr>
      <w:sz w:val="32"/>
    </w:rPr>
  </w:style>
  <w:style w:type="paragraph" w:customStyle="1" w:styleId="HeadingProcedure">
    <w:name w:val="Heading Procedure"/>
    <w:basedOn w:val="HeadingBase"/>
    <w:next w:val="Normal"/>
    <w:rsid w:val="00644DF5"/>
    <w:pPr>
      <w:tabs>
        <w:tab w:val="left" w:pos="0"/>
      </w:tabs>
      <w:spacing w:before="120" w:after="60"/>
    </w:pPr>
    <w:rPr>
      <w:i/>
      <w:color w:val="918585"/>
      <w:sz w:val="22"/>
    </w:rPr>
  </w:style>
  <w:style w:type="paragraph" w:customStyle="1" w:styleId="TableBodyText">
    <w:name w:val="Table Body Text"/>
    <w:basedOn w:val="BodyText"/>
    <w:rsid w:val="00644DF5"/>
    <w:pPr>
      <w:spacing w:before="60" w:after="60"/>
    </w:pPr>
  </w:style>
  <w:style w:type="paragraph" w:styleId="ListContinue">
    <w:name w:val="List Continue"/>
    <w:basedOn w:val="List"/>
    <w:rsid w:val="00644DF5"/>
    <w:pPr>
      <w:ind w:firstLine="0"/>
    </w:pPr>
  </w:style>
  <w:style w:type="paragraph" w:customStyle="1" w:styleId="ListNote">
    <w:name w:val="List Note"/>
    <w:basedOn w:val="List"/>
    <w:rsid w:val="00644DF5"/>
    <w:pPr>
      <w:pBdr>
        <w:top w:val="single" w:sz="6" w:space="2" w:color="918585"/>
        <w:bottom w:val="single" w:sz="6" w:space="2" w:color="918585"/>
      </w:pBdr>
      <w:tabs>
        <w:tab w:val="left" w:pos="1021"/>
      </w:tabs>
      <w:ind w:firstLine="0"/>
    </w:pPr>
  </w:style>
  <w:style w:type="paragraph" w:customStyle="1" w:styleId="Warning">
    <w:name w:val="Warning"/>
    <w:basedOn w:val="BodyText"/>
    <w:rsid w:val="00644DF5"/>
    <w:pPr>
      <w:shd w:val="clear" w:color="auto" w:fill="D9D9D9"/>
      <w:tabs>
        <w:tab w:val="left" w:pos="992"/>
      </w:tabs>
      <w:ind w:left="119" w:right="119"/>
    </w:pPr>
    <w:rPr>
      <w:sz w:val="20"/>
    </w:rPr>
  </w:style>
  <w:style w:type="paragraph" w:customStyle="1" w:styleId="MarginIcons">
    <w:name w:val="Margin Icons"/>
    <w:basedOn w:val="BodyText"/>
    <w:rsid w:val="00644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DF5"/>
    <w:rPr>
      <w:rFonts w:ascii="Courier New" w:hAnsi="Courier New"/>
    </w:rPr>
  </w:style>
  <w:style w:type="paragraph" w:customStyle="1" w:styleId="NoteBullet">
    <w:name w:val="Note Bullet"/>
    <w:basedOn w:val="Note"/>
    <w:rsid w:val="00644DF5"/>
    <w:pPr>
      <w:tabs>
        <w:tab w:val="clear" w:pos="680"/>
      </w:tabs>
      <w:spacing w:before="60" w:after="60"/>
    </w:pPr>
  </w:style>
  <w:style w:type="paragraph" w:customStyle="1" w:styleId="SubHeading2">
    <w:name w:val="SubHeading2"/>
    <w:basedOn w:val="HeadingBase"/>
    <w:rsid w:val="00644DF5"/>
    <w:pPr>
      <w:spacing w:before="240" w:after="60"/>
    </w:pPr>
    <w:rPr>
      <w:sz w:val="20"/>
    </w:rPr>
  </w:style>
  <w:style w:type="paragraph" w:customStyle="1" w:styleId="SubHeading1">
    <w:name w:val="SubHeading1"/>
    <w:basedOn w:val="HeadingBase"/>
    <w:rsid w:val="00644DF5"/>
    <w:pPr>
      <w:spacing w:before="240" w:after="60"/>
    </w:pPr>
    <w:rPr>
      <w:color w:val="918585"/>
      <w:sz w:val="22"/>
    </w:rPr>
  </w:style>
  <w:style w:type="paragraph" w:customStyle="1" w:styleId="SideHeading">
    <w:name w:val="Side Heading"/>
    <w:basedOn w:val="HeadingBase"/>
    <w:rsid w:val="00644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DF5"/>
    <w:pPr>
      <w:numPr>
        <w:numId w:val="10"/>
      </w:numPr>
    </w:pPr>
  </w:style>
  <w:style w:type="paragraph" w:styleId="PlainText">
    <w:name w:val="Plain Text"/>
    <w:basedOn w:val="Normal"/>
    <w:link w:val="PlainTextChar"/>
    <w:rsid w:val="00644DF5"/>
    <w:rPr>
      <w:sz w:val="20"/>
    </w:rPr>
  </w:style>
  <w:style w:type="character" w:customStyle="1" w:styleId="PlainTextChar">
    <w:name w:val="Plain Text Char"/>
    <w:basedOn w:val="DefaultParagraphFont"/>
    <w:link w:val="PlainText"/>
    <w:rsid w:val="00644DF5"/>
    <w:rPr>
      <w:rFonts w:ascii="Courier New" w:eastAsia="Times New Roman" w:hAnsi="Courier New" w:cs="Times New Roman"/>
      <w:sz w:val="20"/>
      <w:szCs w:val="20"/>
      <w:lang w:eastAsia="en-US"/>
    </w:rPr>
  </w:style>
  <w:style w:type="character" w:customStyle="1" w:styleId="MenuOption">
    <w:name w:val="Menu Option"/>
    <w:basedOn w:val="DefaultParagraphFont"/>
    <w:rsid w:val="00644DF5"/>
    <w:rPr>
      <w:b/>
      <w:smallCaps/>
    </w:rPr>
  </w:style>
  <w:style w:type="paragraph" w:customStyle="1" w:styleId="TableListNumber">
    <w:name w:val="Table List Number"/>
    <w:basedOn w:val="ListNumber"/>
    <w:rsid w:val="00644DF5"/>
    <w:pPr>
      <w:numPr>
        <w:numId w:val="0"/>
      </w:numPr>
    </w:pPr>
  </w:style>
  <w:style w:type="paragraph" w:styleId="TOC4">
    <w:name w:val="toc 4"/>
    <w:basedOn w:val="TOCBase"/>
    <w:next w:val="Normal"/>
    <w:semiHidden/>
    <w:rsid w:val="00644DF5"/>
    <w:pPr>
      <w:tabs>
        <w:tab w:val="right" w:leader="dot" w:pos="9071"/>
      </w:tabs>
      <w:ind w:left="1701"/>
    </w:pPr>
  </w:style>
  <w:style w:type="paragraph" w:customStyle="1" w:styleId="ListAlpha">
    <w:name w:val="List Alpha"/>
    <w:basedOn w:val="List"/>
    <w:rsid w:val="00644DF5"/>
    <w:pPr>
      <w:numPr>
        <w:numId w:val="8"/>
      </w:numPr>
    </w:pPr>
  </w:style>
  <w:style w:type="paragraph" w:customStyle="1" w:styleId="ListAlpha2">
    <w:name w:val="List Alpha 2"/>
    <w:basedOn w:val="List2"/>
    <w:rsid w:val="00644DF5"/>
    <w:pPr>
      <w:numPr>
        <w:numId w:val="7"/>
      </w:numPr>
    </w:pPr>
  </w:style>
  <w:style w:type="paragraph" w:styleId="List2">
    <w:name w:val="List 2"/>
    <w:basedOn w:val="BodyText"/>
    <w:rsid w:val="00644DF5"/>
    <w:pPr>
      <w:tabs>
        <w:tab w:val="left" w:pos="680"/>
      </w:tabs>
      <w:spacing w:before="60" w:after="60"/>
      <w:ind w:left="680" w:hanging="340"/>
    </w:pPr>
  </w:style>
  <w:style w:type="paragraph" w:styleId="List3">
    <w:name w:val="List 3"/>
    <w:basedOn w:val="BodyText"/>
    <w:rsid w:val="00644DF5"/>
    <w:pPr>
      <w:tabs>
        <w:tab w:val="left" w:pos="1021"/>
      </w:tabs>
      <w:spacing w:before="60" w:after="60"/>
      <w:ind w:left="1020" w:hanging="340"/>
    </w:pPr>
  </w:style>
  <w:style w:type="paragraph" w:styleId="List4">
    <w:name w:val="List 4"/>
    <w:basedOn w:val="BodyText"/>
    <w:rsid w:val="00644DF5"/>
    <w:pPr>
      <w:tabs>
        <w:tab w:val="left" w:pos="1361"/>
      </w:tabs>
      <w:spacing w:before="60" w:after="60"/>
      <w:ind w:left="1361" w:hanging="340"/>
    </w:pPr>
  </w:style>
  <w:style w:type="paragraph" w:styleId="List5">
    <w:name w:val="List 5"/>
    <w:basedOn w:val="BodyText"/>
    <w:rsid w:val="00644DF5"/>
    <w:pPr>
      <w:tabs>
        <w:tab w:val="left" w:pos="1701"/>
      </w:tabs>
      <w:spacing w:before="60" w:after="60"/>
      <w:ind w:left="1701" w:hanging="340"/>
    </w:pPr>
  </w:style>
  <w:style w:type="paragraph" w:styleId="ListBullet3">
    <w:name w:val="List Bullet 3"/>
    <w:basedOn w:val="List3"/>
    <w:rsid w:val="00644DF5"/>
    <w:pPr>
      <w:numPr>
        <w:numId w:val="13"/>
      </w:numPr>
      <w:tabs>
        <w:tab w:val="clear" w:pos="1021"/>
      </w:tabs>
      <w:ind w:left="1037" w:hanging="357"/>
    </w:pPr>
  </w:style>
  <w:style w:type="paragraph" w:styleId="ListBullet4">
    <w:name w:val="List Bullet 4"/>
    <w:basedOn w:val="List4"/>
    <w:rsid w:val="00644DF5"/>
    <w:pPr>
      <w:numPr>
        <w:numId w:val="2"/>
      </w:numPr>
      <w:tabs>
        <w:tab w:val="clear" w:pos="1361"/>
      </w:tabs>
    </w:pPr>
  </w:style>
  <w:style w:type="paragraph" w:styleId="ListBullet5">
    <w:name w:val="List Bullet 5"/>
    <w:basedOn w:val="List5"/>
    <w:rsid w:val="00644DF5"/>
    <w:pPr>
      <w:numPr>
        <w:numId w:val="3"/>
      </w:numPr>
    </w:pPr>
  </w:style>
  <w:style w:type="paragraph" w:styleId="ListContinue2">
    <w:name w:val="List Continue 2"/>
    <w:basedOn w:val="List2"/>
    <w:rsid w:val="00644DF5"/>
    <w:pPr>
      <w:ind w:firstLine="0"/>
    </w:pPr>
  </w:style>
  <w:style w:type="paragraph" w:styleId="ListContinue3">
    <w:name w:val="List Continue 3"/>
    <w:basedOn w:val="List3"/>
    <w:rsid w:val="00644DF5"/>
    <w:pPr>
      <w:ind w:left="1021" w:firstLine="0"/>
    </w:pPr>
  </w:style>
  <w:style w:type="paragraph" w:styleId="ListContinue4">
    <w:name w:val="List Continue 4"/>
    <w:basedOn w:val="List4"/>
    <w:rsid w:val="00644DF5"/>
    <w:pPr>
      <w:ind w:firstLine="0"/>
    </w:pPr>
  </w:style>
  <w:style w:type="paragraph" w:styleId="ListContinue5">
    <w:name w:val="List Continue 5"/>
    <w:basedOn w:val="List5"/>
    <w:rsid w:val="00644DF5"/>
    <w:pPr>
      <w:ind w:firstLine="0"/>
    </w:pPr>
  </w:style>
  <w:style w:type="paragraph" w:styleId="ListNumber3">
    <w:name w:val="List Number 3"/>
    <w:basedOn w:val="List3"/>
    <w:rsid w:val="00644DF5"/>
    <w:pPr>
      <w:numPr>
        <w:numId w:val="4"/>
      </w:numPr>
    </w:pPr>
  </w:style>
  <w:style w:type="paragraph" w:styleId="ListNumber4">
    <w:name w:val="List Number 4"/>
    <w:basedOn w:val="List4"/>
    <w:rsid w:val="00644DF5"/>
    <w:pPr>
      <w:numPr>
        <w:numId w:val="5"/>
      </w:numPr>
    </w:pPr>
  </w:style>
  <w:style w:type="paragraph" w:styleId="ListNumber5">
    <w:name w:val="List Number 5"/>
    <w:basedOn w:val="List5"/>
    <w:rsid w:val="00644DF5"/>
    <w:pPr>
      <w:numPr>
        <w:numId w:val="6"/>
      </w:numPr>
    </w:pPr>
  </w:style>
  <w:style w:type="paragraph" w:styleId="BlockText">
    <w:name w:val="Block Text"/>
    <w:basedOn w:val="Normal"/>
    <w:rsid w:val="00644DF5"/>
    <w:pPr>
      <w:spacing w:after="120"/>
      <w:ind w:left="1440" w:right="1440"/>
    </w:pPr>
  </w:style>
  <w:style w:type="character" w:customStyle="1" w:styleId="Subscript">
    <w:name w:val="Subscript"/>
    <w:basedOn w:val="DefaultParagraphFont"/>
    <w:rsid w:val="00644DF5"/>
    <w:rPr>
      <w:sz w:val="16"/>
      <w:vertAlign w:val="subscript"/>
    </w:rPr>
  </w:style>
  <w:style w:type="character" w:customStyle="1" w:styleId="Superscript">
    <w:name w:val="Superscript"/>
    <w:basedOn w:val="DefaultParagraphFont"/>
    <w:rsid w:val="00644DF5"/>
    <w:rPr>
      <w:sz w:val="16"/>
      <w:vertAlign w:val="superscript"/>
    </w:rPr>
  </w:style>
  <w:style w:type="character" w:customStyle="1" w:styleId="Symbols">
    <w:name w:val="Symbols"/>
    <w:basedOn w:val="DefaultParagraphFont"/>
    <w:rsid w:val="00644DF5"/>
    <w:rPr>
      <w:rFonts w:ascii="Symbol" w:hAnsi="Symbol"/>
    </w:rPr>
  </w:style>
  <w:style w:type="character" w:customStyle="1" w:styleId="MenuOptions">
    <w:name w:val="Menu Options"/>
    <w:basedOn w:val="DefaultParagraphFont"/>
    <w:rsid w:val="00644DF5"/>
    <w:rPr>
      <w:rFonts w:ascii="Arial Narrow" w:hAnsi="Arial Narrow"/>
      <w:smallCaps/>
    </w:rPr>
  </w:style>
  <w:style w:type="character" w:customStyle="1" w:styleId="Buttons">
    <w:name w:val="Buttons"/>
    <w:basedOn w:val="DefaultParagraphFont"/>
    <w:rsid w:val="00644DF5"/>
    <w:rPr>
      <w:b/>
    </w:rPr>
  </w:style>
  <w:style w:type="character" w:customStyle="1" w:styleId="Underlined">
    <w:name w:val="Underlined"/>
    <w:basedOn w:val="DefaultParagraphFont"/>
    <w:rsid w:val="00644DF5"/>
    <w:rPr>
      <w:u w:val="single"/>
    </w:rPr>
  </w:style>
  <w:style w:type="paragraph" w:customStyle="1" w:styleId="TableBodyTextRight">
    <w:name w:val="Table Body Text Right"/>
    <w:basedOn w:val="TableBodyText"/>
    <w:rsid w:val="00644DF5"/>
    <w:pPr>
      <w:widowControl w:val="0"/>
      <w:autoSpaceDE w:val="0"/>
      <w:autoSpaceDN w:val="0"/>
      <w:adjustRightInd w:val="0"/>
      <w:jc w:val="right"/>
    </w:pPr>
    <w:rPr>
      <w:rFonts w:cs="Arial"/>
      <w:szCs w:val="18"/>
    </w:rPr>
  </w:style>
  <w:style w:type="paragraph" w:customStyle="1" w:styleId="CopyrightText">
    <w:name w:val="Copyright Text"/>
    <w:basedOn w:val="BodyText"/>
    <w:rsid w:val="00644DF5"/>
    <w:rPr>
      <w:sz w:val="18"/>
    </w:rPr>
  </w:style>
  <w:style w:type="paragraph" w:customStyle="1" w:styleId="BodySmallRight">
    <w:name w:val="Body Small Right"/>
    <w:basedOn w:val="BodyTextRight"/>
    <w:rsid w:val="00644DF5"/>
    <w:rPr>
      <w:sz w:val="18"/>
      <w:szCs w:val="18"/>
    </w:rPr>
  </w:style>
  <w:style w:type="paragraph" w:customStyle="1" w:styleId="MarginEdition">
    <w:name w:val="Margin Edition"/>
    <w:basedOn w:val="MarginNote"/>
    <w:rsid w:val="00644DF5"/>
    <w:pPr>
      <w:spacing w:before="0" w:after="0"/>
    </w:pPr>
    <w:rPr>
      <w:rFonts w:ascii="Times New Roman" w:hAnsi="Times New Roman"/>
      <w:color w:val="999999"/>
    </w:rPr>
  </w:style>
  <w:style w:type="paragraph" w:customStyle="1" w:styleId="Spacer">
    <w:name w:val="Spacer"/>
    <w:basedOn w:val="Normal"/>
    <w:rsid w:val="00644DF5"/>
    <w:rPr>
      <w:sz w:val="2"/>
      <w:szCs w:val="2"/>
    </w:rPr>
  </w:style>
  <w:style w:type="character" w:customStyle="1" w:styleId="Small">
    <w:name w:val="Small"/>
    <w:basedOn w:val="DefaultParagraphFont"/>
    <w:rsid w:val="00644DF5"/>
    <w:rPr>
      <w:sz w:val="16"/>
    </w:rPr>
  </w:style>
  <w:style w:type="paragraph" w:customStyle="1" w:styleId="WideTable">
    <w:name w:val="Wide Table"/>
    <w:basedOn w:val="Normal"/>
    <w:rsid w:val="00644DF5"/>
    <w:pPr>
      <w:ind w:left="-1418"/>
    </w:pPr>
    <w:rPr>
      <w:sz w:val="2"/>
      <w:szCs w:val="2"/>
    </w:rPr>
  </w:style>
  <w:style w:type="character" w:styleId="PageNumber">
    <w:name w:val="page number"/>
    <w:basedOn w:val="DefaultParagraphFont"/>
    <w:rsid w:val="00644DF5"/>
  </w:style>
  <w:style w:type="paragraph" w:styleId="Quote">
    <w:name w:val="Quote"/>
    <w:basedOn w:val="Heading1"/>
    <w:link w:val="QuoteChar"/>
    <w:qFormat/>
    <w:rsid w:val="00644DF5"/>
    <w:rPr>
      <w:b w:val="0"/>
      <w:sz w:val="72"/>
      <w:szCs w:val="72"/>
      <w:lang w:val="en-NZ"/>
    </w:rPr>
  </w:style>
  <w:style w:type="character" w:customStyle="1" w:styleId="QuoteChar">
    <w:name w:val="Quote Char"/>
    <w:basedOn w:val="DefaultParagraphFont"/>
    <w:link w:val="Quote"/>
    <w:rsid w:val="00644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DF5"/>
    <w:pPr>
      <w:pageBreakBefore/>
    </w:pPr>
  </w:style>
  <w:style w:type="paragraph" w:customStyle="1" w:styleId="Border">
    <w:name w:val="Border"/>
    <w:basedOn w:val="Normal"/>
    <w:qFormat/>
    <w:rsid w:val="00644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DF5"/>
    <w:rPr>
      <w:b/>
      <w:bCs/>
      <w:i/>
      <w:iCs/>
      <w:color w:val="auto"/>
    </w:rPr>
  </w:style>
  <w:style w:type="paragraph" w:styleId="IntenseQuote">
    <w:name w:val="Intense Quote"/>
    <w:basedOn w:val="Normal"/>
    <w:next w:val="Normal"/>
    <w:link w:val="IntenseQuoteChar"/>
    <w:uiPriority w:val="30"/>
    <w:qFormat/>
    <w:rsid w:val="00644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DF5"/>
    <w:rPr>
      <w:smallCaps/>
      <w:color w:val="auto"/>
      <w:u w:val="single"/>
    </w:rPr>
  </w:style>
  <w:style w:type="character" w:styleId="IntenseReference">
    <w:name w:val="Intense Reference"/>
    <w:basedOn w:val="DefaultParagraphFont"/>
    <w:uiPriority w:val="32"/>
    <w:qFormat/>
    <w:rsid w:val="00644DF5"/>
    <w:rPr>
      <w:b/>
      <w:bCs/>
      <w:smallCaps/>
      <w:color w:val="auto"/>
      <w:spacing w:val="5"/>
      <w:u w:val="single"/>
    </w:rPr>
  </w:style>
  <w:style w:type="paragraph" w:customStyle="1" w:styleId="2ColumnHeading">
    <w:name w:val="2Column Heading"/>
    <w:basedOn w:val="BodyText"/>
    <w:qFormat/>
    <w:rsid w:val="00644DF5"/>
    <w:pPr>
      <w:spacing w:after="60"/>
      <w:ind w:left="-2268"/>
    </w:pPr>
    <w:rPr>
      <w:b/>
    </w:rPr>
  </w:style>
  <w:style w:type="paragraph" w:customStyle="1" w:styleId="Heading1TOC">
    <w:name w:val="Heading1 TOC"/>
    <w:basedOn w:val="Normal"/>
    <w:qFormat/>
    <w:rsid w:val="00644DF5"/>
    <w:pPr>
      <w:spacing w:before="240" w:after="120"/>
    </w:pPr>
    <w:rPr>
      <w:rFonts w:ascii="Times New Roman" w:hAnsi="Times New Roman"/>
      <w:b/>
      <w:sz w:val="32"/>
    </w:rPr>
  </w:style>
  <w:style w:type="paragraph" w:customStyle="1" w:styleId="Heading2TOC">
    <w:name w:val="Heading2 TOC"/>
    <w:basedOn w:val="Normal"/>
    <w:qFormat/>
    <w:rsid w:val="00644DF5"/>
    <w:pPr>
      <w:spacing w:before="240" w:after="60"/>
    </w:pPr>
    <w:rPr>
      <w:rFonts w:ascii="Times New Roman" w:hAnsi="Times New Roman"/>
      <w:b/>
      <w:sz w:val="28"/>
    </w:rPr>
  </w:style>
  <w:style w:type="character" w:customStyle="1" w:styleId="Underline">
    <w:name w:val="Underline"/>
    <w:basedOn w:val="DefaultParagraphFont"/>
    <w:qFormat/>
    <w:rsid w:val="00644DF5"/>
    <w:rPr>
      <w:u w:val="single"/>
    </w:rPr>
  </w:style>
  <w:style w:type="character" w:customStyle="1" w:styleId="BoldandItalics">
    <w:name w:val="Bold and Italics"/>
    <w:qFormat/>
    <w:rsid w:val="00644DF5"/>
    <w:rPr>
      <w:b/>
      <w:i/>
      <w:u w:val="none"/>
    </w:rPr>
  </w:style>
  <w:style w:type="paragraph" w:styleId="BalloonText">
    <w:name w:val="Balloon Text"/>
    <w:basedOn w:val="Normal"/>
    <w:link w:val="BalloonTextChar"/>
    <w:rsid w:val="00644DF5"/>
    <w:rPr>
      <w:rFonts w:ascii="Tahoma" w:hAnsi="Tahoma" w:cs="Tahoma"/>
      <w:sz w:val="16"/>
      <w:szCs w:val="16"/>
    </w:rPr>
  </w:style>
  <w:style w:type="character" w:customStyle="1" w:styleId="BalloonTextChar">
    <w:name w:val="Balloon Text Char"/>
    <w:basedOn w:val="DefaultParagraphFont"/>
    <w:link w:val="BalloonText"/>
    <w:rsid w:val="00644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DF5"/>
    <w:rPr>
      <w:b/>
      <w:color w:val="660033"/>
      <w:spacing w:val="0"/>
    </w:rPr>
  </w:style>
  <w:style w:type="paragraph" w:customStyle="1" w:styleId="Nameditemlist">
    <w:name w:val="Named item list"/>
    <w:basedOn w:val="BodyText"/>
    <w:qFormat/>
    <w:rsid w:val="00644DF5"/>
    <w:pPr>
      <w:tabs>
        <w:tab w:val="left" w:pos="2835"/>
      </w:tabs>
      <w:ind w:left="2835" w:hanging="2835"/>
    </w:pPr>
  </w:style>
  <w:style w:type="paragraph" w:customStyle="1" w:styleId="BodyTextnopadding">
    <w:name w:val="Body Text no padding"/>
    <w:basedOn w:val="BodyText"/>
    <w:qFormat/>
    <w:rsid w:val="00644DF5"/>
    <w:pPr>
      <w:spacing w:before="0" w:after="0"/>
    </w:pPr>
  </w:style>
  <w:style w:type="paragraph" w:customStyle="1" w:styleId="BodyTextBold">
    <w:name w:val="Body Text Bold"/>
    <w:basedOn w:val="BodyText"/>
    <w:qFormat/>
    <w:rsid w:val="00644DF5"/>
    <w:rPr>
      <w:b/>
    </w:rPr>
  </w:style>
  <w:style w:type="character" w:styleId="Hyperlink">
    <w:name w:val="Hyperlink"/>
    <w:basedOn w:val="DefaultParagraphFont"/>
    <w:uiPriority w:val="99"/>
    <w:unhideWhenUsed/>
    <w:rsid w:val="009A3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3858</Characters>
  <Application>Microsoft Office Word</Application>
  <DocSecurity>0</DocSecurity>
  <Lines>183</Lines>
  <Paragraphs>103</Paragraphs>
  <ScaleCrop>false</ScaleCrop>
  <Company>Author-it Software Corporation Ltd.</Company>
  <LinksUpToDate>false</LinksUpToDate>
  <CharactersWithSpaces>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MEM04022 Examine appropriateness of methoding for mould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2023-02-03T07:16:00Z</dcterms:created>
  <dcterms:modified xsi:type="dcterms:W3CDTF">2023-02-03T07:16:00Z</dcterms:modified>
</cp:coreProperties>
</file>