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299" w:rsidP="00390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MEM04018 Perform general woodworking machine operations</w:t>
      </w:r>
      <w:r>
        <w:fldChar w:fldCharType="end"/>
      </w:r>
    </w:p>
    <w:p w:rsidR="00390299" w:rsidP="00390299">
      <w:pPr>
        <w:pStyle w:val="Version"/>
        <w:sectPr w:rsidSect="00376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6C9" w:rsidP="003766C9">
      <w:pPr>
        <w:pStyle w:val="SuperHeading"/>
      </w:pPr>
      <w:r w:rsidRPr="003766C9">
        <w:t>MEM04018 Perform general woodworking machine operations</w:t>
      </w:r>
    </w:p>
    <w:p w:rsidR="00000000" w:rsidRPr="003766C9" w:rsidP="003766C9">
      <w:pPr>
        <w:pStyle w:val="Heading1"/>
      </w:pPr>
      <w:bookmarkStart w:id="1" w:name="O_943175"/>
      <w:bookmarkEnd w:id="1"/>
      <w:r w:rsidRPr="003766C9">
        <w:t>Modification History</w:t>
      </w:r>
    </w:p>
    <w:p w:rsidR="00000000" w:rsidRPr="003766C9" w:rsidP="00390299">
      <w:pPr>
        <w:pStyle w:val="BodyText"/>
      </w:pPr>
      <w:r w:rsidRPr="003766C9">
        <w:t xml:space="preserve">Release 1. Supersedes and is equivalent to MEM04018B Perform general woodworking machine operations </w:t>
      </w:r>
    </w:p>
    <w:p w:rsidR="00000000" w:rsidRPr="003766C9" w:rsidP="003766C9">
      <w:pPr>
        <w:pStyle w:val="Heading1"/>
      </w:pPr>
      <w:bookmarkStart w:id="2" w:name="O_943183"/>
      <w:bookmarkEnd w:id="2"/>
      <w:r w:rsidRPr="003766C9">
        <w:t>Application</w:t>
      </w:r>
    </w:p>
    <w:p w:rsidR="00000000" w:rsidRPr="003766C9" w:rsidP="00390299">
      <w:pPr>
        <w:pStyle w:val="BodyText"/>
      </w:pPr>
      <w:r w:rsidRPr="003766C9">
        <w:t>This unit of competency defines the skills and knowledge required to set up and operate w</w:t>
      </w:r>
      <w:r w:rsidRPr="003766C9">
        <w:t xml:space="preserve">oodworking machines used by engineering patternmakers and marine fabricators. </w:t>
      </w:r>
    </w:p>
    <w:p w:rsidR="00000000" w:rsidRPr="003766C9" w:rsidP="00390299">
      <w:pPr>
        <w:pStyle w:val="BodyText"/>
      </w:pPr>
      <w:r w:rsidRPr="003766C9">
        <w:t>Where the interpretation of technical drawings is required unit MEM09002 Interpret technical drawing should also be selected.</w:t>
      </w:r>
    </w:p>
    <w:p w:rsidR="00000000" w:rsidRPr="003766C9" w:rsidP="00390299">
      <w:pPr>
        <w:pStyle w:val="BodyText"/>
      </w:pPr>
      <w:r w:rsidRPr="003766C9">
        <w:t>Where the selection and use of power tools for ha</w:t>
      </w:r>
      <w:r w:rsidRPr="003766C9">
        <w:t>nd held operations is required unit MEM18002 Use power tools/hand held operations should also be selected.</w:t>
      </w:r>
    </w:p>
    <w:p w:rsidR="00000000" w:rsidRPr="003766C9" w:rsidP="00390299">
      <w:pPr>
        <w:pStyle w:val="BodyText"/>
      </w:pPr>
      <w:r w:rsidRPr="003766C9">
        <w:rPr>
          <w:rStyle w:val="SpecialBold"/>
        </w:rPr>
        <w:t>Note:</w:t>
      </w:r>
      <w:r w:rsidRPr="003766C9">
        <w:t xml:space="preserve"> This unit does not cover the use of woodworking machines for furniture and building construction.</w:t>
      </w:r>
    </w:p>
    <w:p w:rsidR="00000000" w:rsidRPr="003766C9" w:rsidP="00390299">
      <w:pPr>
        <w:pStyle w:val="BodyText"/>
      </w:pPr>
      <w:r w:rsidRPr="003766C9">
        <w:t xml:space="preserve">No licensing, legislative or certification </w:t>
      </w:r>
      <w:r w:rsidRPr="003766C9">
        <w:t>requirements apply to this unit at the time of publication.</w:t>
      </w:r>
    </w:p>
    <w:p w:rsidR="00000000" w:rsidRPr="003766C9" w:rsidP="003766C9">
      <w:pPr>
        <w:pStyle w:val="BodyText"/>
      </w:pPr>
      <w:r w:rsidRPr="003766C9">
        <w:rPr>
          <w:rStyle w:val="SpecialBold"/>
        </w:rPr>
        <w:t>Band:</w:t>
      </w:r>
      <w:r w:rsidRPr="003766C9">
        <w:rPr>
          <w:rStyle w:val="SpecialBold"/>
        </w:rPr>
        <w:tab/>
        <w:t>A</w:t>
      </w:r>
    </w:p>
    <w:p w:rsidR="00000000" w:rsidRPr="003766C9" w:rsidP="003766C9">
      <w:pPr>
        <w:pStyle w:val="BodyText"/>
      </w:pPr>
      <w:r w:rsidRPr="003766C9">
        <w:rPr>
          <w:rStyle w:val="SpecialBold"/>
        </w:rPr>
        <w:t>Unit Weight:</w:t>
      </w:r>
      <w:r w:rsidRPr="003766C9">
        <w:rPr>
          <w:rStyle w:val="SpecialBold"/>
        </w:rPr>
        <w:tab/>
        <w:t>4</w:t>
      </w: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3" w:name="O_943182"/>
      <w:bookmarkEnd w:id="3"/>
      <w:r w:rsidRPr="003766C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08"/>
      </w:tblGrid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MEM11011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Undertake manual handling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MEM12023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Perform engineering measurements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MEM13015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Work safely and effectively in manufacturing and engineering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MEM16006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Organise and communicate information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MEM18001</w:t>
            </w: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Use hand tools</w:t>
            </w:r>
          </w:p>
        </w:tc>
      </w:tr>
    </w:tbl>
    <w:p w:rsidR="00000000" w:rsidRPr="003766C9" w:rsidP="003766C9">
      <w:pPr>
        <w:pStyle w:val="BodyText"/>
      </w:pP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4" w:name="O_943181"/>
      <w:bookmarkEnd w:id="4"/>
      <w:r w:rsidRPr="003766C9">
        <w:t>Competency Field</w:t>
      </w:r>
    </w:p>
    <w:p w:rsidR="00000000" w:rsidRPr="003766C9" w:rsidP="00390299">
      <w:pPr>
        <w:pStyle w:val="BodyText"/>
      </w:pPr>
      <w:r w:rsidRPr="003766C9">
        <w:t>Casting and moulding</w:t>
      </w:r>
    </w:p>
    <w:p w:rsidR="00000000" w:rsidRPr="003766C9" w:rsidP="003766C9">
      <w:pPr>
        <w:pStyle w:val="Heading1"/>
      </w:pPr>
      <w:bookmarkStart w:id="5" w:name="O_943179"/>
      <w:bookmarkEnd w:id="5"/>
      <w:r w:rsidRPr="003766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Elements descri</w:t>
            </w:r>
            <w:r w:rsidRPr="003766C9">
              <w:t>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Performance criteria describe the performance needed to demonstrate achievement of the element.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Follow standard operating procedures (SOPs)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Comply with work health and safety (WHS) requirements at all times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Use appropriate personal protective equipment (PPE) in accordance with SOPs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Identify job requirements from specifications, sketches, job sheets or work instructions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Set up woodworking machines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Select appropriate woodworking machine to meet specifications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Select tools and cutters appropriate to task requirements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Sharpen and/or shape cutting tools as required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Install tools and cutters in an appropriate manner according to procedures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 xml:space="preserve">Set and adjust guards and stops 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Operate woodworking machines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Position and secure material to be machined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 xml:space="preserve">Machine materials to specification 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Optimise material use and minimise waste</w:t>
            </w: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Check finished component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BodyText"/>
            </w:pPr>
            <w:r w:rsidRPr="003766C9">
              <w:t>Check machined component against specifications and predetermined finish</w:t>
            </w:r>
          </w:p>
        </w:tc>
      </w:tr>
    </w:tbl>
    <w:p w:rsidR="00000000" w:rsidRPr="003766C9" w:rsidP="003766C9">
      <w:pPr>
        <w:pStyle w:val="BodyText"/>
      </w:pP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6" w:name="O_943178"/>
      <w:bookmarkEnd w:id="6"/>
      <w:r w:rsidRPr="003766C9">
        <w:t>Foundation Skills</w:t>
      </w:r>
    </w:p>
    <w:p w:rsidR="00000000" w:rsidRPr="003766C9" w:rsidP="00390299">
      <w:pPr>
        <w:pStyle w:val="BodyText"/>
      </w:pPr>
      <w:r w:rsidRPr="003766C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766C9" w:rsidP="00390299">
      <w:pPr>
        <w:pStyle w:val="BodyText"/>
      </w:pPr>
      <w:r w:rsidRPr="003766C9">
        <w:t xml:space="preserve">Foundation skills essential to performance are explicit in the performance criteria </w:t>
      </w:r>
      <w:r w:rsidRPr="003766C9">
        <w:t>of this unit of competency.</w:t>
      </w:r>
    </w:p>
    <w:p w:rsidR="00000000" w:rsidRPr="003766C9" w:rsidP="003766C9">
      <w:pPr>
        <w:pStyle w:val="Heading1"/>
      </w:pPr>
      <w:bookmarkStart w:id="7" w:name="O_943177"/>
      <w:bookmarkEnd w:id="7"/>
      <w:r w:rsidRPr="003766C9">
        <w:t>Range of Conditions</w:t>
      </w:r>
    </w:p>
    <w:tbl>
      <w:tblPr>
        <w:tblW w:w="93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89"/>
        <w:gridCol w:w="6069"/>
      </w:tblGrid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t xml:space="preserve">This field allows for different work environments and conditions that may affect performance. Essential operating conditions that may be present (depending </w:t>
            </w:r>
            <w:r w:rsidRPr="003766C9">
              <w:t>on the work situation, needs of the candidate, accessibility of the item, and local industry and regional contexts) are included.</w:t>
            </w:r>
          </w:p>
        </w:tc>
      </w:tr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Job requirements include one (1) or more of the following:</w:t>
            </w:r>
          </w:p>
        </w:tc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ListBullet"/>
            </w:pPr>
            <w:r w:rsidRPr="003766C9">
              <w:t>sizing</w:t>
            </w:r>
          </w:p>
          <w:p w:rsidR="00000000" w:rsidRPr="003766C9" w:rsidP="003766C9">
            <w:pPr>
              <w:pStyle w:val="ListBullet"/>
            </w:pPr>
            <w:r w:rsidRPr="003766C9">
              <w:t>appearance in terms of figure, grain or surface finish</w:t>
            </w:r>
          </w:p>
          <w:p w:rsidR="00000000" w:rsidRPr="003766C9" w:rsidP="003766C9">
            <w:pPr>
              <w:pStyle w:val="ListBullet"/>
            </w:pPr>
            <w:r w:rsidRPr="003766C9">
              <w:t>al</w:t>
            </w:r>
            <w:r w:rsidRPr="003766C9">
              <w:t>lowance of imperfections, including:</w:t>
            </w:r>
          </w:p>
          <w:p w:rsidR="00000000" w:rsidRPr="003766C9" w:rsidP="003766C9">
            <w:pPr>
              <w:pStyle w:val="ListBullet2"/>
            </w:pPr>
            <w:r w:rsidRPr="003766C9">
              <w:t>twist</w:t>
            </w:r>
          </w:p>
          <w:p w:rsidR="00000000" w:rsidRPr="003766C9" w:rsidP="003766C9">
            <w:pPr>
              <w:pStyle w:val="ListBullet2"/>
            </w:pPr>
            <w:r w:rsidRPr="003766C9">
              <w:t>bow</w:t>
            </w:r>
          </w:p>
          <w:p w:rsidR="00000000" w:rsidRPr="003766C9" w:rsidP="003766C9">
            <w:pPr>
              <w:pStyle w:val="ListBullet2"/>
            </w:pPr>
            <w:r w:rsidRPr="003766C9">
              <w:t>bend</w:t>
            </w:r>
          </w:p>
          <w:p w:rsidR="00000000" w:rsidRPr="003766C9" w:rsidP="003766C9">
            <w:pPr>
              <w:pStyle w:val="ListBullet2"/>
            </w:pPr>
            <w:r w:rsidRPr="003766C9">
              <w:t>sloping grain</w:t>
            </w:r>
          </w:p>
          <w:p w:rsidR="00000000" w:rsidRPr="003766C9" w:rsidP="003766C9">
            <w:pPr>
              <w:pStyle w:val="ListBullet2"/>
            </w:pPr>
            <w:r w:rsidRPr="003766C9">
              <w:t>knots</w:t>
            </w:r>
          </w:p>
          <w:p w:rsidR="00000000" w:rsidRPr="003766C9" w:rsidP="003766C9">
            <w:pPr>
              <w:pStyle w:val="ListBullet2"/>
            </w:pPr>
            <w:r w:rsidRPr="003766C9">
              <w:t>shakes</w:t>
            </w:r>
          </w:p>
          <w:p w:rsidR="00000000" w:rsidRPr="003766C9" w:rsidP="003766C9">
            <w:pPr>
              <w:pStyle w:val="ListBullet2"/>
            </w:pPr>
            <w:r w:rsidRPr="003766C9">
              <w:t xml:space="preserve">gum veins </w:t>
            </w:r>
          </w:p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Woodworking machines include one (1) or more of the following:</w:t>
            </w:r>
          </w:p>
        </w:tc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ListBullet"/>
            </w:pPr>
            <w:r w:rsidRPr="003766C9">
              <w:t>band saws</w:t>
            </w:r>
          </w:p>
          <w:p w:rsidR="00000000" w:rsidRPr="003766C9" w:rsidP="003766C9">
            <w:pPr>
              <w:pStyle w:val="ListBullet"/>
            </w:pPr>
            <w:r w:rsidRPr="003766C9">
              <w:t>buzzers</w:t>
            </w:r>
          </w:p>
          <w:p w:rsidR="00000000" w:rsidRPr="003766C9" w:rsidP="003766C9">
            <w:pPr>
              <w:pStyle w:val="ListBullet"/>
            </w:pPr>
            <w:r w:rsidRPr="003766C9">
              <w:t>thicknesses</w:t>
            </w:r>
          </w:p>
          <w:p w:rsidR="00000000" w:rsidRPr="003766C9" w:rsidP="003766C9">
            <w:pPr>
              <w:pStyle w:val="ListBullet"/>
            </w:pPr>
            <w:r w:rsidRPr="003766C9">
              <w:t>disk sander</w:t>
            </w:r>
          </w:p>
          <w:p w:rsidR="00000000" w:rsidRPr="003766C9" w:rsidP="003766C9">
            <w:pPr>
              <w:pStyle w:val="ListBullet"/>
            </w:pPr>
            <w:r w:rsidRPr="003766C9">
              <w:t>bobbin sander</w:t>
            </w:r>
          </w:p>
          <w:p w:rsidR="00000000" w:rsidRPr="003766C9" w:rsidP="003766C9">
            <w:pPr>
              <w:pStyle w:val="ListBullet"/>
            </w:pPr>
            <w:r w:rsidRPr="003766C9">
              <w:t>pattern mill</w:t>
            </w:r>
          </w:p>
          <w:p w:rsidR="00000000" w:rsidRPr="003766C9" w:rsidP="003766C9">
            <w:pPr>
              <w:pStyle w:val="ListBullet"/>
            </w:pPr>
            <w:r w:rsidRPr="003766C9">
              <w:t>wood lathe</w:t>
            </w:r>
          </w:p>
          <w:p w:rsidR="00000000" w:rsidRPr="003766C9" w:rsidP="003766C9">
            <w:pPr>
              <w:pStyle w:val="ListBullet"/>
            </w:pPr>
            <w:r w:rsidRPr="003766C9">
              <w:t>pedestal router and drill</w:t>
            </w:r>
          </w:p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Set up includes the following:</w:t>
            </w:r>
          </w:p>
        </w:tc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ListBullet"/>
            </w:pPr>
            <w:r w:rsidRPr="003766C9">
              <w:t>installation of the blades and cutters</w:t>
            </w:r>
          </w:p>
          <w:p w:rsidR="00000000" w:rsidRPr="003766C9" w:rsidP="003766C9">
            <w:pPr>
              <w:pStyle w:val="ListBullet"/>
            </w:pPr>
            <w:r w:rsidRPr="003766C9">
              <w:t>settings for the job including adjustments for sizing and speed</w:t>
            </w:r>
          </w:p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Cutting tools include one (1) or more of the following:</w:t>
            </w:r>
          </w:p>
        </w:tc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ListBullet"/>
            </w:pPr>
            <w:r w:rsidRPr="003766C9">
              <w:t>blades</w:t>
            </w:r>
          </w:p>
          <w:p w:rsidR="00000000" w:rsidRPr="003766C9" w:rsidP="003766C9">
            <w:pPr>
              <w:pStyle w:val="ListBullet"/>
            </w:pPr>
            <w:r w:rsidRPr="003766C9">
              <w:t>outer bits</w:t>
            </w:r>
          </w:p>
          <w:p w:rsidR="00000000" w:rsidP="003766C9">
            <w:pPr>
              <w:pStyle w:val="BodyText"/>
              <w:rPr>
                <w:lang w:val="en-NZ"/>
              </w:rPr>
            </w:pPr>
          </w:p>
        </w:tc>
      </w:tr>
      <w:tr w:rsidTr="003766C9">
        <w:tblPrEx>
          <w:tblW w:w="93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6C9">
            <w:pPr>
              <w:pStyle w:val="BodyText"/>
              <w:rPr>
                <w:lang w:val="en-NZ"/>
              </w:rPr>
            </w:pPr>
            <w:r w:rsidRPr="003766C9">
              <w:rPr>
                <w:rStyle w:val="SpecialBold"/>
              </w:rPr>
              <w:t>Guards/stops include:</w:t>
            </w:r>
          </w:p>
        </w:tc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6C9" w:rsidP="003766C9">
            <w:pPr>
              <w:pStyle w:val="ListBullet"/>
            </w:pPr>
            <w:r w:rsidRPr="003766C9">
              <w:t>fixed and variable guards and stops</w:t>
            </w:r>
          </w:p>
        </w:tc>
      </w:tr>
    </w:tbl>
    <w:p w:rsidR="00000000" w:rsidRPr="003766C9" w:rsidP="003766C9">
      <w:pPr>
        <w:pStyle w:val="BodyText"/>
      </w:pP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8" w:name="O_943176"/>
      <w:bookmarkEnd w:id="8"/>
      <w:r w:rsidRPr="003766C9">
        <w:t>Unit Mapping Information</w:t>
      </w:r>
    </w:p>
    <w:p w:rsidR="00000000" w:rsidRPr="003766C9" w:rsidP="00390299">
      <w:pPr>
        <w:pStyle w:val="BodyText"/>
      </w:pPr>
      <w:r w:rsidRPr="003766C9">
        <w:t xml:space="preserve">Release 1. Supersedes and is equivalent to MEM04018B Perform general woodworking machine operations </w:t>
      </w:r>
    </w:p>
    <w:p w:rsidR="00000000" w:rsidRPr="003766C9" w:rsidP="003766C9">
      <w:pPr>
        <w:pStyle w:val="Heading1"/>
      </w:pPr>
      <w:bookmarkStart w:id="9" w:name="O_943169"/>
      <w:bookmarkEnd w:id="9"/>
      <w:r w:rsidRPr="003766C9">
        <w:t>Links</w:t>
      </w:r>
    </w:p>
    <w:p w:rsidR="00000000" w:rsidRPr="003766C9" w:rsidP="00390299">
      <w:pPr>
        <w:pStyle w:val="BodyText"/>
      </w:pPr>
      <w:r w:rsidRPr="00376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D459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66C9" w:rsidP="00390299">
      <w:pPr>
        <w:pStyle w:val="BodyText"/>
        <w:sectPr w:rsidSect="003766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66C9" w:rsidP="003766C9">
      <w:pPr>
        <w:pStyle w:val="SuperHeading"/>
      </w:pPr>
      <w:r w:rsidRPr="003766C9">
        <w:t xml:space="preserve">Assessment </w:t>
      </w:r>
      <w:r w:rsidRPr="003766C9">
        <w:t>Requirements for MEM04018 Perform general woodworking machine operations</w:t>
      </w:r>
    </w:p>
    <w:p w:rsidR="00000000" w:rsidRPr="003766C9" w:rsidP="003766C9">
      <w:pPr>
        <w:pStyle w:val="Heading1"/>
      </w:pPr>
      <w:bookmarkStart w:id="10" w:name="O_943171"/>
      <w:bookmarkEnd w:id="10"/>
      <w:r w:rsidRPr="003766C9">
        <w:t>Modification History</w:t>
      </w:r>
    </w:p>
    <w:p w:rsidR="00000000" w:rsidRPr="003766C9" w:rsidP="00390299">
      <w:pPr>
        <w:pStyle w:val="BodyText"/>
      </w:pPr>
      <w:r w:rsidRPr="003766C9">
        <w:t xml:space="preserve">Release 1. Supersedes and is equivalent to MEM04018B Perform general woodworking machine operations </w:t>
      </w:r>
    </w:p>
    <w:p w:rsidR="00000000" w:rsidRPr="003766C9" w:rsidP="003766C9">
      <w:pPr>
        <w:pStyle w:val="Heading1"/>
      </w:pPr>
      <w:bookmarkStart w:id="11" w:name="O_943174"/>
      <w:bookmarkEnd w:id="11"/>
      <w:r w:rsidRPr="003766C9">
        <w:t>Performance Evidence</w:t>
      </w:r>
    </w:p>
    <w:p w:rsidR="00000000" w:rsidRPr="003766C9" w:rsidP="00390299">
      <w:pPr>
        <w:pStyle w:val="BodyText"/>
      </w:pPr>
      <w:r w:rsidRPr="003766C9">
        <w:t>Evidenc</w:t>
      </w:r>
      <w:r w:rsidRPr="003766C9">
        <w:t>e required to demonstrate competence in this unit must be relevant to and satisfy the requirements of the elements and performance criteria on at least two (2) occasions and include:</w:t>
      </w:r>
    </w:p>
    <w:p w:rsidR="00000000" w:rsidRPr="003766C9" w:rsidP="003766C9">
      <w:pPr>
        <w:pStyle w:val="ListBullet"/>
      </w:pPr>
      <w:r w:rsidRPr="003766C9">
        <w:t>following work instructions, standard operating procedures (SOPs) and sa</w:t>
      </w:r>
      <w:r w:rsidRPr="003766C9">
        <w:t xml:space="preserve">fe work practices </w:t>
      </w:r>
    </w:p>
    <w:p w:rsidR="00000000" w:rsidRPr="003766C9" w:rsidP="003766C9">
      <w:pPr>
        <w:pStyle w:val="ListBullet"/>
      </w:pPr>
      <w:r w:rsidRPr="003766C9">
        <w:t xml:space="preserve">identifying and interpreting specifications, sketches and other applicable reference documents to determine job requirements </w:t>
      </w:r>
    </w:p>
    <w:p w:rsidR="00000000" w:rsidRPr="003766C9" w:rsidP="003766C9">
      <w:pPr>
        <w:pStyle w:val="ListBullet"/>
      </w:pPr>
      <w:r w:rsidRPr="003766C9">
        <w:t>selecting and setting up appropriate woodworking machine by selecting and installing appropriate tools/cutters,</w:t>
      </w:r>
      <w:r w:rsidRPr="003766C9">
        <w:t xml:space="preserve"> and adjusting fixed and variable guards and stops as required</w:t>
      </w:r>
    </w:p>
    <w:p w:rsidR="00000000" w:rsidRPr="003766C9" w:rsidP="003766C9">
      <w:pPr>
        <w:pStyle w:val="ListBullet"/>
      </w:pPr>
      <w:r w:rsidRPr="003766C9">
        <w:t xml:space="preserve">operating machine by positioning and securing material effectively, machining material to specifications and optimising material use and minimising waste </w:t>
      </w:r>
    </w:p>
    <w:p w:rsidR="00000000" w:rsidRPr="003766C9" w:rsidP="003766C9">
      <w:pPr>
        <w:pStyle w:val="ListBullet"/>
      </w:pPr>
      <w:r w:rsidRPr="003766C9">
        <w:t>checking machined component for predet</w:t>
      </w:r>
      <w:r w:rsidRPr="003766C9">
        <w:t>ermined finish against specifications.</w:t>
      </w: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12" w:name="O_943173"/>
      <w:bookmarkEnd w:id="12"/>
      <w:r w:rsidRPr="003766C9">
        <w:t>Knowledge Evidence</w:t>
      </w:r>
    </w:p>
    <w:p w:rsidR="00000000" w:rsidRPr="003766C9" w:rsidP="00390299">
      <w:pPr>
        <w:pStyle w:val="BodyText"/>
      </w:pPr>
      <w:r w:rsidRPr="003766C9">
        <w:t xml:space="preserve">Evidence required to demonstrate the required knowledge for this unit must be relevant to and satisfy the requirements of the elements and performance criteria and </w:t>
      </w:r>
      <w:r w:rsidRPr="003766C9">
        <w:t>include knowledge of:</w:t>
      </w:r>
    </w:p>
    <w:p w:rsidR="00000000" w:rsidRPr="003766C9" w:rsidP="003766C9">
      <w:pPr>
        <w:pStyle w:val="ListBullet"/>
      </w:pPr>
      <w:r w:rsidRPr="003766C9">
        <w:t>safe work practices and procedures and use of personal protective equipment (PPE)</w:t>
      </w:r>
    </w:p>
    <w:p w:rsidR="00000000" w:rsidRPr="003766C9" w:rsidP="003766C9">
      <w:pPr>
        <w:pStyle w:val="ListBullet"/>
      </w:pPr>
      <w:r w:rsidRPr="003766C9">
        <w:t>application and use of general woodworking machines</w:t>
      </w:r>
    </w:p>
    <w:p w:rsidR="00000000" w:rsidRPr="003766C9" w:rsidP="003766C9">
      <w:pPr>
        <w:pStyle w:val="ListBullet"/>
      </w:pPr>
      <w:r w:rsidRPr="003766C9">
        <w:t>interpreting instructions, drawings or sketches </w:t>
      </w:r>
    </w:p>
    <w:p w:rsidR="00000000" w:rsidRPr="003766C9" w:rsidP="003766C9">
      <w:pPr>
        <w:pStyle w:val="ListBullet"/>
      </w:pPr>
      <w:r w:rsidRPr="003766C9">
        <w:t>numerical operations and calculations associated w</w:t>
      </w:r>
      <w:r w:rsidRPr="003766C9">
        <w:t>ith this unit</w:t>
      </w:r>
    </w:p>
    <w:p w:rsidR="00000000" w:rsidRPr="003766C9" w:rsidP="003766C9">
      <w:pPr>
        <w:pStyle w:val="ListBullet"/>
      </w:pPr>
      <w:r w:rsidRPr="003766C9">
        <w:t>machine settings, including installation of blades and cutters, clamping for the job, and adjusting for size and speed</w:t>
      </w:r>
    </w:p>
    <w:p w:rsidR="00000000" w:rsidRPr="003766C9" w:rsidP="003766C9">
      <w:pPr>
        <w:pStyle w:val="ListBullet"/>
      </w:pPr>
      <w:r w:rsidRPr="003766C9">
        <w:t>range of tools and cutters for different purposes</w:t>
      </w:r>
    </w:p>
    <w:p w:rsidR="00000000" w:rsidRPr="003766C9" w:rsidP="003766C9">
      <w:pPr>
        <w:pStyle w:val="ListBullet"/>
      </w:pPr>
      <w:r w:rsidRPr="003766C9">
        <w:t>consequences of incorrect set or cutting angles</w:t>
      </w:r>
    </w:p>
    <w:p w:rsidR="00000000" w:rsidRPr="003766C9" w:rsidP="003766C9">
      <w:pPr>
        <w:pStyle w:val="ListBullet"/>
      </w:pPr>
      <w:r w:rsidRPr="003766C9">
        <w:t>consequences of tool hold</w:t>
      </w:r>
      <w:r w:rsidRPr="003766C9">
        <w:t>ers, tools and cutters, being incorrectly secured</w:t>
      </w:r>
    </w:p>
    <w:p w:rsidR="00000000" w:rsidRPr="003766C9" w:rsidP="003766C9">
      <w:pPr>
        <w:pStyle w:val="ListBullet"/>
      </w:pPr>
      <w:r w:rsidRPr="003766C9">
        <w:t xml:space="preserve">consequences of not using guards </w:t>
      </w:r>
    </w:p>
    <w:p w:rsidR="00000000" w:rsidRPr="003766C9" w:rsidP="003766C9">
      <w:pPr>
        <w:pStyle w:val="ListBullet"/>
      </w:pPr>
      <w:r w:rsidRPr="003766C9">
        <w:t>timber product knowledge, including features, characteristics and applications</w:t>
      </w:r>
    </w:p>
    <w:p w:rsidR="00000000" w:rsidRPr="003766C9" w:rsidP="003766C9">
      <w:pPr>
        <w:pStyle w:val="ListBullet"/>
      </w:pPr>
      <w:r w:rsidRPr="003766C9">
        <w:t>methods of optimising quality of appearance, retention of shape, strength, and the minimisati</w:t>
      </w:r>
      <w:r w:rsidRPr="003766C9">
        <w:t>on of waste.</w:t>
      </w: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13" w:name="O_943172"/>
      <w:bookmarkEnd w:id="13"/>
      <w:r w:rsidRPr="003766C9">
        <w:t>Assessment Conditions</w:t>
      </w:r>
    </w:p>
    <w:p w:rsidR="00000000" w:rsidRPr="003766C9" w:rsidP="003766C9">
      <w:pPr>
        <w:pStyle w:val="ListBullet"/>
      </w:pPr>
      <w:r w:rsidRPr="003766C9">
        <w:t>Assessors must:</w:t>
      </w:r>
    </w:p>
    <w:p w:rsidR="00000000" w:rsidRPr="003766C9" w:rsidP="003766C9">
      <w:pPr>
        <w:pStyle w:val="ListBullet2"/>
      </w:pPr>
      <w:r w:rsidRPr="003766C9">
        <w:t>have vocational competency in performing general woodworking machine operations at least to the level being assessed with relevant industry knowledge and experience</w:t>
      </w:r>
    </w:p>
    <w:p w:rsidR="00000000" w:rsidRPr="003766C9" w:rsidP="003766C9">
      <w:pPr>
        <w:pStyle w:val="ListBullet2"/>
      </w:pPr>
      <w:r w:rsidRPr="003766C9">
        <w:t xml:space="preserve">satisfy the assessor requirements in the </w:t>
      </w:r>
      <w:r w:rsidRPr="003766C9">
        <w:rPr>
          <w:rStyle w:val="Emphasis"/>
        </w:rPr>
        <w:t xml:space="preserve">Standards for Registered Training Organisations 2015 </w:t>
      </w:r>
      <w:r w:rsidRPr="003766C9">
        <w:t>or its replacement</w:t>
      </w:r>
      <w:r w:rsidRPr="003766C9">
        <w:rPr>
          <w:rStyle w:val="Emphasis"/>
        </w:rPr>
        <w:t xml:space="preserve"> </w:t>
      </w:r>
      <w:r w:rsidRPr="003766C9">
        <w:t xml:space="preserve">and comply with the </w:t>
      </w:r>
      <w:r w:rsidRPr="003766C9">
        <w:rPr>
          <w:rStyle w:val="Emphasis"/>
        </w:rPr>
        <w:t xml:space="preserve">National Vocational Education and Training Regulator Act 2011, </w:t>
      </w:r>
      <w:r w:rsidRPr="003766C9">
        <w:t>its replacement</w:t>
      </w:r>
      <w:r w:rsidRPr="003766C9">
        <w:rPr>
          <w:rStyle w:val="Emphasis"/>
        </w:rPr>
        <w:t xml:space="preserve"> </w:t>
      </w:r>
      <w:r w:rsidRPr="003766C9">
        <w:t>or equivalent legislation covering VET regul</w:t>
      </w:r>
      <w:r w:rsidRPr="003766C9">
        <w:t>ation in a non-referring state/territory as the case requires</w:t>
      </w:r>
    </w:p>
    <w:p w:rsidR="00000000" w:rsidRPr="003766C9" w:rsidP="003766C9">
      <w:pPr>
        <w:pStyle w:val="ListBullet"/>
      </w:pPr>
      <w:r w:rsidRPr="003766C9">
        <w:t>Where possible assessment must occur in operational workplace situations. Where this is not possible or where personal safety or environmental damage are limiting factors, assessment must occur</w:t>
      </w:r>
      <w:r w:rsidRPr="003766C9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3766C9">
        <w:t>job role environment skills</w:t>
      </w:r>
    </w:p>
    <w:p w:rsidR="00000000" w:rsidRPr="003766C9" w:rsidP="003766C9">
      <w:pPr>
        <w:pStyle w:val="ListBullet"/>
      </w:pPr>
      <w:r w:rsidRPr="003766C9">
        <w:t>Conditions for assessment must include access to all tools, equipment, materials and documentation required, including relevant workplace procedures, product and manufacturing specifications</w:t>
      </w:r>
    </w:p>
    <w:p w:rsidR="00000000" w:rsidRPr="003766C9" w:rsidP="003766C9">
      <w:pPr>
        <w:pStyle w:val="ListBullet"/>
      </w:pPr>
      <w:r w:rsidRPr="003766C9">
        <w:t>Assessment processes and techniques m</w:t>
      </w:r>
      <w:r w:rsidRPr="003766C9">
        <w:t>ust be appropriate to the language, literacy and numeracy requirements of the work being performed and the needs of the candidate.</w:t>
      </w:r>
    </w:p>
    <w:p w:rsidR="00000000" w:rsidRPr="003766C9" w:rsidP="003766C9">
      <w:pPr>
        <w:pStyle w:val="AllowPageBreak"/>
      </w:pPr>
    </w:p>
    <w:p w:rsidR="00000000" w:rsidRPr="003766C9" w:rsidP="003766C9">
      <w:pPr>
        <w:pStyle w:val="Heading1"/>
      </w:pPr>
      <w:bookmarkStart w:id="14" w:name="O_943170"/>
      <w:bookmarkEnd w:id="14"/>
      <w:r w:rsidRPr="003766C9">
        <w:t>Links</w:t>
      </w:r>
    </w:p>
    <w:p w:rsidR="00000000" w:rsidRPr="003766C9" w:rsidP="00390299">
      <w:pPr>
        <w:pStyle w:val="BodyText"/>
      </w:pPr>
      <w:r w:rsidRPr="00376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D459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766C9" w:rsidP="003766C9"/>
    <w:sectPr w:rsidSect="003766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 w:rsidRPr="00390299" w:rsidP="00390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99" w:rsidP="00376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0299" w:rsidP="00376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0299" w:rsidP="003766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 w:rsidP="00376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0299">
      <w:t>Approved</w:t>
    </w:r>
    <w:r w:rsidR="003902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02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0299">
      <w:rPr>
        <w:noProof/>
      </w:rPr>
      <w:t>5</w:t>
    </w:r>
    <w:r>
      <w:rPr>
        <w:noProof/>
      </w:rPr>
      <w:fldChar w:fldCharType="end"/>
    </w:r>
  </w:p>
  <w:p w:rsidR="003766C9" w:rsidP="00376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02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0299">
      <w:t>Manufacturing Industry Skills Alliance</w:t>
    </w:r>
    <w:r w:rsidR="00390299">
      <w:fldChar w:fldCharType="end"/>
    </w:r>
  </w:p>
  <w:p w:rsidR="003766C9" w:rsidP="00376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6C9" w:rsidRPr="00390299" w:rsidP="00390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99" w:rsidRPr="002D2AF8" w:rsidP="00376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MEM04018 Perform general woodworking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0299" w:rsidP="003766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9" w:rsidRPr="002D2AF8" w:rsidP="00376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0299">
      <w:t>MEM04018 Perform general woodworking machine operations</w:t>
    </w:r>
    <w:r w:rsidR="003902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0299">
      <w:rPr>
        <w:noProof/>
      </w:rPr>
      <w:t>2 March 2025</w:t>
    </w:r>
    <w:r>
      <w:fldChar w:fldCharType="end"/>
    </w:r>
  </w:p>
  <w:p w:rsidR="003766C9" w:rsidP="00376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140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CCF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48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6C9"/>
  </w:style>
  <w:style w:type="character" w:customStyle="1" w:styleId="Heading1Char">
    <w:name w:val="Heading 1 Char"/>
    <w:basedOn w:val="DefaultParagraphFont"/>
    <w:link w:val="Heading1"/>
    <w:rsid w:val="00376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6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6C9"/>
    <w:rPr>
      <w:b/>
      <w:spacing w:val="0"/>
    </w:rPr>
  </w:style>
  <w:style w:type="paragraph" w:styleId="ListBullet2">
    <w:name w:val="List Bullet 2"/>
    <w:basedOn w:val="List2"/>
    <w:rsid w:val="003766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66C9"/>
    <w:rPr>
      <w:i/>
    </w:rPr>
  </w:style>
  <w:style w:type="paragraph" w:customStyle="1" w:styleId="SuperHeading">
    <w:name w:val="SuperHeading"/>
    <w:basedOn w:val="Normal"/>
    <w:rsid w:val="00376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6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6C9"/>
  </w:style>
  <w:style w:type="paragraph" w:styleId="TableofFigures">
    <w:name w:val="table of figures"/>
    <w:basedOn w:val="Normal"/>
    <w:next w:val="Normal"/>
    <w:semiHidden/>
    <w:rsid w:val="00376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6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6C9"/>
    <w:rPr>
      <w:rFonts w:ascii="Wingdings" w:hAnsi="Wingdings"/>
    </w:rPr>
  </w:style>
  <w:style w:type="paragraph" w:customStyle="1" w:styleId="TableHeading">
    <w:name w:val="Table Heading"/>
    <w:basedOn w:val="HeadingBase"/>
    <w:rsid w:val="00376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6C9"/>
    <w:rPr>
      <w:color w:val="0033CC"/>
      <w:u w:val="none"/>
    </w:rPr>
  </w:style>
  <w:style w:type="paragraph" w:customStyle="1" w:styleId="BodyTextRight">
    <w:name w:val="Body Text Right"/>
    <w:basedOn w:val="BodyText"/>
    <w:rsid w:val="00376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6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6C9"/>
    <w:rPr>
      <w:sz w:val="32"/>
    </w:rPr>
  </w:style>
  <w:style w:type="paragraph" w:customStyle="1" w:styleId="HeadingProcedure">
    <w:name w:val="Heading Procedure"/>
    <w:basedOn w:val="HeadingBase"/>
    <w:next w:val="Normal"/>
    <w:rsid w:val="00376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6C9"/>
    <w:pPr>
      <w:spacing w:before="60" w:after="60"/>
    </w:pPr>
  </w:style>
  <w:style w:type="paragraph" w:styleId="ListContinue">
    <w:name w:val="List Continue"/>
    <w:basedOn w:val="List"/>
    <w:rsid w:val="003766C9"/>
    <w:pPr>
      <w:ind w:firstLine="0"/>
    </w:pPr>
  </w:style>
  <w:style w:type="paragraph" w:customStyle="1" w:styleId="ListNote">
    <w:name w:val="List Note"/>
    <w:basedOn w:val="List"/>
    <w:rsid w:val="00376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6C9"/>
    <w:rPr>
      <w:rFonts w:ascii="Courier New" w:hAnsi="Courier New"/>
    </w:rPr>
  </w:style>
  <w:style w:type="paragraph" w:customStyle="1" w:styleId="NoteBullet">
    <w:name w:val="Note Bullet"/>
    <w:basedOn w:val="Note"/>
    <w:rsid w:val="00376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6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6C9"/>
    <w:rPr>
      <w:b/>
      <w:smallCaps/>
    </w:rPr>
  </w:style>
  <w:style w:type="paragraph" w:customStyle="1" w:styleId="TableListNumber">
    <w:name w:val="Table List Number"/>
    <w:basedOn w:val="ListNumber"/>
    <w:rsid w:val="00376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6C9"/>
    <w:pPr>
      <w:numPr>
        <w:numId w:val="9"/>
      </w:numPr>
    </w:pPr>
  </w:style>
  <w:style w:type="paragraph" w:customStyle="1" w:styleId="ListAlpha2">
    <w:name w:val="List Alpha 2"/>
    <w:basedOn w:val="List2"/>
    <w:rsid w:val="003766C9"/>
    <w:pPr>
      <w:numPr>
        <w:numId w:val="8"/>
      </w:numPr>
    </w:pPr>
  </w:style>
  <w:style w:type="paragraph" w:styleId="List2">
    <w:name w:val="List 2"/>
    <w:basedOn w:val="BodyText"/>
    <w:rsid w:val="00376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6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6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6C9"/>
    <w:pPr>
      <w:numPr>
        <w:numId w:val="4"/>
      </w:numPr>
    </w:pPr>
  </w:style>
  <w:style w:type="paragraph" w:styleId="ListContinue2">
    <w:name w:val="List Continue 2"/>
    <w:basedOn w:val="List2"/>
    <w:rsid w:val="003766C9"/>
    <w:pPr>
      <w:ind w:firstLine="0"/>
    </w:pPr>
  </w:style>
  <w:style w:type="paragraph" w:styleId="ListContinue3">
    <w:name w:val="List Continue 3"/>
    <w:basedOn w:val="List3"/>
    <w:rsid w:val="003766C9"/>
    <w:pPr>
      <w:ind w:left="1021" w:firstLine="0"/>
    </w:pPr>
  </w:style>
  <w:style w:type="paragraph" w:styleId="ListContinue4">
    <w:name w:val="List Continue 4"/>
    <w:basedOn w:val="List4"/>
    <w:rsid w:val="003766C9"/>
    <w:pPr>
      <w:ind w:firstLine="0"/>
    </w:pPr>
  </w:style>
  <w:style w:type="paragraph" w:styleId="ListContinue5">
    <w:name w:val="List Continue 5"/>
    <w:basedOn w:val="List5"/>
    <w:rsid w:val="003766C9"/>
    <w:pPr>
      <w:ind w:firstLine="0"/>
    </w:pPr>
  </w:style>
  <w:style w:type="paragraph" w:styleId="ListNumber3">
    <w:name w:val="List Number 3"/>
    <w:basedOn w:val="List3"/>
    <w:rsid w:val="003766C9"/>
    <w:pPr>
      <w:numPr>
        <w:numId w:val="5"/>
      </w:numPr>
    </w:pPr>
  </w:style>
  <w:style w:type="paragraph" w:styleId="ListNumber4">
    <w:name w:val="List Number 4"/>
    <w:basedOn w:val="List4"/>
    <w:rsid w:val="003766C9"/>
    <w:pPr>
      <w:numPr>
        <w:numId w:val="6"/>
      </w:numPr>
    </w:pPr>
  </w:style>
  <w:style w:type="paragraph" w:styleId="ListNumber5">
    <w:name w:val="List Number 5"/>
    <w:basedOn w:val="List5"/>
    <w:rsid w:val="003766C9"/>
    <w:pPr>
      <w:numPr>
        <w:numId w:val="7"/>
      </w:numPr>
    </w:pPr>
  </w:style>
  <w:style w:type="paragraph" w:styleId="BlockText">
    <w:name w:val="Block Text"/>
    <w:basedOn w:val="Normal"/>
    <w:rsid w:val="00376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6C9"/>
    <w:rPr>
      <w:sz w:val="16"/>
      <w:vertAlign w:val="superscript"/>
    </w:rPr>
  </w:style>
  <w:style w:type="character" w:customStyle="1" w:styleId="Symbols">
    <w:name w:val="Symbols"/>
    <w:basedOn w:val="DefaultParagraphFont"/>
    <w:rsid w:val="003766C9"/>
    <w:rPr>
      <w:rFonts w:ascii="Symbol" w:hAnsi="Symbol"/>
    </w:rPr>
  </w:style>
  <w:style w:type="character" w:customStyle="1" w:styleId="MenuOptions">
    <w:name w:val="Menu Options"/>
    <w:basedOn w:val="DefaultParagraphFont"/>
    <w:rsid w:val="00376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6C9"/>
    <w:rPr>
      <w:b/>
    </w:rPr>
  </w:style>
  <w:style w:type="character" w:customStyle="1" w:styleId="Underlined">
    <w:name w:val="Underlined"/>
    <w:basedOn w:val="DefaultParagraphFont"/>
    <w:rsid w:val="003766C9"/>
    <w:rPr>
      <w:u w:val="single"/>
    </w:rPr>
  </w:style>
  <w:style w:type="paragraph" w:customStyle="1" w:styleId="TableBodyTextRight">
    <w:name w:val="Table Body Text Right"/>
    <w:basedOn w:val="TableBodyText"/>
    <w:rsid w:val="00376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6C9"/>
    <w:rPr>
      <w:sz w:val="18"/>
    </w:rPr>
  </w:style>
  <w:style w:type="paragraph" w:customStyle="1" w:styleId="BodySmallRight">
    <w:name w:val="Body Small Right"/>
    <w:basedOn w:val="BodyTextRight"/>
    <w:rsid w:val="003766C9"/>
    <w:rPr>
      <w:sz w:val="18"/>
      <w:szCs w:val="18"/>
    </w:rPr>
  </w:style>
  <w:style w:type="paragraph" w:customStyle="1" w:styleId="MarginEdition">
    <w:name w:val="Margin Edition"/>
    <w:basedOn w:val="MarginNote"/>
    <w:rsid w:val="00376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6C9"/>
    <w:rPr>
      <w:sz w:val="2"/>
      <w:szCs w:val="2"/>
    </w:rPr>
  </w:style>
  <w:style w:type="character" w:customStyle="1" w:styleId="Small">
    <w:name w:val="Small"/>
    <w:basedOn w:val="DefaultParagraphFont"/>
    <w:rsid w:val="003766C9"/>
    <w:rPr>
      <w:sz w:val="16"/>
    </w:rPr>
  </w:style>
  <w:style w:type="paragraph" w:customStyle="1" w:styleId="WideTable">
    <w:name w:val="Wide Table"/>
    <w:basedOn w:val="Normal"/>
    <w:rsid w:val="00376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6C9"/>
  </w:style>
  <w:style w:type="paragraph" w:styleId="Quote">
    <w:name w:val="Quote"/>
    <w:basedOn w:val="Heading1"/>
    <w:link w:val="QuoteChar"/>
    <w:qFormat/>
    <w:rsid w:val="00376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6C9"/>
    <w:pPr>
      <w:pageBreakBefore/>
    </w:pPr>
  </w:style>
  <w:style w:type="paragraph" w:customStyle="1" w:styleId="Border">
    <w:name w:val="Border"/>
    <w:basedOn w:val="Normal"/>
    <w:qFormat/>
    <w:rsid w:val="00376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6C9"/>
    <w:rPr>
      <w:u w:val="single"/>
    </w:rPr>
  </w:style>
  <w:style w:type="character" w:customStyle="1" w:styleId="BoldandItalics">
    <w:name w:val="Bold and Italics"/>
    <w:qFormat/>
    <w:rsid w:val="003766C9"/>
    <w:rPr>
      <w:b/>
      <w:i/>
      <w:u w:val="none"/>
    </w:rPr>
  </w:style>
  <w:style w:type="paragraph" w:styleId="BalloonText">
    <w:name w:val="Balloon Text"/>
    <w:basedOn w:val="Normal"/>
    <w:link w:val="BalloonTextChar"/>
    <w:rsid w:val="00376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6C9"/>
    <w:pPr>
      <w:spacing w:before="0" w:after="0"/>
    </w:pPr>
  </w:style>
  <w:style w:type="paragraph" w:customStyle="1" w:styleId="BodyTextBold">
    <w:name w:val="Body Text Bold"/>
    <w:basedOn w:val="BodyText"/>
    <w:qFormat/>
    <w:rsid w:val="003766C9"/>
    <w:rPr>
      <w:b/>
    </w:rPr>
  </w:style>
  <w:style w:type="character" w:styleId="Hyperlink">
    <w:name w:val="Hyperlink"/>
    <w:basedOn w:val="DefaultParagraphFont"/>
    <w:uiPriority w:val="99"/>
    <w:unhideWhenUsed/>
    <w:rsid w:val="00390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6655</Characters>
  <Application>Microsoft Office Word</Application>
  <DocSecurity>0</DocSecurity>
  <Lines>255</Lines>
  <Paragraphs>156</Paragraphs>
  <ScaleCrop>false</ScaleCrop>
  <Company>Author-it Software Corporation Ltd.</Company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MEM04018 Perform general woodworking machine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